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What segregation of duties means</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Safeguarding assets   ·   Extended Example 3A: redesigning the Orontes p   ·   The four functional responsibilities   ·   section 3.3</w:t>
            </w:r>
          </w:p>
        </w:tc>
      </w:tr>
    </w:tbl>
    <w:p/>
    <w:p>
      <w:pPr>
        <w:spacing w:before="44" w:after="14"/>
      </w:pPr>
      <w:r>
        <w:rPr>
          <w:b/>
          <w:bCs/>
          <w:color w:val="353A7C"/>
          <w:sz w:val="18"/>
          <w:szCs w:val="18"/>
        </w:rPr>
        <w:t xml:space="preserve">Summary 1</w:t>
      </w:r>
      <w:r>
        <w:rPr>
          <w:color w:val="6B7280"/>
          <w:sz w:val="16"/>
          <w:szCs w:val="16"/>
        </w:rPr>
        <w:t xml:space="preserve">      gaps 4–6</w:t>
      </w:r>
    </w:p>
    <w:p>
      <w:pPr>
        <w:spacing w:before="20" w:after="20" w:line="360" w:lineRule="auto"/>
        <w:ind w:left="200"/>
      </w:pPr>
      <w:r>
        <w:rPr>
          <w:sz w:val="19"/>
          <w:szCs w:val="19"/>
        </w:rPr>
        <w:t xml:space="preserve">Segregation of duties means splitting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so that no one person can both carry it out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w:t>
      </w:r>
      <w:r>
        <w:rPr>
          <w:sz w:val="19"/>
          <w:szCs w:val="19"/>
        </w:rPr>
        <w:t xml:space="preserve">It is the most powerful control activity available, and usually the cheapest, because it costs 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decision rather than money.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   conceal   ·   decision   ·   organizing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Segregation of duties across five areas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Area</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separation looks like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Which duties are split</w:t>
            </w:r>
          </w:p>
        </w:tc>
      </w:tr>
      <w:tr>
        <w:tc>
          <w:tcPr>
            <w:tcW w:type="pct" w:w="758"/>
            <w:tcMar>
              <w:top w:type="dxa" w:w="50"/>
              <w:left w:type="dxa" w:w="110"/>
              <w:bottom w:type="dxa" w:w="50"/>
              <w:right w:type="dxa" w:w="110"/>
            </w:tcMar>
          </w:tcPr>
          <w:p>
            <w:pPr>
              <w:spacing w:before="28" w:after="28"/>
            </w:pPr>
            <w:r>
              <w:rPr>
                <w:sz w:val="15"/>
                <w:szCs w:val="15"/>
              </w:rPr>
              <w:t xml:space="preserve">Cash receipts</w:t>
            </w:r>
          </w:p>
        </w:tc>
        <w:tc>
          <w:tcPr>
            <w:tcW w:type="pct" w:w="2200"/>
            <w:tcMar>
              <w:top w:type="dxa" w:w="50"/>
              <w:left w:type="dxa" w:w="110"/>
              <w:bottom w:type="dxa" w:w="50"/>
              <w:right w:type="dxa" w:w="110"/>
            </w:tcMar>
          </w:tcPr>
          <w:p>
            <w:pPr>
              <w:spacing w:before="28" w:after="28"/>
            </w:pPr>
            <w:r>
              <w:rPr>
                <w:sz w:val="15"/>
                <w:szCs w:val="15"/>
              </w:rPr>
              <w:t xml:space="preserve">The cashier who receives cash does not post the ledger or do the bank reconciliation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758"/>
            <w:shd w:fill="FBFAF6" w:val="clear"/>
            <w:tcMar>
              <w:top w:type="dxa" w:w="50"/>
              <w:left w:type="dxa" w:w="110"/>
              <w:bottom w:type="dxa" w:w="50"/>
              <w:right w:type="dxa" w:w="110"/>
            </w:tcMar>
          </w:tcPr>
          <w:p>
            <w:pPr>
              <w:spacing w:before="28" w:after="28"/>
            </w:pPr>
            <w:r>
              <w:rPr>
                <w:sz w:val="15"/>
                <w:szCs w:val="15"/>
              </w:rPr>
              <w:t xml:space="preserve">Purchasing</w:t>
            </w:r>
          </w:p>
        </w:tc>
        <w:tc>
          <w:tcPr>
            <w:tcW w:type="pct" w:w="2200"/>
            <w:shd w:fill="FBFAF6" w:val="clear"/>
            <w:tcMar>
              <w:top w:type="dxa" w:w="50"/>
              <w:left w:type="dxa" w:w="110"/>
              <w:bottom w:type="dxa" w:w="50"/>
              <w:right w:type="dxa" w:w="110"/>
            </w:tcMar>
          </w:tcPr>
          <w:p>
            <w:pPr>
              <w:spacing w:before="28" w:after="28"/>
            </w:pPr>
            <w:r>
              <w:rPr>
                <w:sz w:val="15"/>
                <w:szCs w:val="15"/>
              </w:rPr>
              <w:t xml:space="preserve">The buyer who approves a supplier does not release the payment</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758"/>
            <w:tcMar>
              <w:top w:type="dxa" w:w="50"/>
              <w:left w:type="dxa" w:w="110"/>
              <w:bottom w:type="dxa" w:w="50"/>
              <w:right w:type="dxa" w:w="110"/>
            </w:tcMar>
          </w:tcPr>
          <w:p>
            <w:pPr>
              <w:spacing w:before="28" w:after="28"/>
            </w:pPr>
            <w:r>
              <w:rPr>
                <w:sz w:val="15"/>
                <w:szCs w:val="15"/>
              </w:rPr>
              <w:t xml:space="preserve">Payroll</w:t>
            </w:r>
          </w:p>
        </w:tc>
        <w:tc>
          <w:tcPr>
            <w:tcW w:type="pct" w:w="2200"/>
            <w:tcMar>
              <w:top w:type="dxa" w:w="50"/>
              <w:left w:type="dxa" w:w="110"/>
              <w:bottom w:type="dxa" w:w="50"/>
              <w:right w:type="dxa" w:w="110"/>
            </w:tcMar>
          </w:tcPr>
          <w:p>
            <w:pPr>
              <w:spacing w:before="28" w:after="28"/>
            </w:pPr>
            <w:r>
              <w:rPr>
                <w:sz w:val="15"/>
                <w:szCs w:val="15"/>
              </w:rPr>
              <w:t xml:space="preserve">The person who adds a new employee does not approve the payroll run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758"/>
            <w:shd w:fill="FBFAF6" w:val="clear"/>
            <w:tcMar>
              <w:top w:type="dxa" w:w="50"/>
              <w:left w:type="dxa" w:w="110"/>
              <w:bottom w:type="dxa" w:w="50"/>
              <w:right w:type="dxa" w:w="110"/>
            </w:tcMar>
          </w:tcPr>
          <w:p>
            <w:pPr>
              <w:spacing w:before="28" w:after="28"/>
            </w:pPr>
            <w:r>
              <w:rPr>
                <w:sz w:val="15"/>
                <w:szCs w:val="15"/>
              </w:rPr>
              <w:t xml:space="preserve">Inventory</w:t>
            </w:r>
          </w:p>
        </w:tc>
        <w:tc>
          <w:tcPr>
            <w:tcW w:type="pct" w:w="2200"/>
            <w:shd w:fill="FBFAF6" w:val="clear"/>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does not maintain the stock records or perform the count</w:t>
            </w:r>
          </w:p>
        </w:tc>
        <w:tc>
          <w:tcPr>
            <w:tcW w:type="pct" w:w="2042"/>
            <w:shd w:fill="FBFAF6" w:val="clear"/>
            <w:tcMar>
              <w:top w:type="dxa" w:w="50"/>
              <w:left w:type="dxa" w:w="110"/>
              <w:bottom w:type="dxa" w:w="50"/>
              <w:right w:type="dxa" w:w="110"/>
            </w:tcMar>
          </w:tcPr>
          <w:p>
            <w:pPr>
              <w:spacing w:before="28" w:after="28"/>
            </w:pPr>
            <w:r>
              <w:rPr>
                <w:sz w:val="15"/>
                <w:szCs w:val="15"/>
              </w:rPr>
              <w:t xml:space="preserve">Custody separated from recording and verification</w:t>
            </w:r>
          </w:p>
        </w:tc>
      </w:tr>
      <w:tr>
        <w:tc>
          <w:tcPr>
            <w:tcW w:type="pct" w:w="758"/>
            <w:tcMar>
              <w:top w:type="dxa" w:w="50"/>
              <w:left w:type="dxa" w:w="110"/>
              <w:bottom w:type="dxa" w:w="50"/>
              <w:right w:type="dxa" w:w="110"/>
            </w:tcMar>
          </w:tcPr>
          <w:p>
            <w:pPr>
              <w:spacing w:before="28" w:after="28"/>
            </w:pPr>
            <w:r>
              <w:rPr>
                <w:sz w:val="15"/>
                <w:szCs w:val="15"/>
              </w:rPr>
              <w:t xml:space="preserve">Systems</w:t>
            </w:r>
          </w:p>
        </w:tc>
        <w:tc>
          <w:tcPr>
            <w:tcW w:type="pct" w:w="2200"/>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does not have access to live data or production programs</w:t>
            </w:r>
          </w:p>
        </w:tc>
        <w:tc>
          <w:tcPr>
            <w:tcW w:type="pct" w:w="2042"/>
            <w:tcMar>
              <w:top w:type="dxa" w:w="50"/>
              <w:left w:type="dxa" w:w="110"/>
              <w:bottom w:type="dxa" w:w="50"/>
              <w:right w:type="dxa" w:w="110"/>
            </w:tcMar>
          </w:tcPr>
          <w:p>
            <w:pPr>
              <w:spacing w:before="28" w:after="28"/>
            </w:pPr>
            <w:r>
              <w:rPr>
                <w:sz w:val="15"/>
                <w:szCs w:val="15"/>
              </w:rPr>
              <w:t xml:space="preserve">Development separated from operations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storekeeper   ·   Authorization separated from custody of cash   ·   Custody separated from recording and reconciliation   ·   control activity   ·   Authorization separated from recording   ·   programmer</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Notice what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have in common. </w:t>
      </w:r>
      <w:r>
        <w:rPr>
          <w:sz w:val="19"/>
          <w:szCs w:val="19"/>
        </w:rPr>
        <w:t xml:space="preserve">In each case the person who can take 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something is not the person who records it,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them is the person who later checks that records and reality agree.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misdirect   ·   activity   ·   examples   ·   neither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التفويض   ·   custody   ·   authorization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segregation of duties</w:t>
            </w:r>
          </w:p>
        </w:tc>
        <w:tc>
          <w:tcPr>
            <w:tcW w:type="pct" w:w="2400"/>
            <w:tcMar>
              <w:top w:type="dxa" w:w="50"/>
              <w:left w:type="dxa" w:w="110"/>
              <w:bottom w:type="dxa" w:w="50"/>
              <w:right w:type="dxa" w:w="110"/>
            </w:tcMar>
          </w:tcPr>
          <w:p>
            <w:pPr>
              <w:spacing w:before="26" w:after="26"/>
            </w:pPr>
            <w:r>
              <w:rPr>
                <w:color w:val="232733"/>
                <w:sz w:val="16"/>
                <w:szCs w:val="16"/>
              </w:rPr>
              <w:t xml:space="preserve">الفصل بين المهام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control activity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نشاط الرقابة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What segregation of duties means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functional responsibilities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Authorization separated from recording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Safeguarding assets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storekeeper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3A: redesigning the Orontes 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programmer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examples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conceal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misdirect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organizing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neither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Custody separated from recording and 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Authorization separated from custody of cash</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custody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Segregation of duties means splitting a transaction so that no one person can both carry it out and conceal it. It is the most powerful control activity available, and usually the cheapest, because it costs an organizing decision rather than money.</w:t>
      </w:r>
    </w:p>
    <w:p>
      <w:pPr>
        <w:spacing w:before="20" w:after="20"/>
        <w:ind w:left="240" w:hanging="240"/>
      </w:pPr>
      <w:r>
        <w:rPr>
          <w:b/>
          <w:bCs/>
          <w:color w:val="353A7C"/>
          <w:sz w:val="15"/>
          <w:szCs w:val="15"/>
        </w:rPr>
        <w:t xml:space="preserve">Summary 2   </w:t>
      </w:r>
      <w:r>
        <w:rPr>
          <w:color w:val="6B7280"/>
          <w:sz w:val="15"/>
          <w:szCs w:val="15"/>
        </w:rPr>
        <w:t xml:space="preserve">Notice what the examples have in common. In each case the person who can take or misdirect something is not the person who records it, and neither of them is the person who later checks that records and reality agree.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The four functional responsibilities</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exam names four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should be held by different people, or at least by different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departments   ·   someone   ·   responsibilities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14"/>
        <w:gridCol w:w="3020"/>
        <w:gridCol w:w="406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four functional responsibilities</w:t>
            </w:r>
          </w:p>
        </w:tc>
      </w:tr>
      <w:tr>
        <w:tc>
          <w:tcPr>
            <w:tcW w:type="pct" w:w="1309"/>
            <w:shd w:fill="353A7C" w:val="clear"/>
            <w:tcMar>
              <w:top w:type="dxa" w:w="50"/>
              <w:left w:type="dxa" w:w="110"/>
              <w:bottom w:type="dxa" w:w="50"/>
              <w:right w:type="dxa" w:w="110"/>
            </w:tcMar>
          </w:tcPr>
          <w:p>
            <w:pPr>
              <w:spacing w:before="30" w:after="30"/>
            </w:pPr>
            <w:r>
              <w:rPr>
                <w:b/>
                <w:bCs/>
                <w:color w:val="FFFFFF"/>
                <w:sz w:val="15"/>
                <w:szCs w:val="15"/>
              </w:rPr>
              <w:t xml:space="preserve">Functional responsibility (E.1.j)</w:t>
            </w:r>
          </w:p>
        </w:tc>
        <w:tc>
          <w:tcPr>
            <w:tcW w:type="pct" w:w="1573"/>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118"/>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309"/>
            <w:tcMar>
              <w:top w:type="dxa" w:w="50"/>
              <w:left w:type="dxa" w:w="110"/>
              <w:bottom w:type="dxa" w:w="50"/>
              <w:right w:type="dxa" w:w="110"/>
            </w:tcMar>
          </w:tcPr>
          <w:p>
            <w:pPr>
              <w:spacing w:before="28" w:after="28"/>
            </w:pPr>
            <w:r>
              <w:rPr>
                <w:sz w:val="15"/>
                <w:szCs w:val="15"/>
              </w:rPr>
              <w:t xml:space="preserve">Authority to execute transactions</w:t>
            </w:r>
          </w:p>
        </w:tc>
        <w:tc>
          <w:tcPr>
            <w:tcW w:type="pct" w:w="1573"/>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118"/>
            <w:tcMar>
              <w:top w:type="dxa" w:w="50"/>
              <w:left w:type="dxa" w:w="110"/>
              <w:bottom w:type="dxa" w:w="50"/>
              <w:right w:type="dxa" w:w="110"/>
            </w:tcMar>
          </w:tcPr>
          <w:p>
            <w:pPr>
              <w:spacing w:before="28" w:after="28"/>
            </w:pPr>
            <w:r>
              <w:rPr>
                <w:sz w:val="15"/>
                <w:szCs w:val="15"/>
              </w:rPr>
              <w:t xml:space="preserve">The purchasing manager approves a new supplier</w:t>
            </w:r>
          </w:p>
        </w:tc>
      </w:tr>
      <w:tr>
        <w:tc>
          <w:tcPr>
            <w:tcW w:type="pct" w:w="1309"/>
            <w:shd w:fill="FBFAF6" w:val="clear"/>
            <w:tcMar>
              <w:top w:type="dxa" w:w="50"/>
              <w:left w:type="dxa" w:w="110"/>
              <w:bottom w:type="dxa" w:w="50"/>
              <w:right w:type="dxa" w:w="110"/>
            </w:tcMar>
          </w:tcPr>
          <w:p>
            <w:pPr>
              <w:spacing w:before="28" w:after="28"/>
            </w:pPr>
            <w:r>
              <w:rPr>
                <w:sz w:val="15"/>
                <w:szCs w:val="15"/>
              </w:rPr>
              <w:t xml:space="preserve">Recording transactions</w:t>
            </w:r>
          </w:p>
        </w:tc>
        <w:tc>
          <w:tcPr>
            <w:tcW w:type="pct" w:w="1573"/>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118"/>
            <w:shd w:fill="FBFAF6" w:val="clear"/>
            <w:tcMar>
              <w:top w:type="dxa" w:w="50"/>
              <w:left w:type="dxa" w:w="110"/>
              <w:bottom w:type="dxa" w:w="50"/>
              <w:right w:type="dxa" w:w="110"/>
            </w:tcMar>
          </w:tcPr>
          <w:p>
            <w:pPr>
              <w:spacing w:before="28" w:after="28"/>
            </w:pPr>
            <w:r>
              <w:rPr>
                <w:sz w:val="15"/>
                <w:szCs w:val="15"/>
              </w:rPr>
              <w:t xml:space="preserve">The accounts clerk posts the invoice</w:t>
            </w:r>
          </w:p>
        </w:tc>
      </w:tr>
      <w:tr>
        <w:tc>
          <w:tcPr>
            <w:tcW w:type="pct" w:w="1309"/>
            <w:tcMar>
              <w:top w:type="dxa" w:w="50"/>
              <w:left w:type="dxa" w:w="110"/>
              <w:bottom w:type="dxa" w:w="50"/>
              <w:right w:type="dxa" w:w="110"/>
            </w:tcMar>
          </w:tcPr>
          <w:p>
            <w:pPr>
              <w:spacing w:before="28" w:after="28"/>
            </w:pPr>
            <w:r>
              <w:rPr>
                <w:sz w:val="15"/>
                <w:szCs w:val="15"/>
              </w:rPr>
              <w:t xml:space="preserve">Custody of assets</w:t>
            </w:r>
          </w:p>
        </w:tc>
        <w:tc>
          <w:tcPr>
            <w:tcW w:type="pct" w:w="1573"/>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118"/>
            <w:tcMar>
              <w:top w:type="dxa" w:w="50"/>
              <w:left w:type="dxa" w:w="110"/>
              <w:bottom w:type="dxa" w:w="50"/>
              <w:right w:type="dxa" w:w="110"/>
            </w:tcMar>
          </w:tcPr>
          <w:p>
            <w:pPr>
              <w:spacing w:before="28" w:after="28"/>
            </w:pPr>
            <w:r>
              <w:rPr>
                <w:sz w:val="15"/>
                <w:szCs w:val="15"/>
              </w:rPr>
              <w:t xml:space="preserve">The cashier holds the cash; the storekeeper holds the stock</w:t>
            </w:r>
          </w:p>
        </w:tc>
      </w:tr>
      <w:tr>
        <w:tc>
          <w:tcPr>
            <w:tcW w:type="pct" w:w="1309"/>
            <w:shd w:fill="FBFAF6" w:val="clear"/>
            <w:tcMar>
              <w:top w:type="dxa" w:w="50"/>
              <w:left w:type="dxa" w:w="110"/>
              <w:bottom w:type="dxa" w:w="50"/>
              <w:right w:type="dxa" w:w="110"/>
            </w:tcMar>
          </w:tcPr>
          <w:p>
            <w:pPr>
              <w:spacing w:before="28" w:after="28"/>
            </w:pPr>
            <w:r>
              <w:rPr>
                <w:sz w:val="15"/>
                <w:szCs w:val="15"/>
              </w:rPr>
              <w:t xml:space="preserve">Periodic reconciliation</w:t>
            </w:r>
          </w:p>
        </w:tc>
        <w:tc>
          <w:tcPr>
            <w:tcW w:type="pct" w:w="1573"/>
            <w:shd w:fill="FBFAF6" w:val="clear"/>
            <w:tcMar>
              <w:top w:type="dxa" w:w="50"/>
              <w:left w:type="dxa" w:w="110"/>
              <w:bottom w:type="dxa" w:w="50"/>
              <w:right w:type="dxa" w:w="110"/>
            </w:tcMar>
          </w:tcPr>
          <w:p>
            <w:pPr>
              <w:spacing w:before="28" w:after="28"/>
            </w:pPr>
            <w:r>
              <w:rPr>
                <w:sz w:val="15"/>
                <w:szCs w:val="15"/>
              </w:rPr>
              <w:t xml:space="preserve">Comparing the records with the assets actually there</w:t>
            </w:r>
          </w:p>
        </w:tc>
        <w:tc>
          <w:tcPr>
            <w:tcW w:type="pct" w:w="2118"/>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Entering it in the accounting records   ·   Holding or controlling the asset itself   ·   A third person reconciles the bank statement   ·   Deciding that the transaction should happen at all   ·   The accounts clerk posts the invoice</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The logic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same. </w:t>
      </w:r>
      <w:r>
        <w:rPr>
          <w:sz w:val="19"/>
          <w:szCs w:val="19"/>
        </w:rPr>
        <w:t xml:space="preserve">A person who holds only one of the four can make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commit a fraud, but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else will see it. </w:t>
      </w:r>
      <w:r>
        <w:rPr>
          <w:sz w:val="19"/>
          <w:szCs w:val="19"/>
        </w:rPr>
        <w:t xml:space="preserve">A person who holds two can make the entry and remove the evidence, which is why the pairs matter more than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duties.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individual   ·   always   ·   mistake   ·   performing   ·   someone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Two duties, not one, create the risk</w:t>
            </w:r>
          </w:p>
        </w:tc>
      </w:tr>
    </w:tbl>
    <w:p/>
    <w:p>
      <w:pPr>
        <w:spacing w:before="44" w:after="14"/>
      </w:pPr>
      <w:r>
        <w:rPr>
          <w:b/>
          <w:bCs/>
          <w:color w:val="353A7C"/>
          <w:sz w:val="18"/>
          <w:szCs w:val="18"/>
        </w:rPr>
        <w:t xml:space="preserve">Summary 3</w:t>
      </w:r>
      <w:r>
        <w:rPr>
          <w:color w:val="6B7280"/>
          <w:sz w:val="16"/>
          <w:szCs w:val="16"/>
        </w:rPr>
        <w:t xml:space="preserve">      gaps 11–12</w:t>
      </w:r>
    </w:p>
    <w:p>
      <w:pPr>
        <w:spacing w:before="20" w:after="20" w:line="360" w:lineRule="auto"/>
        <w:ind w:left="200"/>
      </w:pPr>
      <w:r>
        <w:rPr>
          <w:sz w:val="19"/>
          <w:szCs w:val="19"/>
        </w:rPr>
        <w:t xml:space="preserve">A question that describes someone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one of the four duties describes a normal job. </w:t>
      </w:r>
      <w:r>
        <w:rPr>
          <w:sz w:val="19"/>
          <w:szCs w:val="19"/>
        </w:rPr>
        <w:t xml:space="preserve">Look for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duty. </w:t>
      </w:r>
      <w:r>
        <w:rPr>
          <w:sz w:val="19"/>
          <w:szCs w:val="19"/>
        </w:rPr>
        <w:t xml:space="preserve">The answer is almost always the pair, not the person.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performing   ·   custody   ·   second</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0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08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independent check   ·   Recording transactions   ·   Custody of assets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authorization</w:t>
            </w:r>
          </w:p>
        </w:tc>
        <w:tc>
          <w:tcPr>
            <w:tcW w:type="pct" w:w="2400"/>
            <w:tcMar>
              <w:top w:type="dxa" w:w="50"/>
              <w:left w:type="dxa" w:w="110"/>
              <w:bottom w:type="dxa" w:w="50"/>
              <w:right w:type="dxa" w:w="110"/>
            </w:tcMar>
          </w:tcPr>
          <w:p>
            <w:pPr>
              <w:spacing w:before="26" w:after="26"/>
            </w:pPr>
            <w:r>
              <w:rPr>
                <w:color w:val="232733"/>
                <w:sz w:val="16"/>
                <w:szCs w:val="16"/>
              </w:rPr>
              <w:t xml:space="preserve">التفويض</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custody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الحيازة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The four functional responsibilities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responsibilities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mistake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someone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Deciding that the transaction should happen at all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individual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Entering it in the accounting records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performing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Holding or controlling the asset itself</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third person reconciles the bank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Recording transactions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always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Custody of assets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exam names four responsibilities that should be held by different people, or at least by different departments.</w:t>
      </w:r>
    </w:p>
    <w:p>
      <w:pPr>
        <w:spacing w:before="20" w:after="20"/>
        <w:ind w:left="240" w:hanging="240"/>
      </w:pPr>
      <w:r>
        <w:rPr>
          <w:b/>
          <w:bCs/>
          <w:color w:val="353A7C"/>
          <w:sz w:val="15"/>
          <w:szCs w:val="15"/>
        </w:rPr>
        <w:t xml:space="preserve">Summary 2   </w:t>
      </w:r>
      <w:r>
        <w:rPr>
          <w:color w:val="6B7280"/>
          <w:sz w:val="15"/>
          <w:szCs w:val="15"/>
        </w:rPr>
        <w:t xml:space="preserve">The logic is always the same. A person who holds only one of the four can make a mistake or commit a fraud, but someone else will see it. A person who holds two can make the entry and remove the evidence, which is why the pairs matter more than the individual duties.</w:t>
      </w:r>
    </w:p>
    <w:p>
      <w:pPr>
        <w:spacing w:before="20" w:after="20"/>
        <w:ind w:left="240" w:hanging="240"/>
      </w:pPr>
      <w:r>
        <w:rPr>
          <w:b/>
          <w:bCs/>
          <w:color w:val="353A7C"/>
          <w:sz w:val="15"/>
          <w:szCs w:val="15"/>
        </w:rPr>
        <w:t xml:space="preserve">Summary 3   </w:t>
      </w:r>
      <w:r>
        <w:rPr>
          <w:color w:val="6B7280"/>
          <w:sz w:val="15"/>
          <w:szCs w:val="15"/>
        </w:rPr>
        <w:t xml:space="preserve">A question that describes someone performing one of the four duties describes a normal job. Look for the second duty. The answer is almost always the pair, not the person.</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Independent checks and verification</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An independent check is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performed by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who did not do the work being checked. </w:t>
      </w:r>
      <w:r>
        <w:rPr>
          <w:sz w:val="19"/>
          <w:szCs w:val="19"/>
        </w:rPr>
        <w:t xml:space="preserve">The word independent is the whole of the control: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performed by the person who made the entries proves nothing, because the same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or the same intent produced both.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comparison   ·   someone   ·   reconciliation   ·   alongside   ·   misunderstanding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88"/>
        <w:gridCol w:w="4160"/>
        <w:gridCol w:w="305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Independent checks and who must perform them</w:t>
            </w:r>
          </w:p>
        </w:tc>
      </w:tr>
      <w:tr>
        <w:tc>
          <w:tcPr>
            <w:tcW w:type="pct" w:w="1244"/>
            <w:shd w:fill="353A7C" w:val="clear"/>
            <w:tcMar>
              <w:top w:type="dxa" w:w="50"/>
              <w:left w:type="dxa" w:w="110"/>
              <w:bottom w:type="dxa" w:w="50"/>
              <w:right w:type="dxa" w:w="110"/>
            </w:tcMar>
          </w:tcPr>
          <w:p>
            <w:pPr>
              <w:spacing w:before="30" w:after="30"/>
            </w:pPr>
            <w:r>
              <w:rPr>
                <w:b/>
                <w:bCs/>
                <w:color w:val="FFFFFF"/>
                <w:sz w:val="15"/>
                <w:szCs w:val="15"/>
              </w:rPr>
              <w:t xml:space="preserve">Independent check</w:t>
            </w:r>
          </w:p>
        </w:tc>
        <w:tc>
          <w:tcPr>
            <w:tcW w:type="pct" w:w="2167"/>
            <w:shd w:fill="353A7C" w:val="clear"/>
            <w:tcMar>
              <w:top w:type="dxa" w:w="50"/>
              <w:left w:type="dxa" w:w="110"/>
              <w:bottom w:type="dxa" w:w="50"/>
              <w:right w:type="dxa" w:w="110"/>
            </w:tcMar>
          </w:tcPr>
          <w:p>
            <w:pPr>
              <w:spacing w:before="30" w:after="30"/>
            </w:pPr>
            <w:r>
              <w:rPr>
                <w:b/>
                <w:bCs/>
                <w:color w:val="FFFFFF"/>
                <w:sz w:val="15"/>
                <w:szCs w:val="15"/>
              </w:rPr>
              <w:t xml:space="preserve">Who must perform it</w:t>
            </w:r>
          </w:p>
        </w:tc>
        <w:tc>
          <w:tcPr>
            <w:tcW w:type="pct" w:w="1589"/>
            <w:shd w:fill="353A7C" w:val="clear"/>
            <w:tcMar>
              <w:top w:type="dxa" w:w="50"/>
              <w:left w:type="dxa" w:w="110"/>
              <w:bottom w:type="dxa" w:w="50"/>
              <w:right w:type="dxa" w:w="110"/>
            </w:tcMar>
          </w:tcPr>
          <w:p>
            <w:pPr>
              <w:spacing w:before="30" w:after="30"/>
            </w:pPr>
            <w:r>
              <w:rPr>
                <w:b/>
                <w:bCs/>
                <w:color w:val="FFFFFF"/>
                <w:sz w:val="15"/>
                <w:szCs w:val="15"/>
              </w:rPr>
              <w:t xml:space="preserve">What it would catch</w:t>
            </w:r>
          </w:p>
        </w:tc>
      </w:tr>
      <w:tr>
        <w:tc>
          <w:tcPr>
            <w:tcW w:type="pct" w:w="1244"/>
            <w:tcMar>
              <w:top w:type="dxa" w:w="50"/>
              <w:left w:type="dxa" w:w="110"/>
              <w:bottom w:type="dxa" w:w="50"/>
              <w:right w:type="dxa" w:w="110"/>
            </w:tcMar>
          </w:tcPr>
          <w:p>
            <w:pPr>
              <w:spacing w:before="28" w:after="28"/>
            </w:pPr>
            <w:r>
              <w:rPr>
                <w:sz w:val="15"/>
                <w:szCs w:val="15"/>
              </w:rPr>
              <w:t xml:space="preserve">Bank reconciliation</w:t>
            </w:r>
          </w:p>
        </w:tc>
        <w:tc>
          <w:tcPr>
            <w:tcW w:type="pct" w:w="2167"/>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589"/>
            <w:tcMar>
              <w:top w:type="dxa" w:w="50"/>
              <w:left w:type="dxa" w:w="110"/>
              <w:bottom w:type="dxa" w:w="50"/>
              <w:right w:type="dxa" w:w="110"/>
            </w:tcMar>
          </w:tcPr>
          <w:p>
            <w:pPr>
              <w:spacing w:before="28" w:after="28"/>
            </w:pPr>
            <w:r>
              <w:rPr>
                <w:sz w:val="15"/>
                <w:szCs w:val="15"/>
              </w:rPr>
              <w:t xml:space="preserve">Cash recorded but never banked</w:t>
            </w:r>
          </w:p>
        </w:tc>
      </w:tr>
      <w:tr>
        <w:tc>
          <w:tcPr>
            <w:tcW w:type="pct" w:w="1244"/>
            <w:shd w:fill="FBFAF6" w:val="clear"/>
            <w:tcMar>
              <w:top w:type="dxa" w:w="50"/>
              <w:left w:type="dxa" w:w="110"/>
              <w:bottom w:type="dxa" w:w="50"/>
              <w:right w:type="dxa" w:w="110"/>
            </w:tcMar>
          </w:tcPr>
          <w:p>
            <w:pPr>
              <w:spacing w:before="28" w:after="28"/>
            </w:pPr>
            <w:r>
              <w:rPr>
                <w:sz w:val="15"/>
                <w:szCs w:val="15"/>
              </w:rPr>
              <w:t xml:space="preserve">Stock count</w:t>
            </w:r>
          </w:p>
        </w:tc>
        <w:tc>
          <w:tcPr>
            <w:tcW w:type="pct" w:w="2167"/>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589"/>
            <w:shd w:fill="FBFAF6" w:val="clear"/>
            <w:tcMar>
              <w:top w:type="dxa" w:w="50"/>
              <w:left w:type="dxa" w:w="110"/>
              <w:bottom w:type="dxa" w:w="50"/>
              <w:right w:type="dxa" w:w="110"/>
            </w:tcMar>
          </w:tcPr>
          <w:p>
            <w:pPr>
              <w:spacing w:before="28" w:after="28"/>
            </w:pPr>
            <w:r>
              <w:rPr>
                <w:sz w:val="15"/>
                <w:szCs w:val="15"/>
              </w:rPr>
              <w:t xml:space="preserve">Stock recorded but not present</w:t>
            </w:r>
          </w:p>
        </w:tc>
      </w:tr>
      <w:tr>
        <w:tc>
          <w:tcPr>
            <w:tcW w:type="pct" w:w="1244"/>
            <w:tcMar>
              <w:top w:type="dxa" w:w="50"/>
              <w:left w:type="dxa" w:w="110"/>
              <w:bottom w:type="dxa" w:w="50"/>
              <w:right w:type="dxa" w:w="110"/>
            </w:tcMar>
          </w:tcPr>
          <w:p>
            <w:pPr>
              <w:spacing w:before="28" w:after="28"/>
            </w:pPr>
            <w:r>
              <w:rPr>
                <w:sz w:val="15"/>
                <w:szCs w:val="15"/>
              </w:rPr>
              <w:t xml:space="preserve">Supplier statement reconciliation</w:t>
            </w:r>
          </w:p>
        </w:tc>
        <w:tc>
          <w:tcPr>
            <w:tcW w:type="pct" w:w="2167"/>
            <w:tcMar>
              <w:top w:type="dxa" w:w="50"/>
              <w:left w:type="dxa" w:w="110"/>
              <w:bottom w:type="dxa" w:w="50"/>
              <w:right w:type="dxa" w:w="110"/>
            </w:tcMar>
          </w:tcPr>
          <w:p>
            <w:pPr>
              <w:spacing w:before="28" w:after="28"/>
            </w:pPr>
            <w:r>
              <w:rPr>
                <w:sz w:val="15"/>
                <w:szCs w:val="15"/>
              </w:rPr>
              <w:t xml:space="preserve">Accounts payable, not the buyer</w:t>
            </w:r>
          </w:p>
        </w:tc>
        <w:tc>
          <w:tcPr>
            <w:tcW w:type="pct" w:w="1589"/>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244"/>
            <w:shd w:fill="FBFAF6" w:val="clear"/>
            <w:tcMar>
              <w:top w:type="dxa" w:w="50"/>
              <w:left w:type="dxa" w:w="110"/>
              <w:bottom w:type="dxa" w:w="50"/>
              <w:right w:type="dxa" w:w="110"/>
            </w:tcMar>
          </w:tcPr>
          <w:p>
            <w:pPr>
              <w:spacing w:before="28" w:after="28"/>
            </w:pPr>
            <w:r>
              <w:rPr>
                <w:sz w:val="15"/>
                <w:szCs w:val="15"/>
              </w:rPr>
              <w:t xml:space="preserve">Review of exception reports</w:t>
            </w:r>
          </w:p>
        </w:tc>
        <w:tc>
          <w:tcPr>
            <w:tcW w:type="pct" w:w="2167"/>
            <w:shd w:fill="FBFAF6" w:val="clear"/>
            <w:tcMar>
              <w:top w:type="dxa" w:w="50"/>
              <w:left w:type="dxa" w:w="110"/>
              <w:bottom w:type="dxa" w:w="50"/>
              <w:right w:type="dxa" w:w="110"/>
            </w:tcMar>
          </w:tcPr>
          <w:p>
            <w:pPr>
              <w:spacing w:before="28" w:after="28"/>
            </w:pPr>
            <w:r>
              <w:rPr>
                <w:sz w:val="15"/>
                <w:szCs w:val="15"/>
              </w:rPr>
              <w:t xml:space="preserve">A supervisor, not the clerk who caused the exception</w:t>
            </w:r>
          </w:p>
        </w:tc>
        <w:tc>
          <w:tcPr>
            <w:tcW w:type="pct" w:w="1589"/>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244"/>
            <w:tcMar>
              <w:top w:type="dxa" w:w="50"/>
              <w:left w:type="dxa" w:w="110"/>
              <w:bottom w:type="dxa" w:w="50"/>
              <w:right w:type="dxa" w:w="110"/>
            </w:tcMar>
          </w:tcPr>
          <w:p>
            <w:pPr>
              <w:spacing w:before="28" w:after="28"/>
            </w:pPr>
            <w:r>
              <w:rPr>
                <w:sz w:val="15"/>
                <w:szCs w:val="15"/>
              </w:rPr>
              <w:t xml:space="preserve">Internal audit</w:t>
            </w:r>
          </w:p>
        </w:tc>
        <w:tc>
          <w:tcPr>
            <w:tcW w:type="pct" w:w="2167"/>
            <w:tcMar>
              <w:top w:type="dxa" w:w="50"/>
              <w:left w:type="dxa" w:w="110"/>
              <w:bottom w:type="dxa" w:w="50"/>
              <w:right w:type="dxa" w:w="110"/>
            </w:tcMar>
          </w:tcPr>
          <w:p>
            <w:pPr>
              <w:spacing w:before="28" w:after="28"/>
            </w:pPr>
            <w:r>
              <w:rPr>
                <w:sz w:val="15"/>
                <w:szCs w:val="15"/>
              </w:rPr>
              <w:t xml:space="preserve">A function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to the audit committee, not to the manager audited</w:t>
            </w:r>
          </w:p>
        </w:tc>
        <w:tc>
          <w:tcPr>
            <w:tcW w:type="pct" w:w="1589"/>
            <w:tcMar>
              <w:top w:type="dxa" w:w="50"/>
              <w:left w:type="dxa" w:w="110"/>
              <w:bottom w:type="dxa" w:w="50"/>
              <w:right w:type="dxa" w:w="110"/>
            </w:tcMar>
          </w:tcPr>
          <w:p>
            <w:pPr>
              <w:spacing w:before="28" w:after="28"/>
            </w:pPr>
            <w:r>
              <w:rPr>
                <w:sz w:val="15"/>
                <w:szCs w:val="15"/>
              </w:rPr>
              <w:t xml:space="preserve">Weaknesses the line would not report on itself</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Invoices paid twice or paid to the wrong party   ·   recorded   ·   reporting   ·   A team that does not include the storekeeper   ·   Overrides and unusual amounts   ·   Someone who neither handles cash nor posts the ledger</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Independent checks are detective rather than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They do not stop the error; they find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That is why they sit alongside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rather than replacing it, and why their value depends entirely on someone acting when a difference appears.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preventive   ·   replacing   ·   afterwards   ·   segregation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5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52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independent check   ·   control activity   ·   safeguarding control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independent check</w:t>
            </w:r>
          </w:p>
        </w:tc>
        <w:tc>
          <w:tcPr>
            <w:tcW w:type="pct" w:w="2400"/>
            <w:tcMar>
              <w:top w:type="dxa" w:w="50"/>
              <w:left w:type="dxa" w:w="110"/>
              <w:bottom w:type="dxa" w:w="50"/>
              <w:right w:type="dxa" w:w="110"/>
            </w:tcMar>
          </w:tcPr>
          <w:p>
            <w:pPr>
              <w:spacing w:before="26" w:after="26"/>
            </w:pPr>
            <w:r>
              <w:rPr>
                <w:color w:val="232733"/>
                <w:sz w:val="16"/>
                <w:szCs w:val="16"/>
              </w:rPr>
              <w:t xml:space="preserve">التحقق المستقل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Independent checks and verification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comparison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Overrides and unusual amounts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someone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preventive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misunderstanding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afterwards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Someone who neither handles cash nor posts the ledger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segregation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team that does not include the storekeeper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independent check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Invoices paid twice or paid to the wrong party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safeguarding control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independent check is a comparison performed by someone who did not do the work being checked. The word independent is the whole of the control: a reconciliation performed by the person who made the entries proves nothing, because the same misunderstanding or the same intent produced both.</w:t>
      </w:r>
    </w:p>
    <w:p>
      <w:pPr>
        <w:spacing w:before="20" w:after="20"/>
        <w:ind w:left="240" w:hanging="240"/>
      </w:pPr>
      <w:r>
        <w:rPr>
          <w:b/>
          <w:bCs/>
          <w:color w:val="353A7C"/>
          <w:sz w:val="15"/>
          <w:szCs w:val="15"/>
        </w:rPr>
        <w:t xml:space="preserve">Summary 2   </w:t>
      </w:r>
      <w:r>
        <w:rPr>
          <w:color w:val="6B7280"/>
          <w:sz w:val="15"/>
          <w:szCs w:val="15"/>
        </w:rPr>
        <w:t xml:space="preserve">Independent checks are detective rather than preventive. They do not stop the error; they find it afterwards. That is why they sit alongside segregation rather than replacing it, and why their value depends entirely on someone acting when a difference appears.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Safeguarding assets</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limits who can physically reach an asset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who is answerable for it. </w:t>
      </w:r>
      <w:r>
        <w:rPr>
          <w:sz w:val="19"/>
          <w:szCs w:val="19"/>
        </w:rPr>
        <w:t xml:space="preserve">These matter most where assets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valuable, which at Orontes means cash, saffron and the spice store rather than the bottling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keyholders   ·   safeguarding   ·   portable   ·   establishes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45"/>
        <w:gridCol w:w="3619"/>
        <w:gridCol w:w="373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Safeguarding controls</w:t>
            </w:r>
          </w:p>
        </w:tc>
      </w:tr>
      <w:tr>
        <w:tc>
          <w:tcPr>
            <w:tcW w:type="pct" w:w="1169"/>
            <w:shd w:fill="353A7C" w:val="clear"/>
            <w:tcMar>
              <w:top w:type="dxa" w:w="50"/>
              <w:left w:type="dxa" w:w="110"/>
              <w:bottom w:type="dxa" w:w="50"/>
              <w:right w:type="dxa" w:w="110"/>
            </w:tcMar>
          </w:tcPr>
          <w:p>
            <w:pPr>
              <w:spacing w:before="30" w:after="30"/>
            </w:pPr>
            <w:r>
              <w:rPr>
                <w:b/>
                <w:bCs/>
                <w:color w:val="FFFFFF"/>
                <w:sz w:val="15"/>
                <w:szCs w:val="15"/>
              </w:rPr>
              <w:t xml:space="preserve">Safeguarding control (E.1.l)</w:t>
            </w:r>
          </w:p>
        </w:tc>
        <w:tc>
          <w:tcPr>
            <w:tcW w:type="pct" w:w="1885"/>
            <w:shd w:fill="353A7C" w:val="clear"/>
            <w:tcMar>
              <w:top w:type="dxa" w:w="50"/>
              <w:left w:type="dxa" w:w="110"/>
              <w:bottom w:type="dxa" w:w="50"/>
              <w:right w:type="dxa" w:w="110"/>
            </w:tcMar>
          </w:tcPr>
          <w:p>
            <w:pPr>
              <w:spacing w:before="30" w:after="30"/>
            </w:pPr>
            <w:r>
              <w:rPr>
                <w:b/>
                <w:bCs/>
                <w:color w:val="FFFFFF"/>
                <w:sz w:val="15"/>
                <w:szCs w:val="15"/>
              </w:rPr>
              <w:t xml:space="preserve">Examples</w:t>
            </w:r>
          </w:p>
        </w:tc>
        <w:tc>
          <w:tcPr>
            <w:tcW w:type="pct" w:w="1946"/>
            <w:shd w:fill="353A7C" w:val="clear"/>
            <w:tcMar>
              <w:top w:type="dxa" w:w="50"/>
              <w:left w:type="dxa" w:w="110"/>
              <w:bottom w:type="dxa" w:w="50"/>
              <w:right w:type="dxa" w:w="110"/>
            </w:tcMar>
          </w:tcPr>
          <w:p>
            <w:pPr>
              <w:spacing w:before="30" w:after="30"/>
            </w:pPr>
            <w:r>
              <w:rPr>
                <w:b/>
                <w:bCs/>
                <w:color w:val="FFFFFF"/>
                <w:sz w:val="15"/>
                <w:szCs w:val="15"/>
              </w:rPr>
              <w:t xml:space="preserve">What it achieves</w:t>
            </w:r>
          </w:p>
        </w:tc>
      </w:tr>
      <w:tr>
        <w:tc>
          <w:tcPr>
            <w:tcW w:type="pct" w:w="1169"/>
            <w:tcMar>
              <w:top w:type="dxa" w:w="50"/>
              <w:left w:type="dxa" w:w="110"/>
              <w:bottom w:type="dxa" w:w="50"/>
              <w:right w:type="dxa" w:w="110"/>
            </w:tcMar>
          </w:tcPr>
          <w:p>
            <w:pPr>
              <w:spacing w:before="28" w:after="28"/>
            </w:pPr>
            <w:r>
              <w:rPr>
                <w:sz w:val="15"/>
                <w:szCs w:val="15"/>
              </w:rPr>
              <w:t xml:space="preserve">Physical barriers</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946"/>
            <w:tcMar>
              <w:top w:type="dxa" w:w="50"/>
              <w:left w:type="dxa" w:w="110"/>
              <w:bottom w:type="dxa" w:w="50"/>
              <w:right w:type="dxa" w:w="110"/>
            </w:tcMar>
          </w:tcPr>
          <w:p>
            <w:pPr>
              <w:spacing w:before="28" w:after="28"/>
            </w:pPr>
            <w:r>
              <w:rPr>
                <w:sz w:val="15"/>
                <w:szCs w:val="15"/>
              </w:rPr>
              <w:t xml:space="preserve">Stops the simple taking of an asset</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Access control</w:t>
            </w:r>
          </w:p>
        </w:tc>
        <w:tc>
          <w:tcPr>
            <w:tcW w:type="pct" w:w="1885"/>
            <w:shd w:fill="FBFAF6" w:val="clear"/>
            <w:tcMar>
              <w:top w:type="dxa" w:w="50"/>
              <w:left w:type="dxa" w:w="110"/>
              <w:bottom w:type="dxa" w:w="50"/>
              <w:right w:type="dxa" w:w="110"/>
            </w:tcMar>
          </w:tcPr>
          <w:p>
            <w:pPr>
              <w:spacing w:before="28" w:after="28"/>
            </w:pPr>
            <w:r>
              <w:rPr>
                <w:sz w:val="15"/>
                <w:szCs w:val="15"/>
              </w:rPr>
              <w:t xml:space="preserve">Badges, keys, biometrics, visitor logs</w:t>
            </w:r>
          </w:p>
        </w:tc>
        <w:tc>
          <w:tcPr>
            <w:tcW w:type="pct" w:w="1946"/>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169"/>
            <w:tcMar>
              <w:top w:type="dxa" w:w="50"/>
              <w:left w:type="dxa" w:w="110"/>
              <w:bottom w:type="dxa" w:w="50"/>
              <w:right w:type="dxa" w:w="110"/>
            </w:tcMar>
          </w:tcPr>
          <w:p>
            <w:pPr>
              <w:spacing w:before="28" w:after="28"/>
            </w:pPr>
            <w:r>
              <w:rPr>
                <w:sz w:val="15"/>
                <w:szCs w:val="15"/>
              </w:rPr>
              <w:t xml:space="preserve">Environmental protection</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946"/>
            <w:tcMar>
              <w:top w:type="dxa" w:w="50"/>
              <w:left w:type="dxa" w:w="110"/>
              <w:bottom w:type="dxa" w:w="50"/>
              <w:right w:type="dxa" w:w="110"/>
            </w:tcMar>
          </w:tcPr>
          <w:p>
            <w:pPr>
              <w:spacing w:before="28" w:after="28"/>
            </w:pPr>
            <w:r>
              <w:rPr>
                <w:sz w:val="15"/>
                <w:szCs w:val="15"/>
              </w:rPr>
              <w:t xml:space="preserve">Protects assets from loss as well as theft</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Custodial accountability</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946"/>
            <w:shd w:fill="FBFAF6" w:val="clear"/>
            <w:tcMar>
              <w:top w:type="dxa" w:w="50"/>
              <w:left w:type="dxa" w:w="110"/>
              <w:bottom w:type="dxa" w:w="50"/>
              <w:right w:type="dxa" w:w="110"/>
            </w:tcMar>
          </w:tcPr>
          <w:p>
            <w:pPr>
              <w:spacing w:before="28" w:after="28"/>
            </w:pPr>
            <w:r>
              <w:rPr>
                <w:sz w:val="15"/>
                <w:szCs w:val="15"/>
              </w:rPr>
              <w:t xml:space="preserve">Makes a shortage someone's responsibility</w:t>
            </w:r>
          </w:p>
        </w:tc>
      </w:tr>
      <w:tr>
        <w:tc>
          <w:tcPr>
            <w:tcW w:type="pct" w:w="1169"/>
            <w:tcMar>
              <w:top w:type="dxa" w:w="50"/>
              <w:left w:type="dxa" w:w="110"/>
              <w:bottom w:type="dxa" w:w="50"/>
              <w:right w:type="dxa" w:w="110"/>
            </w:tcMar>
          </w:tcPr>
          <w:p>
            <w:pPr>
              <w:spacing w:before="28" w:after="28"/>
            </w:pPr>
            <w:r>
              <w:rPr>
                <w:sz w:val="15"/>
                <w:szCs w:val="15"/>
              </w:rPr>
              <w:t xml:space="preserve">Periodic counts</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946"/>
            <w:tcMar>
              <w:top w:type="dxa" w:w="50"/>
              <w:left w:type="dxa" w:w="110"/>
              <w:bottom w:type="dxa" w:w="50"/>
              <w:right w:type="dxa" w:w="110"/>
            </w:tcMar>
          </w:tcPr>
          <w:p>
            <w:pPr>
              <w:spacing w:before="28" w:after="28"/>
            </w:pPr>
            <w:r>
              <w:rPr>
                <w:sz w:val="15"/>
                <w:szCs w:val="15"/>
              </w:rPr>
              <w:t xml:space="preserve">Detects loss that prevention missed</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Insurance and bonding</w:t>
            </w:r>
          </w:p>
        </w:tc>
        <w:tc>
          <w:tcPr>
            <w:tcW w:type="pct" w:w="1885"/>
            <w:shd w:fill="FBFAF6" w:val="clear"/>
            <w:tcMar>
              <w:top w:type="dxa" w:w="50"/>
              <w:left w:type="dxa" w:w="110"/>
              <w:bottom w:type="dxa" w:w="50"/>
              <w:right w:type="dxa" w:w="110"/>
            </w:tcMar>
          </w:tcPr>
          <w:p>
            <w:pPr>
              <w:spacing w:before="28" w:after="28"/>
            </w:pPr>
            <w:r>
              <w:rPr>
                <w:sz w:val="15"/>
                <w:szCs w:val="15"/>
              </w:rPr>
              <w:t xml:space="preserve">Cover for losses, and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bonds on staff handling cash</w:t>
            </w:r>
          </w:p>
        </w:tc>
        <w:tc>
          <w:tcPr>
            <w:tcW w:type="pct" w:w="1946"/>
            <w:shd w:fill="FBFAF6" w:val="clear"/>
            <w:tcMar>
              <w:top w:type="dxa" w:w="50"/>
              <w:left w:type="dxa" w:w="110"/>
              <w:bottom w:type="dxa" w:w="50"/>
              <w:right w:type="dxa" w:w="110"/>
            </w:tcMar>
          </w:tcPr>
          <w:p>
            <w:pPr>
              <w:spacing w:before="28" w:after="28"/>
            </w:pPr>
            <w:r>
              <w:rPr>
                <w:sz w:val="15"/>
                <w:szCs w:val="15"/>
              </w:rPr>
              <w:t xml:space="preserve">Limits the damage once a loss occurs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 named custodian per store or cash float   ·   Independent counts compared with records   ·   Records who was able to reach the asset   ·   Fire suppression, cold-chain alarms, backup power   ·   Locked stores, fenced yards, safes, restricted areas   ·   fidelity   ·   Limits the damage once a loss occurs</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Custodial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deserves attention because it is often forgotten. </w:t>
      </w:r>
      <w:r>
        <w:rPr>
          <w:sz w:val="19"/>
          <w:szCs w:val="19"/>
        </w:rPr>
        <w:t xml:space="preserve">A store with three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no named custodian has no one to ask when stock is short.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one custodian turns a general loss into a specific question.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valuable   ·   Assigning   ·   accountability   ·   keyholders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custodial accountability</w:t>
            </w:r>
          </w:p>
        </w:tc>
        <w:tc>
          <w:tcPr>
            <w:tcW w:type="pct" w:w="2400"/>
            <w:tcMar>
              <w:top w:type="dxa" w:w="50"/>
              <w:left w:type="dxa" w:w="110"/>
              <w:bottom w:type="dxa" w:w="50"/>
              <w:right w:type="dxa" w:w="110"/>
            </w:tcMar>
          </w:tcPr>
          <w:p>
            <w:pPr>
              <w:spacing w:before="26" w:after="26"/>
            </w:pPr>
            <w:r>
              <w:rPr>
                <w:color w:val="232733"/>
                <w:sz w:val="16"/>
                <w:szCs w:val="16"/>
              </w:rPr>
              <w:t xml:space="preserve">المساءلة عن العهدة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safeguarding control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ضوابط حماية الأصول</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Safeguarding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safeguarding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One named custodian per store or cash float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establishes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Independent counts compared with 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portable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fidelity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Locked stores, fenced yards, safes, restricted areas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accountability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Records who was able to reach the asset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keyholders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Fire suppression, cold-chain alarms, backup power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Assigning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safeguarding control limits who can physically reach an asset and establishes who is answerable for it. These matter most where assets are portable and valuable, which at Orontes means cash, saffron and the spice store rather than the bottling line.</w:t>
      </w:r>
    </w:p>
    <w:p>
      <w:pPr>
        <w:spacing w:before="20" w:after="20"/>
        <w:ind w:left="240" w:hanging="240"/>
      </w:pPr>
      <w:r>
        <w:rPr>
          <w:b/>
          <w:bCs/>
          <w:color w:val="353A7C"/>
          <w:sz w:val="15"/>
          <w:szCs w:val="15"/>
        </w:rPr>
        <w:t xml:space="preserve">Summary 2   </w:t>
      </w:r>
      <w:r>
        <w:rPr>
          <w:color w:val="6B7280"/>
          <w:sz w:val="15"/>
          <w:szCs w:val="15"/>
        </w:rPr>
        <w:t xml:space="preserve">Custodial accountability deserves attention because it is often forgotten. A store with three keyholders and no named custodian has no one to ask when stock is short. Assigning one custodian turns a general loss into a specific question.</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Prenumbered forms and authority limits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form carries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number printed before use. </w:t>
      </w:r>
      <w:r>
        <w:rPr>
          <w:sz w:val="19"/>
          <w:szCs w:val="19"/>
        </w:rPr>
        <w:t xml:space="preserve">The sequence makes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testable. </w:t>
      </w:r>
      <w:r>
        <w:rPr>
          <w:sz w:val="19"/>
          <w:szCs w:val="19"/>
        </w:rPr>
        <w:t xml:space="preserve">Anyone can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the numbers used, and a gap is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somebody must answer.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a document that was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never raised at all, leaves no trace.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limits work the same way from the other direction. </w:t>
      </w:r>
      <w:r>
        <w:rPr>
          <w:sz w:val="19"/>
          <w:szCs w:val="19"/>
        </w:rPr>
        <w:t xml:space="preserve">If the policy names who may receive goods and who may approve a payment, and up to what amount, then an unapproved transaction has nobody who could legitimately have made it. </w:t>
      </w:r>
      <w:r>
        <w:rPr>
          <w:sz w:val="19"/>
          <w:szCs w:val="19"/>
        </w:rPr>
        <w:t xml:space="preserve">The limit converts a vague expectation into a testable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sequential   ·   destroyed   ·   Without   ·   printed   ·   prenumbered   ·   Authority   ·   account   ·   completeness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authority limit   ·   prenumbered form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prenumbered form</w:t>
            </w:r>
          </w:p>
        </w:tc>
        <w:tc>
          <w:tcPr>
            <w:tcW w:type="pct" w:w="2400"/>
            <w:tcMar>
              <w:top w:type="dxa" w:w="50"/>
              <w:left w:type="dxa" w:w="110"/>
              <w:bottom w:type="dxa" w:w="50"/>
              <w:right w:type="dxa" w:w="110"/>
            </w:tcMar>
          </w:tcPr>
          <w:p>
            <w:pPr>
              <w:spacing w:before="26" w:after="26"/>
            </w:pPr>
            <w:r>
              <w:rPr>
                <w:color w:val="232733"/>
                <w:sz w:val="16"/>
                <w:szCs w:val="16"/>
              </w:rPr>
              <w:t xml:space="preserve">نموذج مرقم مسبقا</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authority limit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حد الصلاحية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Prenumbered forms and authority limits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prenumbered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Without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sequential</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destroyed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completeness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Authority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authority limit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prenumbered form carries a sequential number printed before use. The sequence makes completeness testable. Anyone can account for the numbers used, and a gap is a question that somebody must answer. Without it, a document that was destroyed, or never raised at all, leaves no trace. Authority limits work the same way from the other direction. If the policy names who may receive goods and who may approve a payment, and up to what amount, then an unapproved transaction has nobody who could legitimately have made it. The limit converts a vague expectation into a testable rule.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3.6  Extended Example 3A: redesigning the Orontes purchasing cycle</w:t>
            </w:r>
          </w:p>
          <w:p>
            <w:pPr>
              <w:spacing w:before="0" w:after="46"/>
            </w:pPr>
            <w:r>
              <w:rPr>
                <w:color w:val="E8EAF6"/>
                <w:sz w:val="16"/>
                <w:szCs w:val="16"/>
              </w:rPr>
              <w:t xml:space="preserve">Chapter 3 · section 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It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questions give a flawed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ask which duty to move. </w:t>
      </w:r>
      <w:r>
        <w:rPr>
          <w:sz w:val="19"/>
          <w:szCs w:val="19"/>
        </w:rPr>
        <w:t xml:space="preserve">One purchasing clerk could add a supplier to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list, raise the order,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goods had arrived and release the payment. </w:t>
      </w:r>
      <w:r>
        <w:rPr>
          <w:sz w:val="19"/>
          <w:szCs w:val="19"/>
        </w:rPr>
        <w:t xml:space="preserve">Of the 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he held authorization, recording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custody of the cash leaving the company. </w:t>
      </w:r>
      <w:r>
        <w:rPr>
          <w:sz w:val="19"/>
          <w:szCs w:val="19"/>
        </w:rPr>
        <w:t xml:space="preserve">Only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sat elsewhere, and nobody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w:t>
      </w:r>
      <w:r>
        <w:rPr>
          <w:sz w:val="19"/>
          <w:szCs w:val="19"/>
        </w:rPr>
        <w:t xml:space="preserve">Supplier approval moves to the purchasing manager, named in the job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verbally. </w:t>
      </w:r>
      <w:r>
        <w:rPr>
          <w:sz w:val="19"/>
          <w:szCs w:val="19"/>
        </w:rPr>
        <w:t xml:space="preserve">That single change breaks the authorization and custody pair, which is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that let money leave the company. </w:t>
      </w:r>
      <w:r>
        <w:rPr>
          <w:sz w:val="19"/>
          <w:szCs w:val="19"/>
        </w:rPr>
        <w:t xml:space="preserve">Authorization sits with the purchasing manager, who approves suppliers and orders above a stated limit. </w:t>
      </w:r>
      <w:r>
        <w:rPr>
          <w:sz w:val="19"/>
          <w:szCs w:val="19"/>
        </w:rPr>
        <w:t xml:space="preserve">Recording sits with the accounts clerk, who posts invoices. </w:t>
      </w:r>
      <w:r>
        <w:rPr>
          <w:sz w:val="19"/>
          <w:szCs w:val="19"/>
        </w:rPr>
        <w:t xml:space="preserve">Custody sits with the storekeeper, who receives goods, and with the cashier, who releases payment.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approved   ·   failure   ·   reconciliation   ·   delegated   ·   confirm   ·   effective   ·   pairing   ·   description   ·   printed   ·   performed   ·   responsibilities   ·   exam-core   ·   arrangement</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Reconciliation sits with a fourth person, who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supplier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with the ledger each month. </w:t>
      </w:r>
      <w:r>
        <w:rPr>
          <w:sz w:val="19"/>
          <w:szCs w:val="19"/>
        </w:rPr>
        <w:t xml:space="preserve">Goods received notes are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so a delivery that was never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leaves a gap. </w:t>
      </w:r>
      <w:r>
        <w:rPr>
          <w:sz w:val="19"/>
          <w:szCs w:val="19"/>
        </w:rPr>
        <w:t xml:space="preserve">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above the limit needs two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The supplier master file is printed and reviewed quarterly by someone outside purchasing, which is an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check on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itself. </w:t>
      </w:r>
      <w:r>
        <w:rPr>
          <w:sz w:val="19"/>
          <w:szCs w:val="19"/>
        </w:rPr>
        <w:t xml:space="preserve">If the purchasing manager and the cashier agree together, the design fails. </w:t>
      </w:r>
      <w:r>
        <w:rPr>
          <w:sz w:val="19"/>
          <w:szCs w:val="19"/>
        </w:rPr>
        <w:t xml:space="preserve">The redesign buys reasonable assurance against one person acting alone, which is what segregation is for.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signatures   ·   prenumbered   ·   authorization   ·   recorded   ·   payment   ·   statement   ·   received   ·   compares   ·   independent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Four arrangements to diagnose</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013"/>
        <w:gridCol w:w="33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diagnose four arrangements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Situation</w:t>
            </w:r>
          </w:p>
        </w:tc>
        <w:tc>
          <w:tcPr>
            <w:tcW w:type="pct" w:w="1049"/>
            <w:shd w:fill="353A7C" w:val="clear"/>
            <w:tcMar>
              <w:top w:type="dxa" w:w="50"/>
              <w:left w:type="dxa" w:w="110"/>
              <w:bottom w:type="dxa" w:w="50"/>
              <w:right w:type="dxa" w:w="110"/>
            </w:tcMar>
          </w:tcPr>
          <w:p>
            <w:pPr>
              <w:spacing w:before="30" w:after="30"/>
            </w:pPr>
            <w:r>
              <w:rPr>
                <w:b/>
                <w:bCs/>
                <w:color w:val="FFFFFF"/>
                <w:sz w:val="15"/>
                <w:szCs w:val="15"/>
              </w:rPr>
              <w:t xml:space="preserve">Which duties are combined?</w:t>
            </w:r>
          </w:p>
        </w:tc>
        <w:tc>
          <w:tcPr>
            <w:tcW w:type="pct" w:w="1751"/>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r>
      <w:tr>
        <w:tc>
          <w:tcPr>
            <w:tcW w:type="pct" w:w="2200"/>
            <w:tcMar>
              <w:top w:type="dxa" w:w="50"/>
              <w:left w:type="dxa" w:w="110"/>
              <w:bottom w:type="dxa" w:w="50"/>
              <w:right w:type="dxa" w:w="110"/>
            </w:tcMar>
          </w:tcPr>
          <w:p>
            <w:pPr>
              <w:spacing w:before="28" w:after="28"/>
            </w:pPr>
            <w:r>
              <w:rPr>
                <w:sz w:val="15"/>
                <w:szCs w:val="15"/>
              </w:rPr>
              <w:t xml:space="preserve">The storekeeper also keeps the stock records</w:t>
            </w:r>
          </w:p>
        </w:tc>
        <w:tc>
          <w:tcPr>
            <w:tcW w:type="pct" w:w="1049"/>
            <w:tcMar>
              <w:top w:type="dxa" w:w="50"/>
              <w:left w:type="dxa" w:w="110"/>
              <w:bottom w:type="dxa" w:w="50"/>
              <w:right w:type="dxa" w:w="110"/>
            </w:tcMar>
          </w:tcPr>
          <w:p>
            <w:pPr>
              <w:spacing w:before="28" w:after="28"/>
            </w:pPr>
            <w:r>
              <w:rPr>
                <w:sz w:val="15"/>
                <w:szCs w:val="15"/>
              </w:rPr>
              <w:t xml:space="preserve">________</w:t>
            </w:r>
          </w:p>
        </w:tc>
        <w:tc>
          <w:tcPr>
            <w:tcW w:type="pct" w:w="1751"/>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cashier performs the bank reconciliation</w:t>
            </w:r>
          </w:p>
        </w:tc>
        <w:tc>
          <w:tcPr>
            <w:tcW w:type="pct" w:w="1049"/>
            <w:shd w:fill="FBFAF6" w:val="clear"/>
            <w:tcMar>
              <w:top w:type="dxa" w:w="50"/>
              <w:left w:type="dxa" w:w="110"/>
              <w:bottom w:type="dxa" w:w="50"/>
              <w:right w:type="dxa" w:w="110"/>
            </w:tcMar>
          </w:tcPr>
          <w:p>
            <w:pPr>
              <w:spacing w:before="28" w:after="28"/>
            </w:pPr>
            <w:r>
              <w:rPr>
                <w:sz w:val="15"/>
                <w:szCs w:val="15"/>
              </w:rPr>
              <w:t xml:space="preserve">Custody and reconciliation</w:t>
            </w:r>
          </w:p>
        </w:tc>
        <w:tc>
          <w:tcPr>
            <w:tcW w:type="pct" w:w="1751"/>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The buyer approves suppliers and releases payment</w:t>
            </w:r>
          </w:p>
        </w:tc>
        <w:tc>
          <w:tcPr>
            <w:tcW w:type="pct" w:w="1049"/>
            <w:tcMar>
              <w:top w:type="dxa" w:w="50"/>
              <w:left w:type="dxa" w:w="110"/>
              <w:bottom w:type="dxa" w:w="50"/>
              <w:right w:type="dxa" w:w="110"/>
            </w:tcMar>
          </w:tcPr>
          <w:p>
            <w:pPr>
              <w:spacing w:before="28" w:after="28"/>
            </w:pPr>
            <w:r>
              <w:rPr>
                <w:sz w:val="15"/>
                <w:szCs w:val="15"/>
              </w:rPr>
              <w:t xml:space="preserve">________</w:t>
            </w:r>
          </w:p>
        </w:tc>
        <w:tc>
          <w:tcPr>
            <w:tcW w:type="pct" w:w="1751"/>
            <w:tcMar>
              <w:top w:type="dxa" w:w="50"/>
              <w:left w:type="dxa" w:w="110"/>
              <w:bottom w:type="dxa" w:w="50"/>
              <w:right w:type="dxa" w:w="110"/>
            </w:tcMar>
          </w:tcPr>
          <w:p>
            <w:pPr>
              <w:spacing w:before="28" w:after="28"/>
            </w:pPr>
            <w:r>
              <w:rPr>
                <w:sz w:val="15"/>
                <w:szCs w:val="15"/>
              </w:rPr>
              <w:t xml:space="preserve">He can approve a payment to himself and collect it</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clerk who posts an error also reviews the exception report</w:t>
            </w:r>
          </w:p>
        </w:tc>
        <w:tc>
          <w:tcPr>
            <w:tcW w:type="pct" w:w="1049"/>
            <w:shd w:fill="FBFAF6" w:val="clear"/>
            <w:tcMar>
              <w:top w:type="dxa" w:w="50"/>
              <w:left w:type="dxa" w:w="110"/>
              <w:bottom w:type="dxa" w:w="50"/>
              <w:right w:type="dxa" w:w="110"/>
            </w:tcMar>
          </w:tcPr>
          <w:p>
            <w:pPr>
              <w:spacing w:before="28" w:after="28"/>
            </w:pPr>
            <w:r>
              <w:rPr>
                <w:sz w:val="15"/>
                <w:szCs w:val="15"/>
              </w:rPr>
              <w:t xml:space="preserve">________</w:t>
            </w:r>
          </w:p>
        </w:tc>
        <w:tc>
          <w:tcPr>
            <w:tcW w:type="pct" w:w="1751"/>
            <w:shd w:fill="FFFFFF" w:val="clear"/>
            <w:tcMar>
              <w:top w:type="dxa" w:w="50"/>
              <w:left w:type="dxa" w:w="110"/>
              <w:bottom w:type="dxa" w:w="50"/>
              <w:right w:type="dxa" w:w="110"/>
            </w:tcMar>
          </w:tcPr>
          <w:p>
            <w:pPr>
              <w:spacing w:before="46" w:after="46"/>
            </w:pPr>
            <w:r>
              <w:rPr>
                <w:b/>
                <w:bCs/>
                <w:color w:val="8186EF"/>
                <w:sz w:val="14"/>
                <w:szCs w:val="14"/>
              </w:rPr>
              <w:t xml:space="preserve">(22)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 can remove stock and adjust the record to match   ·   He can approve a payment to himself and collect it   ·   She can certify that her own mistake is acceptable</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redesign</w:t>
            </w:r>
          </w:p>
        </w:tc>
      </w:tr>
    </w:tbl>
    <w:p/>
    <w:p>
      <w:pPr>
        <w:spacing w:before="44" w:after="14"/>
      </w:pPr>
      <w:r>
        <w:rPr>
          <w:b/>
          <w:bCs/>
          <w:color w:val="353A7C"/>
          <w:sz w:val="18"/>
          <w:szCs w:val="18"/>
        </w:rPr>
        <w:t xml:space="preserve">Summary 3</w:t>
      </w:r>
      <w:r>
        <w:rPr>
          <w:color w:val="6B7280"/>
          <w:sz w:val="16"/>
          <w:szCs w:val="16"/>
        </w:rPr>
        <w:t xml:space="preserve">      gaps 23–26</w:t>
      </w:r>
    </w:p>
    <w:p>
      <w:pPr>
        <w:spacing w:before="20" w:after="20" w:line="360" w:lineRule="auto"/>
        <w:ind w:left="200"/>
      </w:pPr>
      <w:r>
        <w:rPr>
          <w:sz w:val="19"/>
          <w:szCs w:val="19"/>
        </w:rPr>
        <w:t xml:space="preserve">Name the four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in the cycle, then ask who holds each one. </w:t>
      </w:r>
      <w:r>
        <w:rPr>
          <w:sz w:val="19"/>
          <w:szCs w:val="19"/>
        </w:rPr>
        <w:t xml:space="preserve">Any person holding two is the weakness; move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is easiest to move. </w:t>
      </w:r>
      <w:r>
        <w:rPr>
          <w:sz w:val="19"/>
          <w:szCs w:val="19"/>
        </w:rPr>
        <w:t xml:space="preserve">Add an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check on the duty that remains most powerful. </w:t>
      </w:r>
      <w:r>
        <w:rPr>
          <w:sz w:val="19"/>
          <w:szCs w:val="19"/>
        </w:rPr>
        <w:t xml:space="preserve">Prenumber the documents, so that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can be tested afterwards.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duties   ·   invoices   ·   completeness   ·   independent   ·   whichever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27–30</w:t>
      </w:r>
    </w:p>
    <w:p>
      <w:pPr>
        <w:spacing w:before="20" w:after="20" w:line="360" w:lineRule="auto"/>
        <w:ind w:left="200"/>
      </w:pPr>
      <w:r>
        <w:rPr>
          <w:sz w:val="19"/>
          <w:szCs w:val="19"/>
        </w:rPr>
        <w:t xml:space="preserve">A case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 cycle and asks for the weakness, or for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that would fix it. </w:t>
      </w:r>
      <w:r>
        <w:rPr>
          <w:sz w:val="19"/>
          <w:szCs w:val="19"/>
        </w:rPr>
        <w:t xml:space="preserve">Map each person to the four duties before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The weakness is the person with two, and the fix is the cheapest move that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separates   ·   control   ·   describes   ·   easiest   ·   answering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storekeeper also keeps the stock records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and recording — he can remove stock and adjust the record to match</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cashier performs the bank reconciliation</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person holding the cash certifies that the records agree with it, so a shortage can be hidden</w:t>
            </w:r>
          </w:p>
        </w:tc>
      </w:tr>
      <w:tr>
        <w:tc>
          <w:tcPr>
            <w:tcW w:type="pct" w:w="2400"/>
            <w:tcMar>
              <w:top w:type="dxa" w:w="50"/>
              <w:left w:type="dxa" w:w="110"/>
              <w:bottom w:type="dxa" w:w="50"/>
              <w:right w:type="dxa" w:w="110"/>
            </w:tcMar>
          </w:tcPr>
          <w:p>
            <w:pPr>
              <w:spacing w:before="28" w:after="28"/>
            </w:pPr>
            <w:r>
              <w:rPr>
                <w:sz w:val="15"/>
                <w:szCs w:val="15"/>
              </w:rPr>
              <w:t xml:space="preserve">The buyer approves suppliers and releases payment</w:t>
            </w:r>
          </w:p>
        </w:tc>
        <w:tc>
          <w:tcPr>
            <w:tcW w:type="pct" w:w="2600"/>
            <w:tcMar>
              <w:top w:type="dxa" w:w="50"/>
              <w:left w:type="dxa" w:w="110"/>
              <w:bottom w:type="dxa" w:w="50"/>
              <w:right w:type="dxa" w:w="110"/>
            </w:tcMar>
          </w:tcPr>
          <w:p>
            <w:pPr>
              <w:spacing w:before="28" w:after="28"/>
            </w:pPr>
            <w:r>
              <w:rPr>
                <w:sz w:val="15"/>
                <w:szCs w:val="15"/>
              </w:rPr>
              <w:t xml:space="preserve">Authorization and custody — he can approve a payment to himself and collect 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clerk who posts an error also reviews the exception report</w:t>
            </w:r>
          </w:p>
        </w:tc>
        <w:tc>
          <w:tcPr>
            <w:tcW w:type="pct" w:w="2600"/>
            <w:shd w:fill="FBFAF6" w:val="clear"/>
            <w:tcMar>
              <w:top w:type="dxa" w:w="50"/>
              <w:left w:type="dxa" w:w="110"/>
              <w:bottom w:type="dxa" w:w="50"/>
              <w:right w:type="dxa" w:w="110"/>
            </w:tcMar>
          </w:tcPr>
          <w:p>
            <w:pPr>
              <w:spacing w:before="28" w:after="28"/>
            </w:pPr>
            <w:r>
              <w:rPr>
                <w:sz w:val="15"/>
                <w:szCs w:val="15"/>
              </w:rPr>
              <w:t xml:space="preserve">Recording and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 she can certify that her own mistake is acceptable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reconciliation   ·   Custody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Person and duty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Person and duty</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Samir holds the keys to the store</w:t>
            </w:r>
          </w:p>
        </w:tc>
        <w:tc>
          <w:tcPr>
            <w:tcW w:type="pct" w:w="2400"/>
            <w:tcMar>
              <w:top w:type="dxa" w:w="50"/>
              <w:left w:type="dxa" w:w="110"/>
              <w:bottom w:type="dxa" w:w="50"/>
              <w:right w:type="dxa" w:w="110"/>
            </w:tcMar>
          </w:tcPr>
          <w:p>
            <w:pPr>
              <w:spacing w:before="28" w:after="28"/>
            </w:pPr>
            <w:r>
              <w:rPr>
                <w:sz w:val="15"/>
                <w:szCs w:val="15"/>
              </w:rPr>
              <w:t xml:space="preserve">Custody</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Samir maintains the stock records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tcMar>
              <w:top w:type="dxa" w:w="50"/>
              <w:left w:type="dxa" w:w="110"/>
              <w:bottom w:type="dxa" w:w="50"/>
              <w:right w:type="dxa" w:w="110"/>
            </w:tcMar>
          </w:tcPr>
          <w:p>
            <w:pPr>
              <w:spacing w:before="28" w:after="28"/>
            </w:pPr>
            <w:r>
              <w:rPr>
                <w:sz w:val="15"/>
                <w:szCs w:val="15"/>
              </w:rPr>
              <w:t xml:space="preserve">Nadia approves customers for collection without prepayment</w:t>
            </w:r>
          </w:p>
        </w:tc>
        <w:tc>
          <w:tcPr>
            <w:tcW w:type="pct" w:w="2400"/>
            <w:tcMar>
              <w:top w:type="dxa" w:w="50"/>
              <w:left w:type="dxa" w:w="110"/>
              <w:bottom w:type="dxa" w:w="50"/>
              <w:right w:type="dxa" w:w="110"/>
            </w:tcMar>
          </w:tcPr>
          <w:p>
            <w:pPr>
              <w:spacing w:before="28" w:after="28"/>
            </w:pPr>
            <w:r>
              <w:rPr>
                <w:sz w:val="15"/>
                <w:szCs w:val="15"/>
              </w:rPr>
              <w:t xml:space="preserve">Authorization</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Khalid performs the monthly stock count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Recording   ·   custody   ·   Reconciliation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independent check   ·   safeguarding control</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3.6  Extended Example 3A: redesigning the Orontes purchasing cycle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failure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independent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He can remove stock and adjust the record to match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approved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She can certify that her own mistake is acceptable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confirm</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duties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responsibilities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whichever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independent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completeness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performed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description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delegated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answering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pairing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separates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Custody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reconciliation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prenumbered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Recording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Reconciliation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payment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signatures</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independent check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the failure. It is exam-core: questions give a flawed arrangement and ask which duty to move. One purchasing clerk could add a supplier to the approved list, raise the order, confirm that goods had arrived and release the payment. Of the four responsibilities, he held authorization, recording and effective custody of the cash leaving the company. Only reconciliation sat elsewhere, and nobody performed it. Supplier approval moves to the purchasing manager, named in the job description rather than delegated verbally. That single change breaks the authorization and custody pair, which is the pairing that let money leave the company. Authorization sits with the purchasing manager, who approves suppliers and orders above a stated limit. Recording sits with the accounts clerk, who posts invoices. Custody sits with the storekeeper, who receives goods, and with the cashier, who releases payment.</w:t>
      </w:r>
    </w:p>
    <w:p>
      <w:pPr>
        <w:spacing w:before="20" w:after="20"/>
        <w:ind w:left="240" w:hanging="240"/>
      </w:pPr>
      <w:r>
        <w:rPr>
          <w:b/>
          <w:bCs/>
          <w:color w:val="353A7C"/>
          <w:sz w:val="15"/>
          <w:szCs w:val="15"/>
        </w:rPr>
        <w:t xml:space="preserve">Summary 2   </w:t>
      </w:r>
      <w:r>
        <w:rPr>
          <w:color w:val="6B7280"/>
          <w:sz w:val="15"/>
          <w:szCs w:val="15"/>
        </w:rPr>
        <w:t xml:space="preserve">Reconciliation sits with a fourth person, who compares the supplier statement with the ledger each month. Goods received notes are prenumbered, so a delivery that was never recorded leaves a gap. A payment above the limit needs two signatures. The supplier master file is printed and reviewed quarterly by someone outside purchasing, which is an independent check on the authorization itself. If the purchasing manager and the cashier agree together, the design fails. The redesign buys reasonable assurance against one person acting alone, which is what segregation is for.</w:t>
      </w:r>
    </w:p>
    <w:p>
      <w:pPr>
        <w:spacing w:before="20" w:after="20"/>
        <w:ind w:left="240" w:hanging="240"/>
      </w:pPr>
      <w:r>
        <w:rPr>
          <w:b/>
          <w:bCs/>
          <w:color w:val="353A7C"/>
          <w:sz w:val="15"/>
          <w:szCs w:val="15"/>
        </w:rPr>
        <w:t xml:space="preserve">Summary 3   </w:t>
      </w:r>
      <w:r>
        <w:rPr>
          <w:color w:val="6B7280"/>
          <w:sz w:val="15"/>
          <w:szCs w:val="15"/>
        </w:rPr>
        <w:t xml:space="preserve">Name the four duties in the cycle, then ask who holds each one. Any person holding two is the weakness; move whichever is easiest to move. Add an independent check on the duty that remains most powerful. Prenumber the documents, so that completeness can be tested afterwards.</w:t>
      </w:r>
    </w:p>
    <w:p>
      <w:pPr>
        <w:spacing w:before="20" w:after="20"/>
        <w:ind w:left="240" w:hanging="240"/>
      </w:pPr>
      <w:r>
        <w:rPr>
          <w:b/>
          <w:bCs/>
          <w:color w:val="353A7C"/>
          <w:sz w:val="15"/>
          <w:szCs w:val="15"/>
        </w:rPr>
        <w:t xml:space="preserve">Summary 4   </w:t>
      </w:r>
      <w:r>
        <w:rPr>
          <w:color w:val="6B7280"/>
          <w:sz w:val="15"/>
          <w:szCs w:val="15"/>
        </w:rPr>
        <w:t xml:space="preserve">A case describes a cycle and asks for the weakness, or for the control that would fix it. Map each person to the four duties before answering. The weakness is the person with two, and the fix is the cheapest move that separates them.</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What segregation of duties means</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The four functional responsibilities</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Independent checks and verification</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Safeguarding assets</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Prenumbered forms and authority limits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3.6 · Extended Example 3A: redesigning the Orontes purchasing cycle</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2f3e0e0f87146f299d6db8494b67e511cd79e0f.png" Type="http://schemas.openxmlformats.org/officeDocument/2006/relationships/image"/><Relationship Id="rId102" Target="media/e6e252701af808d061c945bd948be096fc12ec43.png" Type="http://schemas.openxmlformats.org/officeDocument/2006/relationships/image"/><Relationship Id="rId103" Target="media/854361b3170047493ac41faa185e255ab6af114d.png" Type="http://schemas.openxmlformats.org/officeDocument/2006/relationships/image"/><Relationship Id="rId104" Target="media/082d7da1a8ff7a165c640cedf7b6533cc535f85e.png" Type="http://schemas.openxmlformats.org/officeDocument/2006/relationships/image"/><Relationship Id="rId105" Target="media/d5e64eb5e7380b57bfb62d3e9b2aa06bf980f76a.png" Type="http://schemas.openxmlformats.org/officeDocument/2006/relationships/image"/><Relationship Id="rId106" Target="media/d6b1501396f7cb03e52f62f80f3d67245154308c.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3</dc:title>
  <dc:subject>Summary handouts</dc:subject>
  <cp:category>Student Book</cp:category>
</cp:coreProperties>
</file>