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numbering+xml" PartName="/word/numbering.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package.core-properties+xml" PartName="/docProps/cor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header+xml" PartName="/word/header12.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body>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12.1  The system development life cycle</w:t>
            </w:r>
          </w:p>
          <w:p>
            <w:pPr>
              <w:spacing w:before="0" w:after="46"/>
            </w:pPr>
            <w:r>
              <w:rPr>
                <w:color w:val="E8EAF6"/>
                <w:sz w:val="16"/>
                <w:szCs w:val="16"/>
              </w:rPr>
              <w:t xml:space="preserve">Chapter 12 · section 12.1</w:t>
            </w:r>
          </w:p>
        </w:tc>
      </w:tr>
    </w:tbl>
    <w:p/>
    <w:p>
      <w:pPr>
        <w:spacing w:before="10" w:after="40"/>
      </w:pPr>
      <w:r>
        <w:rPr>
          <w:color w:val="6B7280"/>
          <w:sz w:val="17"/>
          <w:szCs w:val="17"/>
        </w:rPr>
        <w:t xml:space="preserve">Fill every gap. Each word list holds one word more than there are gaps.</w:t>
      </w:r>
    </w:p>
    <w:p>
      <w:pPr>
        <w:spacing w:before="44" w:after="10"/>
      </w:pPr>
      <w:r>
        <w:rPr>
          <w:b/>
          <w:bCs/>
          <w:color w:val="353A7C"/>
          <w:sz w:val="18"/>
          <w:szCs w:val="18"/>
        </w:rPr>
        <w:t xml:space="preserve">Chapter 12, section by section</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55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734050" cy="25501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Robotic process automation   ·   software as a service (SaaS)   ·   Blockchain, distributed ledgers and smart cont   ·   The system development life cycle</w:t>
            </w:r>
          </w:p>
        </w:tc>
      </w:tr>
    </w:tbl>
    <w:p/>
    <w:p>
      <w:pPr>
        <w:spacing w:before="44" w:after="14"/>
      </w:pPr>
      <w:r>
        <w:rPr>
          <w:b/>
          <w:bCs/>
          <w:color w:val="353A7C"/>
          <w:sz w:val="18"/>
          <w:szCs w:val="18"/>
        </w:rPr>
        <w:t xml:space="preserve">Summary 1</w:t>
      </w:r>
      <w:r>
        <w:rPr>
          <w:color w:val="6B7280"/>
          <w:sz w:val="16"/>
          <w:szCs w:val="16"/>
        </w:rPr>
        <w:t xml:space="preserve">      gaps 4–14</w:t>
      </w:r>
    </w:p>
    <w:p>
      <w:pPr>
        <w:spacing w:before="20" w:after="20" w:line="360" w:lineRule="auto"/>
        <w:ind w:left="200"/>
      </w:pPr>
      <w:r>
        <w:rPr>
          <w:sz w:val="19"/>
          <w:szCs w:val="19"/>
        </w:rPr>
        <w:t xml:space="preserve">The system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life cycle (SDLC) is the ordered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by which a system is planned, built and run. </w:t>
      </w:r>
      <w:r>
        <w:rPr>
          <w:sz w:val="19"/>
          <w:szCs w:val="19"/>
        </w:rPr>
        <w:t xml:space="preserve">The two design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are the pair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confuse.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design answers what the system should do, in the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of the business. </w:t>
      </w:r>
      <w:r>
        <w:rPr>
          <w:sz w:val="19"/>
          <w:szCs w:val="19"/>
        </w:rPr>
        <w:t xml:space="preserve"/>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design answers how it will do it: the files, 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screens and the controls. </w:t>
      </w:r>
      <w:r>
        <w:rPr>
          <w:sz w:val="19"/>
          <w:szCs w:val="19"/>
        </w:rPr>
        <w:t xml:space="preserve">One is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about purpose, the other about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deserves a word of its own. </w:t>
      </w:r>
      <w:r>
        <w:rPr>
          <w:sz w:val="19"/>
          <w:szCs w:val="19"/>
        </w:rPr>
        <w:t xml:space="preserve">Moving from the old system to the new can be done directly, in parallel, as a pilot in one site, or in phases. </w:t>
      </w:r>
      <w:r>
        <w:rPr>
          <w:sz w:val="19"/>
          <w:szCs w:val="19"/>
        </w:rPr>
        <w:t xml:space="preserve">Running both systems in parallel is the safest and the most expensive, and the choice is a judgement about what a failure would cost.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Conceptual   ·   development   ·   candidates   ·   sequence   ·   Physical   ·   confuse   ·   construction   ·   decision   ·   language   ·   Conversion   ·   programs   ·   stages</w:t>
            </w:r>
          </w:p>
        </w:tc>
      </w:tr>
    </w:tbl>
    <w:p/>
    <w:p>
      <w:pPr>
        <w:pageBreakBefore w:val="true"/>
        <w:spacing w:after="0"/>
      </w:pPr>
      <w:r>
        <w:rPr>
          <w:sz w:val="2"/>
        </w:rPr>
        <w:t xml:space="preserve"> </w:t>
      </w:r>
    </w:p>
    <w:p>
      <w:pPr>
        <w:spacing w:before="44" w:after="10"/>
      </w:pPr>
      <w:r>
        <w:rPr>
          <w:b/>
          <w:bCs/>
          <w:color w:val="353A7C"/>
          <w:sz w:val="18"/>
          <w:szCs w:val="18"/>
        </w:rPr>
        <w:t xml:space="preserve">The English this section uses, and its Arabic</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074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734050" cy="207482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physical design   ·   system development life cycle (SDLC)   ·   distributed ledger</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system development life cycle (SDLC)</w:t>
            </w:r>
          </w:p>
        </w:tc>
        <w:tc>
          <w:tcPr>
            <w:tcW w:type="pct" w:w="2400"/>
            <w:tcMar>
              <w:top w:type="dxa" w:w="50"/>
              <w:left w:type="dxa" w:w="110"/>
              <w:bottom w:type="dxa" w:w="50"/>
              <w:right w:type="dxa" w:w="110"/>
            </w:tcMar>
          </w:tcPr>
          <w:p>
            <w:pPr>
              <w:spacing w:before="26" w:after="26"/>
            </w:pPr>
            <w:r>
              <w:rPr>
                <w:color w:val="232733"/>
                <w:sz w:val="16"/>
                <w:szCs w:val="16"/>
              </w:rPr>
              <w:t xml:space="preserve">دورة حياة تطوير النظم</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conceptual design</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التصميم المفاهيمي</w:t>
            </w:r>
          </w:p>
        </w:tc>
      </w:tr>
      <w:tr>
        <w:tc>
          <w:tcPr>
            <w:tcW w:type="pct" w:w="2600"/>
            <w:tcMar>
              <w:top w:type="dxa" w:w="50"/>
              <w:left w:type="dxa" w:w="110"/>
              <w:bottom w:type="dxa" w:w="50"/>
              <w:right w:type="dxa" w:w="110"/>
            </w:tcMar>
          </w:tcPr>
          <w:p>
            <w:pPr>
              <w:spacing w:before="26" w:after="26"/>
            </w:pPr>
            <w:r>
              <w:rPr>
                <w:color w:val="232733"/>
                <w:sz w:val="16"/>
                <w:szCs w:val="16"/>
              </w:rPr>
              <w:t xml:space="preserve">physical design</w:t>
            </w:r>
          </w:p>
        </w:tc>
        <w:tc>
          <w:tcPr>
            <w:tcW w:type="pct" w:w="2400"/>
            <w:tcMar>
              <w:top w:type="dxa" w:w="50"/>
              <w:left w:type="dxa" w:w="110"/>
              <w:bottom w:type="dxa" w:w="50"/>
              <w:right w:type="dxa" w:w="110"/>
            </w:tcMar>
          </w:tcPr>
          <w:p>
            <w:pPr>
              <w:spacing w:before="26" w:after="26"/>
            </w:pPr>
            <w:r>
              <w:rPr>
                <w:color w:val="232733"/>
                <w:sz w:val="16"/>
                <w:szCs w:val="16"/>
              </w:rPr>
              <w:t xml:space="preserve">التصميم المادي</w:t>
            </w:r>
          </w:p>
        </w:tc>
      </w:tr>
    </w:tbl>
    <w:p/>
    <w:p>
      <w:pPr>
        <w:sectPr>
          <w:headerReference w:type="default" r:id="rIdHdr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12.1  The system development life cycle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The system development life cycle</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language</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Robotic process automation</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Physical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Blockchain, distributed ledgers and smart cont</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programs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development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decision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sequence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construction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stages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Conversion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candidates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system development life cycle (SDLC)</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Conceptual</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physical design</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The system development life cycle (SDLC) is the ordered sequence by which a system is planned, built and run. The two design stages are the pair candidates confuse. Conceptual design answers what the system should do, in the language of the business. Physical design answers how it will do it: the files, the programs, the screens and the controls. One is a decision about purpose, the other about construction. Conversion deserves a word of its own. Moving from the old system to the new can be done directly, in parallel, as a pilot in one site, or in phases. Running both systems in parallel is the safest and the most expensive, and the choice is a judgement about what a failure would cost.</w:t>
      </w:r>
    </w:p>
    <w:p>
      <w:pPr>
        <w:sectPr>
          <w:headerReference w:type="default" r:id="rIdHdr2"/>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12.2  Business process analysis</w:t>
            </w:r>
          </w:p>
          <w:p>
            <w:pPr>
              <w:spacing w:before="0" w:after="46"/>
            </w:pPr>
            <w:r>
              <w:rPr>
                <w:color w:val="E8EAF6"/>
                <w:sz w:val="16"/>
                <w:szCs w:val="16"/>
              </w:rPr>
              <w:t xml:space="preserve">Chapter 12 · section 12.2</w:t>
            </w:r>
          </w:p>
        </w:tc>
      </w:tr>
    </w:tbl>
    <w:p/>
    <w:p>
      <w:pPr>
        <w:spacing w:before="10" w:after="40"/>
      </w:pPr>
      <w:r>
        <w:rPr>
          <w:color w:val="6B7280"/>
          <w:sz w:val="17"/>
          <w:szCs w:val="17"/>
        </w:rPr>
        <w:t xml:space="preserve">Fill every gap. Each word list holds one word more than there are gaps.</w:t>
      </w:r>
    </w:p>
    <w:p>
      <w:pPr>
        <w:spacing w:before="20" w:after="20" w:line="360" w:lineRule="auto"/>
        <w:ind w:left="200"/>
      </w:pPr>
      <w:r>
        <w:rPr>
          <w:sz w:val="19"/>
          <w:szCs w:val="19"/>
        </w:rPr>
        <w:t xml:space="preserve">Business process analysis examines how work is actually done, in order to improve it.</w:t>
      </w:r>
    </w:p>
    <w:p>
      <w:pPr>
        <w:spacing w:before="44" w:after="10"/>
      </w:pPr>
      <w:r>
        <w:rPr>
          <w:b/>
          <w:bCs/>
          <w:color w:val="353A7C"/>
          <w:sz w:val="18"/>
          <w:szCs w:val="18"/>
        </w:rPr>
        <w:t xml:space="preserve">The steps of business process analysis</w:t>
      </w:r>
    </w:p>
    <w:p>
      <w:pPr>
        <w:spacing w:before="0" w:after="12"/>
      </w:pPr>
      <w:r>
        <w:rPr>
          <w:color w:val="6B7280"/>
          <w:sz w:val="15"/>
          <w:szCs w:val="15"/>
        </w:rPr>
        <w:t xml:space="preserve">Each stage leads to the next.</w:t>
      </w:r>
    </w:p>
    <w:p>
      <w:pPr>
        <w:spacing w:after="40" w:before="90"/>
        <w:jc w:val="center"/>
      </w:pPr>
      <w:r>
        <w:drawing>
          <wp:inline distT="0" distB="0" distL="0" distR="0">
            <wp:extent cx="5734050" cy="2029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734050" cy="202955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transaction   ·   1 Map the current process   ·   automate   ·   5 Implement and measure again   ·   duplicate   ·   blockchain</w:t>
            </w:r>
          </w:p>
        </w:tc>
      </w:tr>
    </w:tbl>
    <w:p/>
    <w:p>
      <w:pPr>
        <w:spacing w:before="44" w:after="14"/>
      </w:pPr>
      <w:r>
        <w:rPr>
          <w:b/>
          <w:bCs/>
          <w:color w:val="353A7C"/>
          <w:sz w:val="18"/>
          <w:szCs w:val="18"/>
        </w:rPr>
        <w:t xml:space="preserve">Summary 1</w:t>
      </w:r>
      <w:r>
        <w:rPr>
          <w:color w:val="6B7280"/>
          <w:sz w:val="16"/>
          <w:szCs w:val="16"/>
        </w:rPr>
        <w:t xml:space="preserve">      gaps 6–11</w:t>
      </w:r>
    </w:p>
    <w:p>
      <w:pPr>
        <w:spacing w:before="20" w:after="20" w:line="360" w:lineRule="auto"/>
        <w:ind w:left="200"/>
      </w:pPr>
      <w:r>
        <w:rPr>
          <w:sz w:val="19"/>
          <w:szCs w:val="19"/>
        </w:rPr>
        <w:t xml:space="preserve">Its role in system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rests on a single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w:t>
      </w:r>
      <w:r>
        <w:rPr>
          <w:sz w:val="19"/>
          <w:szCs w:val="19"/>
        </w:rPr>
        <w:t xml:space="preserve"/>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 bad process does not fix it: it makes the same errors faster and at greater volume, and makes them harder to see because nobody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them any more. </w:t>
      </w:r>
      <w:r>
        <w:rPr>
          <w:sz w:val="19"/>
          <w:szCs w:val="19"/>
        </w:rPr>
        <w:t xml:space="preserve">The first step is where the work is. </w:t>
      </w:r>
      <w:r>
        <w:rPr>
          <w:sz w:val="19"/>
          <w:szCs w:val="19"/>
        </w:rPr>
        <w:t xml:space="preserve">Mapping what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happens, rather than what the manual says,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reveals steps that exist only because someone once needed them.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principle   ·   handling   ·   routinely   ·   Automating   ·   performance   ·   examines   ·   actually</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18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734050" cy="31839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5 Implement and measure again   ·   4 Design the improved process   ·   1 Map the current process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business process analysis</w:t>
            </w:r>
          </w:p>
        </w:tc>
        <w:tc>
          <w:tcPr>
            <w:tcW w:type="pct" w:w="2400"/>
            <w:tcMar>
              <w:top w:type="dxa" w:w="50"/>
              <w:left w:type="dxa" w:w="110"/>
              <w:bottom w:type="dxa" w:w="50"/>
              <w:right w:type="dxa" w:w="110"/>
            </w:tcMar>
          </w:tcPr>
          <w:p>
            <w:pPr>
              <w:spacing w:before="26" w:after="26"/>
            </w:pPr>
            <w:r>
              <w:rPr>
                <w:color w:val="232733"/>
                <w:sz w:val="16"/>
                <w:szCs w:val="16"/>
              </w:rPr>
              <w:t xml:space="preserve">تحليل عمليات الأعمال</w:t>
            </w:r>
          </w:p>
        </w:tc>
      </w:tr>
    </w:tbl>
    <w:p/>
    <w:p>
      <w:pPr>
        <w:sectPr>
          <w:headerReference w:type="default" r:id="rIdHdr3"/>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12.2  Business process analysis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1 Map the current process</w:t>
            </w:r>
          </w:p>
        </w:tc>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Automating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transaction</w:t>
            </w:r>
          </w:p>
        </w:tc>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handling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duplicate</w:t>
            </w:r>
          </w:p>
        </w:tc>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actually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automate</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routinely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5 Implement and measure again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1 Map the current process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performance</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5 Implement and measure again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principle</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role in system performance rests on a single principle. Automating a bad process does not fix it: it makes the same errors faster and at greater volume, and makes them harder to see because nobody is handling them any more. The first step is where the work is. Mapping what actually happens, rather than what the manual says, routinely reveals steps that exist only because someone once needed them.</w:t>
      </w:r>
    </w:p>
    <w:p>
      <w:pPr>
        <w:sectPr>
          <w:headerReference w:type="default" r:id="rIdHdr4"/>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12.3  Robotic process automation</w:t>
            </w:r>
          </w:p>
          <w:p>
            <w:pPr>
              <w:spacing w:before="0" w:after="46"/>
            </w:pPr>
            <w:r>
              <w:rPr>
                <w:color w:val="E8EAF6"/>
                <w:sz w:val="16"/>
                <w:szCs w:val="16"/>
              </w:rPr>
              <w:t xml:space="preserve">Chapter 12 · section 12.3</w:t>
            </w:r>
          </w:p>
        </w:tc>
      </w:tr>
    </w:tbl>
    <w:p/>
    <w:p>
      <w:pPr>
        <w:spacing w:before="10" w:after="40"/>
      </w:pPr>
      <w:r>
        <w:rPr>
          <w:color w:val="6B7280"/>
          <w:sz w:val="17"/>
          <w:szCs w:val="17"/>
        </w:rPr>
        <w:t xml:space="preserve">Fill every gap. Each word list holds one word more than there are gaps.</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686"/>
        <w:gridCol w:w="4224"/>
        <w:gridCol w:w="3690"/>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What robotic process automation does, and where it stops</w:t>
            </w:r>
          </w:p>
        </w:tc>
      </w:tr>
      <w:tr>
        <w:tc>
          <w:tcPr>
            <w:tcW w:type="pct" w:w="878"/>
            <w:shd w:fill="353A7C" w:val="clear"/>
            <w:tcMar>
              <w:top w:type="dxa" w:w="50"/>
              <w:left w:type="dxa" w:w="110"/>
              <w:bottom w:type="dxa" w:w="50"/>
              <w:right w:type="dxa" w:w="110"/>
            </w:tcMar>
          </w:tcPr>
          <w:p>
            <w:pPr>
              <w:spacing w:before="30" w:after="30"/>
            </w:pPr>
            <w:r>
              <w:rPr>
                <w:b/>
                <w:bCs/>
                <w:color w:val="FFFFFF"/>
                <w:sz w:val="15"/>
                <w:szCs w:val="15"/>
              </w:rPr>
              <w:t xml:space="preserve">Robotic process automation (F.3.c)</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1922"/>
            <w:shd w:fill="353A7C" w:val="clear"/>
            <w:tcMar>
              <w:top w:type="dxa" w:w="50"/>
              <w:left w:type="dxa" w:w="110"/>
              <w:bottom w:type="dxa" w:w="50"/>
              <w:right w:type="dxa" w:w="110"/>
            </w:tcMar>
          </w:tcPr>
          <w:p>
            <w:pPr>
              <w:spacing w:before="30" w:after="30"/>
            </w:pPr>
            <w:r>
              <w:rPr>
                <w:b/>
                <w:bCs/>
                <w:color w:val="FFFFFF"/>
                <w:sz w:val="15"/>
                <w:szCs w:val="15"/>
              </w:rPr>
              <w:t xml:space="preserve">At Orontes</w:t>
            </w:r>
          </w:p>
        </w:tc>
      </w:tr>
      <w:tr>
        <w:tc>
          <w:tcPr>
            <w:tcW w:type="pct" w:w="878"/>
            <w:tcMar>
              <w:top w:type="dxa" w:w="50"/>
              <w:left w:type="dxa" w:w="110"/>
              <w:bottom w:type="dxa" w:w="50"/>
              <w:right w:type="dxa" w:w="110"/>
            </w:tcMar>
          </w:tcPr>
          <w:p>
            <w:pPr>
              <w:spacing w:before="28" w:after="28"/>
            </w:pPr>
            <w:r>
              <w:rPr>
                <w:sz w:val="15"/>
                <w:szCs w:val="15"/>
              </w:rPr>
              <w:t xml:space="preserve">What it does</w:t>
            </w:r>
          </w:p>
        </w:tc>
        <w:tc>
          <w:tcPr>
            <w:tcW w:type="pct" w:w="2200"/>
            <w:tcMar>
              <w:top w:type="dxa" w:w="50"/>
              <w:left w:type="dxa" w:w="110"/>
              <w:bottom w:type="dxa" w:w="50"/>
              <w:right w:type="dxa" w:w="110"/>
            </w:tcMar>
          </w:tcPr>
          <w:p>
            <w:pPr>
              <w:spacing w:before="28" w:after="28"/>
            </w:pPr>
            <w:r>
              <w:rPr>
                <w:sz w:val="15"/>
                <w:szCs w:val="15"/>
              </w:rPr>
              <w:t xml:space="preserve">Software robots copy rule-based keyboard and mouse steps on structured data</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(1)</w:t>
            </w:r>
          </w:p>
        </w:tc>
      </w:tr>
      <w:tr>
        <w:tc>
          <w:tcPr>
            <w:tcW w:type="pct" w:w="878"/>
            <w:shd w:fill="FBFAF6" w:val="clear"/>
            <w:tcMar>
              <w:top w:type="dxa" w:w="50"/>
              <w:left w:type="dxa" w:w="110"/>
              <w:bottom w:type="dxa" w:w="50"/>
              <w:right w:type="dxa" w:w="110"/>
            </w:tcMar>
          </w:tcPr>
          <w:p>
            <w:pPr>
              <w:spacing w:before="28" w:after="28"/>
            </w:pPr>
            <w:r>
              <w:rPr>
                <w:sz w:val="15"/>
                <w:szCs w:val="15"/>
              </w:rPr>
              <w:t xml:space="preserve">Benefits</w:t>
            </w:r>
          </w:p>
        </w:tc>
        <w:tc>
          <w:tcPr>
            <w:tcW w:type="pct" w:w="2200"/>
            <w:shd w:fill="FBFAF6" w:val="clear"/>
            <w:tcMar>
              <w:top w:type="dxa" w:w="50"/>
              <w:left w:type="dxa" w:w="110"/>
              <w:bottom w:type="dxa" w:w="50"/>
              <w:right w:type="dxa" w:w="110"/>
            </w:tcMar>
          </w:tcPr>
          <w:p>
            <w:pPr>
              <w:spacing w:before="28" w:after="28"/>
            </w:pPr>
            <w:r>
              <w:rPr>
                <w:sz w:val="15"/>
                <w:szCs w:val="15"/>
              </w:rPr>
              <w:t xml:space="preserve">Speed, accuracy, operation outside working hours, a complete log of every action</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(2)</w:t>
            </w:r>
          </w:p>
        </w:tc>
      </w:tr>
      <w:tr>
        <w:tc>
          <w:tcPr>
            <w:tcW w:type="pct" w:w="878"/>
            <w:tcMar>
              <w:top w:type="dxa" w:w="50"/>
              <w:left w:type="dxa" w:w="110"/>
              <w:bottom w:type="dxa" w:w="50"/>
              <w:right w:type="dxa" w:w="110"/>
            </w:tcMar>
          </w:tcPr>
          <w:p>
            <w:pPr>
              <w:spacing w:before="28" w:after="28"/>
            </w:pPr>
            <w:r>
              <w:rPr>
                <w:sz w:val="15"/>
                <w:szCs w:val="15"/>
              </w:rPr>
              <w:t xml:space="preserve">No change to systems</w:t>
            </w:r>
          </w:p>
        </w:tc>
        <w:tc>
          <w:tcPr>
            <w:tcW w:type="pct" w:w="2200"/>
            <w:tcMar>
              <w:top w:type="dxa" w:w="50"/>
              <w:left w:type="dxa" w:w="110"/>
              <w:bottom w:type="dxa" w:w="50"/>
              <w:right w:type="dxa" w:w="110"/>
            </w:tcMar>
          </w:tcPr>
          <w:p>
            <w:pPr>
              <w:spacing w:before="28" w:after="28"/>
            </w:pPr>
            <w:r>
              <w:rPr>
                <w:sz w:val="15"/>
                <w:szCs w:val="15"/>
              </w:rPr>
              <w:t xml:space="preserve">It works through existing screens, so no integration project is needed</w:t>
            </w:r>
          </w:p>
        </w:tc>
        <w:tc>
          <w:tcPr>
            <w:tcW w:type="pct" w:w="1922"/>
            <w:shd w:fill="FFFFFF" w:val="clear"/>
            <w:tcMar>
              <w:top w:type="dxa" w:w="50"/>
              <w:left w:type="dxa" w:w="110"/>
              <w:bottom w:type="dxa" w:w="50"/>
              <w:right w:type="dxa" w:w="110"/>
            </w:tcMar>
          </w:tcPr>
          <w:p>
            <w:pPr>
              <w:spacing w:before="46" w:after="46"/>
            </w:pPr>
            <w:r>
              <w:rPr>
                <w:b/>
                <w:bCs/>
                <w:color w:val="8186EF"/>
                <w:sz w:val="14"/>
                <w:szCs w:val="14"/>
              </w:rPr>
              <w:t xml:space="preserve">(3)</w:t>
            </w:r>
          </w:p>
        </w:tc>
      </w:tr>
      <w:tr>
        <w:tc>
          <w:tcPr>
            <w:tcW w:type="pct" w:w="878"/>
            <w:shd w:fill="FBFAF6" w:val="clear"/>
            <w:tcMar>
              <w:top w:type="dxa" w:w="50"/>
              <w:left w:type="dxa" w:w="110"/>
              <w:bottom w:type="dxa" w:w="50"/>
              <w:right w:type="dxa" w:w="110"/>
            </w:tcMar>
          </w:tcPr>
          <w:p>
            <w:pPr>
              <w:spacing w:before="28" w:after="28"/>
            </w:pPr>
            <w:r>
              <w:rPr>
                <w:sz w:val="15"/>
                <w:szCs w:val="15"/>
              </w:rPr>
              <w:t xml:space="preserve">Limitation: brittleness</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(4)</w:t>
            </w:r>
          </w:p>
        </w:tc>
        <w:tc>
          <w:tcPr>
            <w:tcW w:type="pct" w:w="1922"/>
            <w:shd w:fill="FBFAF6" w:val="clear"/>
            <w:tcMar>
              <w:top w:type="dxa" w:w="50"/>
              <w:left w:type="dxa" w:w="110"/>
              <w:bottom w:type="dxa" w:w="50"/>
              <w:right w:type="dxa" w:w="110"/>
            </w:tcMar>
          </w:tcPr>
          <w:p>
            <w:pPr>
              <w:spacing w:before="28" w:after="28"/>
            </w:pPr>
            <w:r>
              <w:rPr>
                <w:sz w:val="15"/>
                <w:szCs w:val="15"/>
              </w:rPr>
              <w:t xml:space="preserve">A vendor update breaks the invoice matching</w:t>
            </w:r>
          </w:p>
        </w:tc>
      </w:tr>
      <w:tr>
        <w:tc>
          <w:tcPr>
            <w:tcW w:type="pct" w:w="878"/>
            <w:tcMar>
              <w:top w:type="dxa" w:w="50"/>
              <w:left w:type="dxa" w:w="110"/>
              <w:bottom w:type="dxa" w:w="50"/>
              <w:right w:type="dxa" w:w="110"/>
            </w:tcMar>
          </w:tcPr>
          <w:p>
            <w:pPr>
              <w:spacing w:before="28" w:after="28"/>
            </w:pPr>
            <w:r>
              <w:rPr>
                <w:sz w:val="15"/>
                <w:szCs w:val="15"/>
              </w:rPr>
              <w:t xml:space="preserve">Limitation: scope</w:t>
            </w:r>
          </w:p>
        </w:tc>
        <w:tc>
          <w:tcPr>
            <w:tcW w:type="pct" w:w="2200"/>
            <w:tcMar>
              <w:top w:type="dxa" w:w="50"/>
              <w:left w:type="dxa" w:w="110"/>
              <w:bottom w:type="dxa" w:w="50"/>
              <w:right w:type="dxa" w:w="110"/>
            </w:tcMar>
          </w:tcPr>
          <w:p>
            <w:pPr>
              <w:spacing w:before="28" w:after="28"/>
            </w:pPr>
            <w:r>
              <w:rPr>
                <w:sz w:val="15"/>
                <w:szCs w:val="15"/>
              </w:rPr>
              <w:t xml:space="preserve">Only stable,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structured work; judgement defeats it</w:t>
            </w:r>
          </w:p>
        </w:tc>
        <w:tc>
          <w:tcPr>
            <w:tcW w:type="pct" w:w="1922"/>
            <w:tcMar>
              <w:top w:type="dxa" w:w="50"/>
              <w:left w:type="dxa" w:w="110"/>
              <w:bottom w:type="dxa" w:w="50"/>
              <w:right w:type="dxa" w:w="110"/>
            </w:tcMar>
          </w:tcPr>
          <w:p>
            <w:pPr>
              <w:spacing w:before="28" w:after="28"/>
            </w:pPr>
            <w:r>
              <w:rPr>
                <w:sz w:val="15"/>
                <w:szCs w:val="15"/>
              </w:rPr>
              <w:t xml:space="preserve">Deciding whether an unusual order is genuine</w:t>
            </w:r>
          </w:p>
        </w:tc>
      </w:tr>
      <w:tr>
        <w:tc>
          <w:tcPr>
            <w:tcW w:type="pct" w:w="878"/>
            <w:shd w:fill="FBFAF6" w:val="clear"/>
            <w:tcMar>
              <w:top w:type="dxa" w:w="50"/>
              <w:left w:type="dxa" w:w="110"/>
              <w:bottom w:type="dxa" w:w="50"/>
              <w:right w:type="dxa" w:w="110"/>
            </w:tcMar>
          </w:tcPr>
          <w:p>
            <w:pPr>
              <w:spacing w:before="28" w:after="28"/>
            </w:pPr>
            <w:r>
              <w:rPr>
                <w:sz w:val="15"/>
                <w:szCs w:val="15"/>
              </w:rPr>
              <w:t xml:space="preserve">Control requirement</w:t>
            </w:r>
          </w:p>
        </w:tc>
        <w:tc>
          <w:tcPr>
            <w:tcW w:type="pct" w:w="2200"/>
            <w:shd w:fill="FBFAF6" w:val="clear"/>
            <w:tcMar>
              <w:top w:type="dxa" w:w="50"/>
              <w:left w:type="dxa" w:w="110"/>
              <w:bottom w:type="dxa" w:w="50"/>
              <w:right w:type="dxa" w:w="110"/>
            </w:tcMar>
          </w:tcPr>
          <w:p>
            <w:pPr>
              <w:spacing w:before="28" w:after="28"/>
            </w:pPr>
            <w:r>
              <w:rPr>
                <w:sz w:val="15"/>
                <w:szCs w:val="15"/>
              </w:rPr>
              <w:t xml:space="preserve">A robot needs its own identity, access rights and segregation</w:t>
            </w:r>
          </w:p>
        </w:tc>
        <w:tc>
          <w:tcPr>
            <w:tcW w:type="pct" w:w="1922"/>
            <w:shd w:fill="FBFAF6" w:val="clear"/>
            <w:tcMar>
              <w:top w:type="dxa" w:w="50"/>
              <w:left w:type="dxa" w:w="110"/>
              <w:bottom w:type="dxa" w:w="50"/>
              <w:right w:type="dxa" w:w="110"/>
            </w:tcMar>
          </w:tcPr>
          <w:p>
            <w:pPr>
              <w:spacing w:before="28" w:after="28"/>
            </w:pPr>
            <w:r>
              <w:rPr>
                <w:sz w:val="15"/>
                <w:szCs w:val="15"/>
              </w:rPr>
              <w:t xml:space="preserve">A robot that can both post and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one person with two duties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 three-hour reconciliation finished overnight   ·   rule-based   ·   Useful where an ERP cannot yet reach   ·   Deciding whether an unusual order is genuine   ·   Matching invoices to orders and flagging exceptions   ·   A changed screen or report layout stops the robot   ·   approve</w:t>
            </w:r>
          </w:p>
        </w:tc>
      </w:tr>
    </w:tbl>
    <w:p/>
    <w:p>
      <w:pPr>
        <w:spacing w:before="44" w:after="14"/>
      </w:pPr>
      <w:r>
        <w:rPr>
          <w:b/>
          <w:bCs/>
          <w:color w:val="353A7C"/>
          <w:sz w:val="18"/>
          <w:szCs w:val="18"/>
        </w:rPr>
        <w:t xml:space="preserve">Summary 1</w:t>
      </w:r>
      <w:r>
        <w:rPr>
          <w:color w:val="6B7280"/>
          <w:sz w:val="16"/>
          <w:szCs w:val="16"/>
        </w:rPr>
        <w:t xml:space="preserve">      gaps 7–14</w:t>
      </w:r>
    </w:p>
    <w:p>
      <w:pPr>
        <w:spacing w:before="20" w:after="20" w:line="360" w:lineRule="auto"/>
        <w:ind w:left="200"/>
      </w:pPr>
      <w:r>
        <w:rPr>
          <w:sz w:val="19"/>
          <w:szCs w:val="19"/>
        </w:rPr>
        <w:t xml:space="preserve">Its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is that it needs no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project. </w:t>
      </w:r>
      <w:r>
        <w:rPr>
          <w:sz w:val="19"/>
          <w:szCs w:val="19"/>
        </w:rPr>
        <w:t xml:space="preserve">Where an ERP cannot yet reach, or where two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must be joined and neither can be changed, a robot can do the keying that a person was doing,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and without error. </w:t>
      </w:r>
      <w:r>
        <w:rPr>
          <w:sz w:val="19"/>
          <w:szCs w:val="19"/>
        </w:rPr>
        <w:t xml:space="preserve">The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point is the one most often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A robot is a user: it needs its own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its own access rights and its own place in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of duties. </w:t>
      </w:r>
      <w:r>
        <w:rPr>
          <w:sz w:val="19"/>
          <w:szCs w:val="19"/>
        </w:rPr>
        <w:t xml:space="preserve">A robot that can both post a transaction and approve it is one person holding two duties.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appeal   ·   identity   ·   control   ·   segregation   ·   integration   ·   description   ·   missed   ·   overnight   ·   systems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A robot is not judgement</w:t>
            </w:r>
          </w:p>
        </w:tc>
      </w:tr>
    </w:tbl>
    <w:p/>
    <w:p>
      <w:pPr>
        <w:spacing w:before="44" w:after="14"/>
      </w:pPr>
      <w:r>
        <w:rPr>
          <w:b/>
          <w:bCs/>
          <w:color w:val="353A7C"/>
          <w:sz w:val="18"/>
          <w:szCs w:val="18"/>
        </w:rPr>
        <w:t xml:space="preserve">Summary 2</w:t>
      </w:r>
      <w:r>
        <w:rPr>
          <w:color w:val="6B7280"/>
          <w:sz w:val="16"/>
          <w:szCs w:val="16"/>
        </w:rPr>
        <w:t xml:space="preserve">      gaps 15–17</w:t>
      </w:r>
    </w:p>
    <w:p>
      <w:pPr>
        <w:spacing w:before="20" w:after="20" w:line="360" w:lineRule="auto"/>
        <w:ind w:left="200"/>
      </w:pPr>
      <w:r>
        <w:rPr>
          <w:sz w:val="19"/>
          <w:szCs w:val="19"/>
        </w:rPr>
        <w:t xml:space="preserve">Robotic process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handles stable, rule-based work on structured data. </w:t>
      </w:r>
      <w:r>
        <w:rPr>
          <w:sz w:val="19"/>
          <w:szCs w:val="19"/>
        </w:rPr>
        <w:t xml:space="preserve">If the task requires deciding whether something is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it is outside the technique, however it is described. </w:t>
      </w:r>
      <w:r>
        <w:rPr>
          <w:sz w:val="19"/>
          <w:szCs w:val="19"/>
        </w:rPr>
        <w:t xml:space="preserve">Adding artificial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to the description does not change what the robot itself does.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intelligence   ·   automation   ·   reasonable   ·   technique</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374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734050" cy="3749775"/>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business process analysis   ·   Control requirement   ·   No change to systems   ·   Limitation: brittleness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robotic process automation (RPA)</w:t>
            </w:r>
          </w:p>
        </w:tc>
        <w:tc>
          <w:tcPr>
            <w:tcW w:type="pct" w:w="2400"/>
            <w:tcMar>
              <w:top w:type="dxa" w:w="50"/>
              <w:left w:type="dxa" w:w="110"/>
              <w:bottom w:type="dxa" w:w="50"/>
              <w:right w:type="dxa" w:w="110"/>
            </w:tcMar>
          </w:tcPr>
          <w:p>
            <w:pPr>
              <w:spacing w:before="26" w:after="26"/>
            </w:pPr>
            <w:r>
              <w:rPr>
                <w:color w:val="232733"/>
                <w:sz w:val="16"/>
                <w:szCs w:val="16"/>
              </w:rPr>
              <w:t xml:space="preserve">الأتمتة الآلية للعمليات</w:t>
            </w:r>
          </w:p>
        </w:tc>
      </w:tr>
    </w:tbl>
    <w:p/>
    <w:p>
      <w:pPr>
        <w:sectPr>
          <w:headerReference w:type="default" r:id="rIdHdr5"/>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12.3  Robotic process automation</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Matching invoices to orders and flagging exceptions</w:t>
            </w:r>
          </w:p>
        </w:tc>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control</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A three-hour reconciliation finished overnight</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missed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Useful where an ERP cannot yet reach</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identity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 changed screen or report layout stops the robot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segregation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rule-based</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automation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approve</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reasonable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appeal</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intelligence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integration</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No change to systems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systems</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Limitation: brittleness</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overnight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Control requirement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Its appeal is that it needs no integration project. Where an ERP cannot yet reach, or where two systems must be joined and neither can be changed, a robot can do the keying that a person was doing, overnight and without error. The control point is the one most often missed. A robot is a user: it needs its own identity, its own access rights and its own place in the segregation of duties. A robot that can both post a transaction and approve it is one person holding two duties.</w:t>
      </w:r>
    </w:p>
    <w:p>
      <w:pPr>
        <w:spacing w:before="20" w:after="20"/>
        <w:ind w:left="240" w:hanging="240"/>
      </w:pPr>
      <w:r>
        <w:rPr>
          <w:b/>
          <w:bCs/>
          <w:color w:val="353A7C"/>
          <w:sz w:val="15"/>
          <w:szCs w:val="15"/>
        </w:rPr>
        <w:t xml:space="preserve">Summary 2   </w:t>
      </w:r>
      <w:r>
        <w:rPr>
          <w:color w:val="6B7280"/>
          <w:sz w:val="15"/>
          <w:szCs w:val="15"/>
        </w:rPr>
        <w:t xml:space="preserve">Robotic process automation handles stable, rule-based work on structured data. If the task requires deciding whether something is reasonable, it is outside the technique, however it is described. Adding artificial intelligence to the description does not change what the robot itself does.</w:t>
      </w:r>
    </w:p>
    <w:p>
      <w:pPr>
        <w:sectPr>
          <w:headerReference w:type="default" r:id="rIdHdr6"/>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12.4  Cloud computing and software as a service</w:t>
            </w:r>
          </w:p>
          <w:p>
            <w:pPr>
              <w:spacing w:before="0" w:after="46"/>
            </w:pPr>
            <w:r>
              <w:rPr>
                <w:color w:val="E8EAF6"/>
                <w:sz w:val="16"/>
                <w:szCs w:val="16"/>
              </w:rPr>
              <w:t xml:space="preserve">Chapter 12 · section 12.4</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Cloud computing is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access to a shared pool of computing resources over a network. </w:t>
      </w:r>
      <w:r>
        <w:rPr>
          <w:sz w:val="19"/>
          <w:szCs w:val="19"/>
        </w:rPr>
        <w:t xml:space="preserve">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definition gives it five characteristics: self-service on demand, broad network access, resources pooled across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rapid elasticity, and metered use. </w:t>
      </w:r>
      <w:r>
        <w:rPr>
          <w:sz w:val="19"/>
          <w:szCs w:val="19"/>
        </w:rPr>
        <w:t xml:space="preserve"/>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comes from three of those characteristics. </w:t>
      </w:r>
      <w:r>
        <w:rPr>
          <w:sz w:val="19"/>
          <w:szCs w:val="19"/>
        </w:rPr>
        <w:t xml:space="preserve">Metered use turns a capital purchase into an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cost paid only for what is </w:t>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w:t>
      </w:r>
      <w:r>
        <w:rPr>
          <w:sz w:val="19"/>
          <w:szCs w:val="19"/>
        </w:rPr>
        <w:t xml:space="preserve">Elasticity means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can rise for a peak and fall again. </w:t>
      </w:r>
      <w:r>
        <w:rPr>
          <w:sz w:val="19"/>
          <w:szCs w:val="19"/>
        </w:rPr>
        <w:t xml:space="preserve">And self-service means a server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in minutes rather than after a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cycle. </w:t>
      </w:r>
      <w:r>
        <w:rPr>
          <w:sz w:val="19"/>
          <w:szCs w:val="19"/>
        </w:rPr>
        <w:t xml:space="preserve">Four deployment models cut across the three service models. </w:t>
      </w:r>
      <w:r>
        <w:rPr>
          <w:sz w:val="19"/>
          <w:szCs w:val="19"/>
        </w:rPr>
        <w:t xml:space="preserve">A private cloud serves one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a community cloud a group with shared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 public cloud anyone who pays, and a hybrid combines them. </w:t>
      </w:r>
      <w:r>
        <w:rPr>
          <w:sz w:val="19"/>
          <w:szCs w:val="19"/>
        </w:rPr>
        <w:t xml:space="preserve">The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the exam tests is simply that service models and deployment models are different questions.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capacity   ·   on-demand   ·   concerns   ·   recognised   ·   customers   ·   consumed   ·   Efficiency   ·   distinction   ·   operating   ·   resources   ·   organization   ·   procurement   ·   available</w:t>
            </w:r>
          </w:p>
        </w:tc>
      </w:tr>
    </w:tbl>
    <w:p/>
    <w:p>
      <w:pPr>
        <w:spacing w:before="44" w:after="14"/>
      </w:pPr>
      <w:r>
        <w:rPr>
          <w:b/>
          <w:bCs/>
          <w:color w:val="353A7C"/>
          <w:sz w:val="18"/>
          <w:szCs w:val="18"/>
        </w:rPr>
        <w:t xml:space="preserve">Summary 2</w:t>
      </w:r>
      <w:r>
        <w:rPr>
          <w:color w:val="6B7280"/>
          <w:sz w:val="16"/>
          <w:szCs w:val="16"/>
        </w:rPr>
        <w:t xml:space="preserve">      gaps 13–15</w:t>
      </w:r>
    </w:p>
    <w:p>
      <w:pPr>
        <w:spacing w:before="20" w:after="20" w:line="360" w:lineRule="auto"/>
        <w:ind w:left="200"/>
      </w:pPr>
      <w:r>
        <w:rPr>
          <w:sz w:val="19"/>
          <w:szCs w:val="19"/>
        </w:rPr>
        <w:t xml:space="preserve">Two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deserve weight. </w:t>
      </w:r>
      <w:r>
        <w:rPr>
          <w:sz w:val="19"/>
          <w:szCs w:val="19"/>
        </w:rPr>
        <w:t xml:space="preserve">The company relies on the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controls rather than its own, which is why a report on those controls is normally obtained and read. </w:t>
      </w:r>
      <w:r>
        <w:rPr>
          <w:sz w:val="19"/>
          <w:szCs w:val="19"/>
        </w:rPr>
        <w:t xml:space="preserve">And data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can matter legally:.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community   ·   provider's   ·   residency   ·   disadvantages</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The advantages and disadvantages of software as a service</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Advantage of SaaS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Disadvantage</w:t>
            </w:r>
          </w:p>
        </w:tc>
      </w:tr>
      <w:tr>
        <w:tc>
          <w:tcPr>
            <w:tcW w:type="pct" w:w="758"/>
            <w:tcMar>
              <w:top w:type="dxa" w:w="50"/>
              <w:left w:type="dxa" w:w="110"/>
              <w:bottom w:type="dxa" w:w="50"/>
              <w:right w:type="dxa" w:w="110"/>
            </w:tcMar>
          </w:tcPr>
          <w:p>
            <w:pPr>
              <w:spacing w:before="28" w:after="28"/>
            </w:pPr>
            <w:r>
              <w:rPr>
                <w:sz w:val="15"/>
                <w:szCs w:val="15"/>
              </w:rPr>
              <w:t xml:space="preserve">Cost</w:t>
            </w:r>
          </w:p>
        </w:tc>
        <w:tc>
          <w:tcPr>
            <w:tcW w:type="pct" w:w="2200"/>
            <w:tcMar>
              <w:top w:type="dxa" w:w="50"/>
              <w:left w:type="dxa" w:w="110"/>
              <w:bottom w:type="dxa" w:w="50"/>
              <w:right w:type="dxa" w:w="110"/>
            </w:tcMar>
          </w:tcPr>
          <w:p>
            <w:pPr>
              <w:spacing w:before="28" w:after="28"/>
            </w:pPr>
            <w:r>
              <w:rPr>
                <w:sz w:val="15"/>
                <w:szCs w:val="15"/>
              </w:rPr>
              <w:t xml:space="preserve">No large purchase; pay as you use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(16)</w:t>
            </w:r>
          </w:p>
        </w:tc>
      </w:tr>
      <w:tr>
        <w:tc>
          <w:tcPr>
            <w:tcW w:type="pct" w:w="758"/>
            <w:shd w:fill="FBFAF6" w:val="clear"/>
            <w:tcMar>
              <w:top w:type="dxa" w:w="50"/>
              <w:left w:type="dxa" w:w="110"/>
              <w:bottom w:type="dxa" w:w="50"/>
              <w:right w:type="dxa" w:w="110"/>
            </w:tcMar>
          </w:tcPr>
          <w:p>
            <w:pPr>
              <w:spacing w:before="28" w:after="28"/>
            </w:pPr>
            <w:r>
              <w:rPr>
                <w:sz w:val="15"/>
                <w:szCs w:val="15"/>
              </w:rPr>
              <w:t xml:space="preserve">Updates</w:t>
            </w:r>
          </w:p>
        </w:tc>
        <w:tc>
          <w:tcPr>
            <w:tcW w:type="pct" w:w="2200"/>
            <w:shd w:fill="FBFAF6" w:val="clear"/>
            <w:tcMar>
              <w:top w:type="dxa" w:w="50"/>
              <w:left w:type="dxa" w:w="110"/>
              <w:bottom w:type="dxa" w:w="50"/>
              <w:right w:type="dxa" w:w="110"/>
            </w:tcMar>
          </w:tcPr>
          <w:p>
            <w:pPr>
              <w:spacing w:before="28" w:after="28"/>
            </w:pPr>
            <w:r>
              <w:rPr>
                <w:sz w:val="15"/>
                <w:szCs w:val="15"/>
              </w:rPr>
              <w:t xml:space="preserve">The provider updates everything for everyone</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(17)</w:t>
            </w:r>
          </w:p>
        </w:tc>
      </w:tr>
      <w:tr>
        <w:tc>
          <w:tcPr>
            <w:tcW w:type="pct" w:w="758"/>
            <w:tcMar>
              <w:top w:type="dxa" w:w="50"/>
              <w:left w:type="dxa" w:w="110"/>
              <w:bottom w:type="dxa" w:w="50"/>
              <w:right w:type="dxa" w:w="110"/>
            </w:tcMar>
          </w:tcPr>
          <w:p>
            <w:pPr>
              <w:spacing w:before="28" w:after="28"/>
            </w:pPr>
            <w:r>
              <w:rPr>
                <w:sz w:val="15"/>
                <w:szCs w:val="15"/>
              </w:rPr>
              <w:t xml:space="preserve">Access</w:t>
            </w:r>
          </w:p>
        </w:tc>
        <w:tc>
          <w:tcPr>
            <w:tcW w:type="pct" w:w="2200"/>
            <w:tcMar>
              <w:top w:type="dxa" w:w="50"/>
              <w:left w:type="dxa" w:w="110"/>
              <w:bottom w:type="dxa" w:w="50"/>
              <w:right w:type="dxa" w:w="110"/>
            </w:tcMar>
          </w:tcPr>
          <w:p>
            <w:pPr>
              <w:spacing w:before="28" w:after="28"/>
            </w:pPr>
            <w:r>
              <w:rPr>
                <w:sz w:val="15"/>
                <w:szCs w:val="15"/>
              </w:rPr>
              <w:t xml:space="preserve">Reachable from anywhere with a connection</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(18)</w:t>
            </w:r>
          </w:p>
        </w:tc>
      </w:tr>
      <w:tr>
        <w:tc>
          <w:tcPr>
            <w:tcW w:type="pct" w:w="758"/>
            <w:shd w:fill="FBFAF6" w:val="clear"/>
            <w:tcMar>
              <w:top w:type="dxa" w:w="50"/>
              <w:left w:type="dxa" w:w="110"/>
              <w:bottom w:type="dxa" w:w="50"/>
              <w:right w:type="dxa" w:w="110"/>
            </w:tcMar>
          </w:tcPr>
          <w:p>
            <w:pPr>
              <w:spacing w:before="28" w:after="28"/>
            </w:pPr>
            <w:r>
              <w:rPr>
                <w:sz w:val="15"/>
                <w:szCs w:val="15"/>
              </w:rPr>
              <w:t xml:space="preserve">Scale</w:t>
            </w:r>
          </w:p>
        </w:tc>
        <w:tc>
          <w:tcPr>
            <w:tcW w:type="pct" w:w="2200"/>
            <w:shd w:fill="FBFAF6" w:val="clear"/>
            <w:tcMar>
              <w:top w:type="dxa" w:w="50"/>
              <w:left w:type="dxa" w:w="110"/>
              <w:bottom w:type="dxa" w:w="50"/>
              <w:right w:type="dxa" w:w="110"/>
            </w:tcMar>
          </w:tcPr>
          <w:p>
            <w:pPr>
              <w:spacing w:before="28" w:after="28"/>
            </w:pPr>
            <w:r>
              <w:rPr>
                <w:sz w:val="15"/>
                <w:szCs w:val="15"/>
              </w:rPr>
              <w:t xml:space="preserve">Add users or capacity on demand</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(19)</w:t>
            </w:r>
          </w:p>
        </w:tc>
      </w:tr>
      <w:tr>
        <w:tc>
          <w:tcPr>
            <w:tcW w:type="pct" w:w="758"/>
            <w:tcMar>
              <w:top w:type="dxa" w:w="50"/>
              <w:left w:type="dxa" w:w="110"/>
              <w:bottom w:type="dxa" w:w="50"/>
              <w:right w:type="dxa" w:w="110"/>
            </w:tcMar>
          </w:tcPr>
          <w:p>
            <w:pPr>
              <w:spacing w:before="28" w:after="28"/>
            </w:pPr>
            <w:r>
              <w:rPr>
                <w:sz w:val="15"/>
                <w:szCs w:val="15"/>
              </w:rPr>
              <w:t xml:space="preserve">Maintenance</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(20)</w:t>
            </w:r>
          </w:p>
        </w:tc>
        <w:tc>
          <w:tcPr>
            <w:tcW w:type="pct" w:w="2042"/>
            <w:tcMar>
              <w:top w:type="dxa" w:w="50"/>
              <w:left w:type="dxa" w:w="110"/>
              <w:bottom w:type="dxa" w:w="50"/>
              <w:right w:type="dxa" w:w="110"/>
            </w:tcMar>
          </w:tcPr>
          <w:p>
            <w:pPr>
              <w:spacing w:before="28" w:after="28"/>
            </w:pPr>
            <w:r>
              <w:rPr>
                <w:sz w:val="15"/>
                <w:szCs w:val="15"/>
              </w:rPr>
              <w:t xml:space="preserve">You rely on the provider's controls, not your own</w:t>
            </w:r>
          </w:p>
        </w:tc>
      </w:tr>
      <w:tr>
        <w:tc>
          <w:tcPr>
            <w:tcW w:type="pct" w:w="758"/>
            <w:shd w:fill="FBFAF6" w:val="clear"/>
            <w:tcMar>
              <w:top w:type="dxa" w:w="50"/>
              <w:left w:type="dxa" w:w="110"/>
              <w:bottom w:type="dxa" w:w="50"/>
              <w:right w:type="dxa" w:w="110"/>
            </w:tcMar>
          </w:tcPr>
          <w:p>
            <w:pPr>
              <w:spacing w:before="28" w:after="28"/>
            </w:pPr>
            <w:r>
              <w:rPr>
                <w:sz w:val="15"/>
                <w:szCs w:val="15"/>
              </w:rPr>
              <w:t xml:space="preserve">Data</w:t>
            </w:r>
          </w:p>
        </w:tc>
        <w:tc>
          <w:tcPr>
            <w:tcW w:type="pct" w:w="2200"/>
            <w:shd w:fill="FFFFFF" w:val="clear"/>
            <w:tcMar>
              <w:top w:type="dxa" w:w="50"/>
              <w:left w:type="dxa" w:w="110"/>
              <w:bottom w:type="dxa" w:w="50"/>
              <w:right w:type="dxa" w:w="110"/>
            </w:tcMar>
          </w:tcPr>
          <w:p>
            <w:pPr>
              <w:spacing w:before="46" w:after="46"/>
            </w:pPr>
            <w:r>
              <w:rPr>
                <w:b/>
                <w:bCs/>
                <w:color w:val="8186EF"/>
                <w:sz w:val="14"/>
                <w:szCs w:val="14"/>
              </w:rPr>
              <w:t xml:space="preserve">(21)</w:t>
            </w:r>
          </w:p>
        </w:tc>
        <w:tc>
          <w:tcPr>
            <w:tcW w:type="pct" w:w="2042"/>
            <w:shd w:fill="FBFAF6" w:val="clear"/>
            <w:tcMar>
              <w:top w:type="dxa" w:w="50"/>
              <w:left w:type="dxa" w:w="110"/>
              <w:bottom w:type="dxa" w:w="50"/>
              <w:right w:type="dxa" w:w="110"/>
            </w:tcMar>
          </w:tcPr>
          <w:p>
            <w:pPr>
              <w:spacing w:before="28" w:after="28"/>
            </w:pPr>
            <w:r>
              <w:rPr>
                <w:sz w:val="15"/>
                <w:szCs w:val="15"/>
              </w:rPr>
              <w:t xml:space="preserve">Residency may breach local law; exit is costly</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Residency may breach local law; exit is costly   ·   Costs scale up as readily as down   ·   Stored and protected by the provider   ·   You cannot refuse or defer an update you dislike   ·   Recurring cost forever, which may exceed a purchase   ·   The provider handles servers, patching and backup   ·   Useless without the connection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cloud computing</w:t>
            </w:r>
          </w:p>
        </w:tc>
        <w:tc>
          <w:tcPr>
            <w:tcW w:type="pct" w:w="2400"/>
            <w:tcMar>
              <w:top w:type="dxa" w:w="50"/>
              <w:left w:type="dxa" w:w="110"/>
              <w:bottom w:type="dxa" w:w="50"/>
              <w:right w:type="dxa" w:w="110"/>
            </w:tcMar>
          </w:tcPr>
          <w:p>
            <w:pPr>
              <w:spacing w:before="26" w:after="26"/>
            </w:pPr>
            <w:r>
              <w:rPr>
                <w:color w:val="232733"/>
                <w:sz w:val="16"/>
                <w:szCs w:val="16"/>
              </w:rPr>
              <w:t xml:space="preserve">الحوسبة السحابية</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software as a service (SaaS)</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البرمجيات كخدمة</w:t>
            </w:r>
          </w:p>
        </w:tc>
      </w:tr>
    </w:tbl>
    <w:p/>
    <w:p>
      <w:pPr>
        <w:sectPr>
          <w:headerReference w:type="default" r:id="rIdHdr7"/>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12.4  Cloud computing and software as a service</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on-demand</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distinction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recognised</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disadvantages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customers</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provider's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Efficiency</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residency</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operating</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Recurring cost forever, which may exceed a purchase</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consumed</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You cannot refuse or defer an update you dislike</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capacity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Useless without the connection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available</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Costs scale up as readily as down</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procurement</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The provider handles servers, patching and backup</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organization</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Stored and protected by the provider</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concerns</w:t>
            </w:r>
          </w:p>
        </w:tc>
        <w:tc>
          <w:tcPr>
            <w:tcW w:type="pct" w:w="2500"/>
            <w:tcMar>
              <w:top w:type="dxa" w:w="20"/>
              <w:left w:type="dxa" w:w="80"/>
              <w:bottom w:type="dxa" w:w="20"/>
              <w:right w:type="dxa" w:w="80"/>
            </w:tcMar>
          </w:tcPr>
          <w:p>
            <w:pPr>
              <w:spacing w:before="24" w:after="24"/>
            </w:pPr>
            <w:r>
              <w:rPr>
                <w:sz w:val="16"/>
                <w:szCs w:val="16"/>
              </w:rPr>
              <w:t xml:space="preserve"/>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Cloud computing is on-demand access to a shared pool of computing resources over a network. The recognised definition gives it five characteristics: self-service on demand, broad network access, resources pooled across customers, rapid elasticity, and metered use. Efficiency comes from three of those characteristics. Metered use turns a capital purchase into an operating cost paid only for what is consumed. Elasticity means capacity can rise for a peak and fall again. And self-service means a server is available in minutes rather than after a procurement cycle. Four deployment models cut across the three service models. A private cloud serves one organization, a community cloud a group with shared concerns, a public cloud anyone who pays, and a hybrid combines them. The distinction the exam tests is simply that service models and deployment models are different questions.</w:t>
      </w:r>
    </w:p>
    <w:p>
      <w:pPr>
        <w:spacing w:before="20" w:after="20"/>
        <w:ind w:left="240" w:hanging="240"/>
      </w:pPr>
      <w:r>
        <w:rPr>
          <w:b/>
          <w:bCs/>
          <w:color w:val="353A7C"/>
          <w:sz w:val="15"/>
          <w:szCs w:val="15"/>
        </w:rPr>
        <w:t xml:space="preserve">Summary 2   </w:t>
      </w:r>
      <w:r>
        <w:rPr>
          <w:color w:val="6B7280"/>
          <w:sz w:val="15"/>
          <w:szCs w:val="15"/>
        </w:rPr>
        <w:t xml:space="preserve">Two disadvantages deserve weight. The company relies on the provider's controls rather than its own, which is why a report on those controls is normally obtained and read. And data residency can matter legally:.</w:t>
      </w:r>
    </w:p>
    <w:p>
      <w:pPr>
        <w:sectPr>
          <w:headerReference w:type="default" r:id="rIdHdr8"/>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12.5  Blockchain, distributed ledgers and smart contracts</w:t>
            </w:r>
          </w:p>
          <w:p>
            <w:pPr>
              <w:spacing w:before="0" w:after="46"/>
            </w:pPr>
            <w:r>
              <w:rPr>
                <w:color w:val="E8EAF6"/>
                <w:sz w:val="16"/>
                <w:szCs w:val="16"/>
              </w:rPr>
              <w:t xml:space="preserve">Chapter 12 · section 12.5</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1–4</w:t>
      </w:r>
    </w:p>
    <w:p>
      <w:pPr>
        <w:spacing w:before="20" w:after="20" w:line="360" w:lineRule="auto"/>
        <w:ind w:left="200"/>
      </w:pPr>
      <w:r>
        <w:rPr>
          <w:sz w:val="19"/>
          <w:szCs w:val="19"/>
        </w:rPr>
        <w:t xml:space="preserve">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is a distributed, append-only ledger of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linked blocks, agreed between participants by consensus rather than by a central authority. </w:t>
      </w:r>
      <w:r>
        <w:rPr>
          <w:sz w:val="19"/>
          <w:szCs w:val="19"/>
        </w:rPr>
        <w:t xml:space="preserve">A distributed ledger is the wider class, and a smart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is code held on such a ledger that executes itself when its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are met.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central   ·   conditions   ·   blockchain   ·   contract   ·   cryptographically</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1455"/>
        <w:gridCol w:w="4224"/>
        <w:gridCol w:w="3921"/>
      </w:tblGrid>
      <w:tr>
        <w:tc>
          <w:tcPr>
            <w:tcW w:type="pct" w:w="5000"/>
            <w:gridSpan w:val="3"/>
            <w:shd w:fill="353A7C" w:val="clear"/>
            <w:tcMar>
              <w:top w:type="dxa" w:w="60"/>
              <w:left w:type="dxa" w:w="120"/>
              <w:bottom w:type="dxa" w:w="60"/>
              <w:right w:type="dxa" w:w="120"/>
            </w:tcMar>
          </w:tcPr>
          <w:p>
            <w:pPr>
              <w:spacing w:before="40" w:after="40"/>
            </w:pPr>
            <w:r>
              <w:rPr>
                <w:b/>
                <w:bCs/>
                <w:color w:val="FFFFFF"/>
                <w:sz w:val="17"/>
                <w:szCs w:val="17"/>
              </w:rPr>
              <w:t xml:space="preserve">Blockchain terms and their status</w:t>
            </w:r>
          </w:p>
        </w:tc>
      </w:tr>
      <w:tr>
        <w:tc>
          <w:tcPr>
            <w:tcW w:type="pct" w:w="758"/>
            <w:shd w:fill="353A7C" w:val="clear"/>
            <w:tcMar>
              <w:top w:type="dxa" w:w="50"/>
              <w:left w:type="dxa" w:w="110"/>
              <w:bottom w:type="dxa" w:w="50"/>
              <w:right w:type="dxa" w:w="110"/>
            </w:tcMar>
          </w:tcPr>
          <w:p>
            <w:pPr>
              <w:spacing w:before="30" w:after="30"/>
            </w:pPr>
            <w:r>
              <w:rPr>
                <w:b/>
                <w:bCs/>
                <w:color w:val="FFFFFF"/>
                <w:sz w:val="15"/>
                <w:szCs w:val="15"/>
              </w:rPr>
              <w:t xml:space="preserve">Term (F.3.g)</w:t>
            </w:r>
          </w:p>
        </w:tc>
        <w:tc>
          <w:tcPr>
            <w:tcW w:type="pct" w:w="2200"/>
            <w:shd w:fill="353A7C" w:val="clear"/>
            <w:tcMar>
              <w:top w:type="dxa" w:w="50"/>
              <w:left w:type="dxa" w:w="110"/>
              <w:bottom w:type="dxa" w:w="50"/>
              <w:right w:type="dxa" w:w="110"/>
            </w:tcMar>
          </w:tcPr>
          <w:p>
            <w:pPr>
              <w:spacing w:before="30" w:after="30"/>
            </w:pPr>
            <w:r>
              <w:rPr>
                <w:b/>
                <w:bCs/>
                <w:color w:val="FFFFFF"/>
                <w:sz w:val="15"/>
                <w:szCs w:val="15"/>
              </w:rPr>
              <w:t xml:space="preserve">What it means</w:t>
            </w:r>
          </w:p>
        </w:tc>
        <w:tc>
          <w:tcPr>
            <w:tcW w:type="pct" w:w="2042"/>
            <w:shd w:fill="353A7C" w:val="clear"/>
            <w:tcMar>
              <w:top w:type="dxa" w:w="50"/>
              <w:left w:type="dxa" w:w="110"/>
              <w:bottom w:type="dxa" w:w="50"/>
              <w:right w:type="dxa" w:w="110"/>
            </w:tcMar>
          </w:tcPr>
          <w:p>
            <w:pPr>
              <w:spacing w:before="30" w:after="30"/>
            </w:pPr>
            <w:r>
              <w:rPr>
                <w:b/>
                <w:bCs/>
                <w:color w:val="FFFFFF"/>
                <w:sz w:val="15"/>
                <w:szCs w:val="15"/>
              </w:rPr>
              <w:t xml:space="preserve">Status as at October 2026</w:t>
            </w:r>
          </w:p>
        </w:tc>
      </w:tr>
      <w:tr>
        <w:tc>
          <w:tcPr>
            <w:tcW w:type="pct" w:w="758"/>
            <w:tcMar>
              <w:top w:type="dxa" w:w="50"/>
              <w:left w:type="dxa" w:w="110"/>
              <w:bottom w:type="dxa" w:w="50"/>
              <w:right w:type="dxa" w:w="110"/>
            </w:tcMar>
          </w:tcPr>
          <w:p>
            <w:pPr>
              <w:spacing w:before="28" w:after="28"/>
            </w:pPr>
            <w:r>
              <w:rPr>
                <w:sz w:val="15"/>
                <w:szCs w:val="15"/>
              </w:rPr>
              <w:t xml:space="preserve">Blockchain</w:t>
            </w:r>
          </w:p>
        </w:tc>
        <w:tc>
          <w:tcPr>
            <w:tcW w:type="pct" w:w="2200"/>
            <w:tcMar>
              <w:top w:type="dxa" w:w="50"/>
              <w:left w:type="dxa" w:w="110"/>
              <w:bottom w:type="dxa" w:w="50"/>
              <w:right w:type="dxa" w:w="110"/>
            </w:tcMar>
          </w:tcPr>
          <w:p>
            <w:pPr>
              <w:spacing w:before="28" w:after="28"/>
            </w:pPr>
            <w:r>
              <w:rPr>
                <w:sz w:val="15"/>
                <w:szCs w:val="15"/>
              </w:rPr>
              <w:t xml:space="preserve">A distributed, append-only ledger of </w:t>
            </w:r>
            <w:r>
              <w:rPr>
                <w:b/>
                <w:bCs/>
                <w:color w:val="8186EF"/>
                <w:sz w:val="14"/>
                <w:szCs w:val="14"/>
              </w:rPr>
              <w:t xml:space="preserve"> (5) </w:t>
            </w:r>
            <w:r>
              <w:rPr>
                <w:u w:val="single"/>
                <w:sz w:val="15"/>
                <w:szCs w:val="15"/>
              </w:rPr>
              <w:t xml:space="preserve">              </w:t>
            </w:r>
            <w:r>
              <w:rPr>
                <w:sz w:val="15"/>
                <w:szCs w:val="15"/>
              </w:rPr>
              <w:t xml:space="preserve"> </w:t>
            </w:r>
            <w:r>
              <w:rPr>
                <w:sz w:val="15"/>
                <w:szCs w:val="15"/>
              </w:rPr>
              <w:t xml:space="preserve"> linked blocks, agreed by consensus</w:t>
            </w:r>
          </w:p>
        </w:tc>
        <w:tc>
          <w:tcPr>
            <w:tcW w:type="pct" w:w="2042"/>
            <w:tcMar>
              <w:top w:type="dxa" w:w="50"/>
              <w:left w:type="dxa" w:w="110"/>
              <w:bottom w:type="dxa" w:w="50"/>
              <w:right w:type="dxa" w:w="110"/>
            </w:tcMar>
          </w:tcPr>
          <w:p>
            <w:pPr>
              <w:spacing w:before="28" w:after="28"/>
            </w:pPr>
            <w:r>
              <w:rPr>
                <w:sz w:val="15"/>
                <w:szCs w:val="15"/>
              </w:rPr>
              <w:t xml:space="preserve">Real, and narrow in use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Distributed ledger</w:t>
            </w:r>
          </w:p>
        </w:tc>
        <w:tc>
          <w:tcPr>
            <w:tcW w:type="pct" w:w="2200"/>
            <w:shd w:fill="FBFAF6" w:val="clear"/>
            <w:tcMar>
              <w:top w:type="dxa" w:w="50"/>
              <w:left w:type="dxa" w:w="110"/>
              <w:bottom w:type="dxa" w:w="50"/>
              <w:right w:type="dxa" w:w="110"/>
            </w:tcMar>
          </w:tcPr>
          <w:p>
            <w:pPr>
              <w:spacing w:before="28" w:after="28"/>
            </w:pPr>
            <w:r>
              <w:rPr>
                <w:sz w:val="15"/>
                <w:szCs w:val="15"/>
              </w:rPr>
              <w:t xml:space="preserve">The wider class, including ledgers where </w:t>
            </w:r>
            <w:r>
              <w:rPr>
                <w:b/>
                <w:bCs/>
                <w:color w:val="8186EF"/>
                <w:sz w:val="14"/>
                <w:szCs w:val="14"/>
              </w:rPr>
              <w:t xml:space="preserve"> (6) </w:t>
            </w:r>
            <w:r>
              <w:rPr>
                <w:u w:val="single"/>
                <w:sz w:val="15"/>
                <w:szCs w:val="15"/>
              </w:rPr>
              <w:t xml:space="preserve">              </w:t>
            </w:r>
            <w:r>
              <w:rPr>
                <w:sz w:val="15"/>
                <w:szCs w:val="15"/>
              </w:rPr>
              <w:t xml:space="preserve"> </w:t>
            </w:r>
            <w:r>
              <w:rPr>
                <w:sz w:val="15"/>
                <w:szCs w:val="15"/>
              </w:rPr>
              <w:t xml:space="preserve"> is controlled</w:t>
            </w:r>
          </w:p>
        </w:tc>
        <w:tc>
          <w:tcPr>
            <w:tcW w:type="pct" w:w="2042"/>
            <w:shd w:fill="FBFAF6" w:val="clear"/>
            <w:tcMar>
              <w:top w:type="dxa" w:w="50"/>
              <w:left w:type="dxa" w:w="110"/>
              <w:bottom w:type="dxa" w:w="50"/>
              <w:right w:type="dxa" w:w="110"/>
            </w:tcMar>
          </w:tcPr>
          <w:p>
            <w:pPr>
              <w:spacing w:before="28" w:after="28"/>
            </w:pPr>
            <w:r>
              <w:rPr>
                <w:sz w:val="15"/>
                <w:szCs w:val="15"/>
              </w:rPr>
              <w:t xml:space="preserve">The form enterprises actually use</w:t>
            </w:r>
          </w:p>
        </w:tc>
      </w:tr>
      <w:tr>
        <w:tc>
          <w:tcPr>
            <w:tcW w:type="pct" w:w="758"/>
            <w:tcMar>
              <w:top w:type="dxa" w:w="50"/>
              <w:left w:type="dxa" w:w="110"/>
              <w:bottom w:type="dxa" w:w="50"/>
              <w:right w:type="dxa" w:w="110"/>
            </w:tcMar>
          </w:tcPr>
          <w:p>
            <w:pPr>
              <w:spacing w:before="28" w:after="28"/>
            </w:pPr>
            <w:r>
              <w:rPr>
                <w:sz w:val="15"/>
                <w:szCs w:val="15"/>
              </w:rPr>
              <w:t xml:space="preserve">Smart contract</w:t>
            </w:r>
          </w:p>
        </w:tc>
        <w:tc>
          <w:tcPr>
            <w:tcW w:type="pct" w:w="2200"/>
            <w:tcMar>
              <w:top w:type="dxa" w:w="50"/>
              <w:left w:type="dxa" w:w="110"/>
              <w:bottom w:type="dxa" w:w="50"/>
              <w:right w:type="dxa" w:w="110"/>
            </w:tcMar>
          </w:tcPr>
          <w:p>
            <w:pPr>
              <w:spacing w:before="28" w:after="28"/>
            </w:pPr>
            <w:r>
              <w:rPr>
                <w:sz w:val="15"/>
                <w:szCs w:val="15"/>
              </w:rPr>
              <w:t xml:space="preserve">Code on a ledger that executes itself when </w:t>
            </w:r>
            <w:r>
              <w:rPr>
                <w:b/>
                <w:bCs/>
                <w:color w:val="8186EF"/>
                <w:sz w:val="14"/>
                <w:szCs w:val="14"/>
              </w:rPr>
              <w:t xml:space="preserve"> (7) </w:t>
            </w:r>
            <w:r>
              <w:rPr>
                <w:u w:val="single"/>
                <w:sz w:val="15"/>
                <w:szCs w:val="15"/>
              </w:rPr>
              <w:t xml:space="preserve">              </w:t>
            </w:r>
            <w:r>
              <w:rPr>
                <w:sz w:val="15"/>
                <w:szCs w:val="15"/>
              </w:rPr>
              <w:t xml:space="preserve"> </w:t>
            </w:r>
            <w:r>
              <w:rPr>
                <w:sz w:val="15"/>
                <w:szCs w:val="15"/>
              </w:rPr>
              <w:t xml:space="preserve"> are met</w:t>
            </w:r>
          </w:p>
        </w:tc>
        <w:tc>
          <w:tcPr>
            <w:tcW w:type="pct" w:w="2042"/>
            <w:tcMar>
              <w:top w:type="dxa" w:w="50"/>
              <w:left w:type="dxa" w:w="110"/>
              <w:bottom w:type="dxa" w:w="50"/>
              <w:right w:type="dxa" w:w="110"/>
            </w:tcMar>
          </w:tcPr>
          <w:p>
            <w:pPr>
              <w:spacing w:before="28" w:after="28"/>
            </w:pPr>
            <w:r>
              <w:rPr>
                <w:sz w:val="15"/>
                <w:szCs w:val="15"/>
              </w:rPr>
              <w:t xml:space="preserve">Real, but only as reliable as its code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What did materialise</w:t>
            </w:r>
          </w:p>
        </w:tc>
        <w:tc>
          <w:tcPr>
            <w:tcW w:type="pct" w:w="2200"/>
            <w:shd w:fill="FBFAF6" w:val="clear"/>
            <w:tcMar>
              <w:top w:type="dxa" w:w="50"/>
              <w:left w:type="dxa" w:w="110"/>
              <w:bottom w:type="dxa" w:w="50"/>
              <w:right w:type="dxa" w:w="110"/>
            </w:tcMar>
          </w:tcPr>
          <w:p>
            <w:pPr>
              <w:spacing w:before="28" w:after="28"/>
            </w:pPr>
            <w:r>
              <w:rPr>
                <w:sz w:val="15"/>
                <w:szCs w:val="15"/>
              </w:rPr>
              <w:t xml:space="preserve"/>
            </w:r>
            <w:r>
              <w:rPr>
                <w:b/>
                <w:bCs/>
                <w:color w:val="8186EF"/>
                <w:sz w:val="14"/>
                <w:szCs w:val="14"/>
              </w:rPr>
              <w:t xml:space="preserve"> (8) </w:t>
            </w:r>
            <w:r>
              <w:rPr>
                <w:u w:val="single"/>
                <w:sz w:val="15"/>
                <w:szCs w:val="15"/>
              </w:rPr>
              <w:t xml:space="preserve">              </w:t>
            </w:r>
            <w:r>
              <w:rPr>
                <w:sz w:val="15"/>
                <w:szCs w:val="15"/>
              </w:rPr>
              <w:t xml:space="preserve"> </w:t>
            </w:r>
            <w:r>
              <w:rPr>
                <w:sz w:val="15"/>
                <w:szCs w:val="15"/>
              </w:rPr>
              <w:t xml:space="preserve"> and audit of crypto assets, tokenised funds, stablecoin payments, some trade finance and provenance</w:t>
            </w:r>
          </w:p>
        </w:tc>
        <w:tc>
          <w:tcPr>
            <w:tcW w:type="pct" w:w="2042"/>
            <w:shd w:fill="FBFAF6" w:val="clear"/>
            <w:tcMar>
              <w:top w:type="dxa" w:w="50"/>
              <w:left w:type="dxa" w:w="110"/>
              <w:bottom w:type="dxa" w:w="50"/>
              <w:right w:type="dxa" w:w="110"/>
            </w:tcMar>
          </w:tcPr>
          <w:p>
            <w:pPr>
              <w:spacing w:before="28" w:after="28"/>
            </w:pPr>
            <w:r>
              <w:rPr>
                <w:sz w:val="15"/>
                <w:szCs w:val="15"/>
              </w:rPr>
              <w:t xml:space="preserve">Narrower than predicted</w:t>
            </w:r>
          </w:p>
        </w:tc>
      </w:tr>
      <w:tr>
        <w:tc>
          <w:tcPr>
            <w:tcW w:type="pct" w:w="758"/>
            <w:tcMar>
              <w:top w:type="dxa" w:w="50"/>
              <w:left w:type="dxa" w:w="110"/>
              <w:bottom w:type="dxa" w:w="50"/>
              <w:right w:type="dxa" w:w="110"/>
            </w:tcMar>
          </w:tcPr>
          <w:p>
            <w:pPr>
              <w:spacing w:before="28" w:after="28"/>
            </w:pPr>
            <w:r>
              <w:rPr>
                <w:sz w:val="15"/>
                <w:szCs w:val="15"/>
              </w:rPr>
              <w:t xml:space="preserve">What did not</w:t>
            </w:r>
          </w:p>
        </w:tc>
        <w:tc>
          <w:tcPr>
            <w:tcW w:type="pct" w:w="2200"/>
            <w:tcMar>
              <w:top w:type="dxa" w:w="50"/>
              <w:left w:type="dxa" w:w="110"/>
              <w:bottom w:type="dxa" w:w="50"/>
              <w:right w:type="dxa" w:w="110"/>
            </w:tcMar>
          </w:tcPr>
          <w:p>
            <w:pPr>
              <w:spacing w:before="28" w:after="28"/>
            </w:pPr>
            <w:r>
              <w:rPr>
                <w:sz w:val="15"/>
                <w:szCs w:val="15"/>
              </w:rPr>
              <w:t xml:space="preserve">Replacing accounting systems. The Australian exchange cancelled its blockchain settlement replacement in 2022</w:t>
            </w:r>
          </w:p>
        </w:tc>
        <w:tc>
          <w:tcPr>
            <w:tcW w:type="pct" w:w="2042"/>
            <w:tcMar>
              <w:top w:type="dxa" w:w="50"/>
              <w:left w:type="dxa" w:w="110"/>
              <w:bottom w:type="dxa" w:w="50"/>
              <w:right w:type="dxa" w:w="110"/>
            </w:tcMar>
          </w:tcPr>
          <w:p>
            <w:pPr>
              <w:spacing w:before="28" w:after="28"/>
            </w:pPr>
            <w:r>
              <w:rPr>
                <w:sz w:val="15"/>
                <w:szCs w:val="15"/>
              </w:rPr>
              <w:t xml:space="preserve">A large and public failure</w:t>
            </w:r>
          </w:p>
        </w:tc>
      </w:tr>
      <w:tr>
        <w:tc>
          <w:tcPr>
            <w:tcW w:type="pct" w:w="758"/>
            <w:shd w:fill="FBFAF6" w:val="clear"/>
            <w:tcMar>
              <w:top w:type="dxa" w:w="50"/>
              <w:left w:type="dxa" w:w="110"/>
              <w:bottom w:type="dxa" w:w="50"/>
              <w:right w:type="dxa" w:w="110"/>
            </w:tcMar>
          </w:tcPr>
          <w:p>
            <w:pPr>
              <w:spacing w:before="28" w:after="28"/>
            </w:pPr>
            <w:r>
              <w:rPr>
                <w:sz w:val="15"/>
                <w:szCs w:val="15"/>
              </w:rPr>
              <w:t xml:space="preserve">Triple-entry accounting</w:t>
            </w:r>
          </w:p>
        </w:tc>
        <w:tc>
          <w:tcPr>
            <w:tcW w:type="pct" w:w="2200"/>
            <w:shd w:fill="FBFAF6" w:val="clear"/>
            <w:tcMar>
              <w:top w:type="dxa" w:w="50"/>
              <w:left w:type="dxa" w:w="110"/>
              <w:bottom w:type="dxa" w:w="50"/>
              <w:right w:type="dxa" w:w="110"/>
            </w:tcMar>
          </w:tcPr>
          <w:p>
            <w:pPr>
              <w:spacing w:before="28" w:after="28"/>
            </w:pPr>
            <w:r>
              <w:rPr>
                <w:sz w:val="15"/>
                <w:szCs w:val="15"/>
              </w:rPr>
              <w:t xml:space="preserve">A proposal that a shared ledger entry replaces two sets of books</w:t>
            </w:r>
          </w:p>
        </w:tc>
        <w:tc>
          <w:tcPr>
            <w:tcW w:type="pct" w:w="2042"/>
            <w:shd w:fill="FFFFFF" w:val="clear"/>
            <w:tcMar>
              <w:top w:type="dxa" w:w="50"/>
              <w:left w:type="dxa" w:w="110"/>
              <w:bottom w:type="dxa" w:w="50"/>
              <w:right w:type="dxa" w:w="110"/>
            </w:tcMar>
          </w:tcPr>
          <w:p>
            <w:pPr>
              <w:spacing w:before="46" w:after="46"/>
            </w:pPr>
            <w:r>
              <w:rPr>
                <w:b/>
                <w:bCs/>
                <w:color w:val="8186EF"/>
                <w:sz w:val="14"/>
                <w:szCs w:val="14"/>
              </w:rPr>
              <w:t xml:space="preserve">(9)</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conditions   ·   Recognised by no standard-setter   ·   Accounting   ·   membership   ·   business process analysis   ·   cryptographically</w:t>
            </w:r>
          </w:p>
        </w:tc>
      </w:tr>
    </w:tbl>
    <w:p/>
    <w:p>
      <w:pPr>
        <w:spacing w:before="44" w:after="14"/>
      </w:pPr>
      <w:r>
        <w:rPr>
          <w:b/>
          <w:bCs/>
          <w:color w:val="353A7C"/>
          <w:sz w:val="18"/>
          <w:szCs w:val="18"/>
        </w:rPr>
        <w:t xml:space="preserve">Summary 2</w:t>
      </w:r>
      <w:r>
        <w:rPr>
          <w:color w:val="6B7280"/>
          <w:sz w:val="16"/>
          <w:szCs w:val="16"/>
        </w:rPr>
        <w:t xml:space="preserve">      gaps 10–20</w:t>
      </w:r>
    </w:p>
    <w:p>
      <w:pPr>
        <w:spacing w:before="20" w:after="20" w:line="360" w:lineRule="auto"/>
        <w:ind w:left="200"/>
      </w:pPr>
      <w:r>
        <w:rPr>
          <w:sz w:val="19"/>
          <w:szCs w:val="19"/>
        </w:rPr>
        <w:t xml:space="preserve">Between 2018 and 2022 it was widely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that blockchain would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accounting systems. </w:t>
      </w:r>
      <w:r>
        <w:rPr>
          <w:sz w:val="19"/>
          <w:szCs w:val="19"/>
        </w:rPr>
        <w:t xml:space="preserve">That did not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w:t>
      </w:r>
      <w:r>
        <w:rPr>
          <w:sz w:val="19"/>
          <w:szCs w:val="19"/>
        </w:rPr>
        <w:t xml:space="preserve">The Australian securities exchange cancelled its blockchain settlement replacement in 2022 after large write-offs, and no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recognises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accounting. </w:t>
      </w:r>
      <w:r>
        <w:rPr>
          <w:sz w:val="19"/>
          <w:szCs w:val="19"/>
        </w:rPr>
        <w:t xml:space="preserve">What did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is narrower: accounting and audit of crypto assets, tokenised funds,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payments, and some trade finance and provenance work. </w:t>
      </w:r>
      <w:r>
        <w:rPr>
          <w:sz w:val="19"/>
          <w:szCs w:val="19"/>
        </w:rPr>
        <w:t xml:space="preserve">A candidate who can say what the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is and where it genuinely applies is better prepared than one who repeats the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w:t>
      </w:r>
      <w:r>
        <w:rPr>
          <w:sz w:val="19"/>
          <w:szCs w:val="19"/>
        </w:rPr>
        <w:t xml:space="preserve">The exam asks you to recognise potential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so know the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ones. </w:t>
      </w:r>
      <w:r>
        <w:rPr>
          <w:sz w:val="19"/>
          <w:szCs w:val="19"/>
        </w:rPr>
        <w:t xml:space="preserve">Where several parties must share one record and do not fully trust each other, a distributed ledger has something to offer. </w:t>
      </w:r>
      <w:r>
        <w:rPr>
          <w:sz w:val="19"/>
          <w:szCs w:val="19"/>
        </w:rPr>
        <w:t xml:space="preserve">Where one company keeps its own books, a database is simpler, faster and cheaper.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replace   ·   predicted   ·   happen   ·   securities   ·   stablecoin   ·   realistic   ·   predictions   ·   technology   ·   materialise   ·   applications   ·   triple-entry   ·   standard-setter</w:t>
            </w:r>
          </w:p>
        </w:tc>
      </w:tr>
    </w:tbl>
    <w:p/>
    <w:p>
      <w:pPr>
        <w:pageBreakBefore w:val="true"/>
        <w:spacing w:after="0"/>
      </w:pPr>
      <w:r>
        <w:rPr>
          <w:sz w:val="2"/>
        </w:rPr>
        <w:t xml:space="preserve"> </w:t>
      </w:r>
    </w:p>
    <w:p>
      <w:pPr>
        <w:spacing w:before="44" w:after="10"/>
      </w:pPr>
      <w:r>
        <w:rPr>
          <w:b/>
          <w:bCs/>
          <w:color w:val="353A7C"/>
          <w:sz w:val="18"/>
          <w:szCs w:val="18"/>
        </w:rPr>
        <w:t xml:space="preserve">The words this section uses</w:t>
      </w:r>
    </w:p>
    <w:p>
      <w:pPr>
        <w:spacing w:before="0" w:after="12"/>
      </w:pPr>
      <w:r>
        <w:rPr>
          <w:color w:val="6B7280"/>
          <w:sz w:val="15"/>
          <w:szCs w:val="15"/>
        </w:rPr>
        <w:t xml:space="preserve">Each term sits against what it means.</w:t>
      </w:r>
    </w:p>
    <w:p>
      <w:pPr>
        <w:spacing w:after="40" w:before="90"/>
        <w:jc w:val="center"/>
      </w:pPr>
      <w:r>
        <w:drawing>
          <wp:inline distT="0" distB="0" distL="0" distR="0">
            <wp:extent cx="5734050" cy="2308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734050" cy="23087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smart contract   ·   blockchain   ·   conceptual design</w:t>
            </w:r>
          </w:p>
        </w:tc>
      </w:tr>
    </w:tbl>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992"/>
        <w:gridCol w:w="4608"/>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The English this sheet uses, and its Arabic</w:t>
            </w:r>
          </w:p>
        </w:tc>
      </w:tr>
      <w:tr>
        <w:tc>
          <w:tcPr>
            <w:tcW w:type="pct" w:w="2600"/>
            <w:tcMar>
              <w:top w:type="dxa" w:w="50"/>
              <w:left w:type="dxa" w:w="110"/>
              <w:bottom w:type="dxa" w:w="50"/>
              <w:right w:type="dxa" w:w="110"/>
            </w:tcMar>
          </w:tcPr>
          <w:p>
            <w:pPr>
              <w:spacing w:before="26" w:after="26"/>
            </w:pPr>
            <w:r>
              <w:rPr>
                <w:b/>
                <w:bCs/>
                <w:color w:val="353A7C"/>
                <w:sz w:val="15"/>
                <w:szCs w:val="15"/>
              </w:rPr>
              <w:t xml:space="preserve">English (exam term)</w:t>
            </w:r>
          </w:p>
        </w:tc>
        <w:tc>
          <w:tcPr>
            <w:tcW w:type="pct" w:w="2400"/>
            <w:tcMar>
              <w:top w:type="dxa" w:w="50"/>
              <w:left w:type="dxa" w:w="110"/>
              <w:bottom w:type="dxa" w:w="50"/>
              <w:right w:type="dxa" w:w="110"/>
            </w:tcMar>
          </w:tcPr>
          <w:p>
            <w:pPr>
              <w:spacing w:before="26" w:after="26"/>
            </w:pPr>
            <w:r>
              <w:rPr>
                <w:b/>
                <w:bCs/>
                <w:color w:val="353A7C"/>
                <w:sz w:val="15"/>
                <w:szCs w:val="15"/>
              </w:rPr>
              <w:t xml:space="preserve">Arabic</w:t>
            </w:r>
          </w:p>
        </w:tc>
      </w:tr>
      <w:tr>
        <w:tc>
          <w:tcPr>
            <w:tcW w:type="pct" w:w="2600"/>
            <w:tcMar>
              <w:top w:type="dxa" w:w="50"/>
              <w:left w:type="dxa" w:w="110"/>
              <w:bottom w:type="dxa" w:w="50"/>
              <w:right w:type="dxa" w:w="110"/>
            </w:tcMar>
          </w:tcPr>
          <w:p>
            <w:pPr>
              <w:spacing w:before="26" w:after="26"/>
            </w:pPr>
            <w:r>
              <w:rPr>
                <w:color w:val="232733"/>
                <w:sz w:val="16"/>
                <w:szCs w:val="16"/>
              </w:rPr>
              <w:t xml:space="preserve">blockchain</w:t>
            </w:r>
          </w:p>
        </w:tc>
        <w:tc>
          <w:tcPr>
            <w:tcW w:type="pct" w:w="2400"/>
            <w:tcMar>
              <w:top w:type="dxa" w:w="50"/>
              <w:left w:type="dxa" w:w="110"/>
              <w:bottom w:type="dxa" w:w="50"/>
              <w:right w:type="dxa" w:w="110"/>
            </w:tcMar>
          </w:tcPr>
          <w:p>
            <w:pPr>
              <w:spacing w:before="26" w:after="26"/>
            </w:pPr>
            <w:r>
              <w:rPr>
                <w:color w:val="232733"/>
                <w:sz w:val="16"/>
                <w:szCs w:val="16"/>
              </w:rPr>
              <w:t xml:space="preserve">سلسلة الكتل</w:t>
            </w:r>
          </w:p>
        </w:tc>
      </w:tr>
      <w:tr>
        <w:tc>
          <w:tcPr>
            <w:tcW w:type="pct" w:w="2600"/>
            <w:shd w:fill="FBFAF6" w:val="clear"/>
            <w:tcMar>
              <w:top w:type="dxa" w:w="50"/>
              <w:left w:type="dxa" w:w="110"/>
              <w:bottom w:type="dxa" w:w="50"/>
              <w:right w:type="dxa" w:w="110"/>
            </w:tcMar>
          </w:tcPr>
          <w:p>
            <w:pPr>
              <w:spacing w:before="26" w:after="26"/>
            </w:pPr>
            <w:r>
              <w:rPr>
                <w:color w:val="232733"/>
                <w:sz w:val="16"/>
                <w:szCs w:val="16"/>
              </w:rPr>
              <w:t xml:space="preserve">distributed ledger</w:t>
            </w:r>
          </w:p>
        </w:tc>
        <w:tc>
          <w:tcPr>
            <w:tcW w:type="pct" w:w="2400"/>
            <w:shd w:fill="FBFAF6" w:val="clear"/>
            <w:tcMar>
              <w:top w:type="dxa" w:w="50"/>
              <w:left w:type="dxa" w:w="110"/>
              <w:bottom w:type="dxa" w:w="50"/>
              <w:right w:type="dxa" w:w="110"/>
            </w:tcMar>
          </w:tcPr>
          <w:p>
            <w:pPr>
              <w:spacing w:before="26" w:after="26"/>
            </w:pPr>
            <w:r>
              <w:rPr>
                <w:color w:val="232733"/>
                <w:sz w:val="16"/>
                <w:szCs w:val="16"/>
              </w:rPr>
              <w:t xml:space="preserve">السجل الموزع</w:t>
            </w:r>
          </w:p>
        </w:tc>
      </w:tr>
      <w:tr>
        <w:tc>
          <w:tcPr>
            <w:tcW w:type="pct" w:w="2600"/>
            <w:tcMar>
              <w:top w:type="dxa" w:w="50"/>
              <w:left w:type="dxa" w:w="110"/>
              <w:bottom w:type="dxa" w:w="50"/>
              <w:right w:type="dxa" w:w="110"/>
            </w:tcMar>
          </w:tcPr>
          <w:p>
            <w:pPr>
              <w:spacing w:before="26" w:after="26"/>
            </w:pPr>
            <w:r>
              <w:rPr>
                <w:color w:val="232733"/>
                <w:sz w:val="16"/>
                <w:szCs w:val="16"/>
              </w:rPr>
              <w:t xml:space="preserve">smart contract</w:t>
            </w:r>
          </w:p>
        </w:tc>
        <w:tc>
          <w:tcPr>
            <w:tcW w:type="pct" w:w="2400"/>
            <w:tcMar>
              <w:top w:type="dxa" w:w="50"/>
              <w:left w:type="dxa" w:w="110"/>
              <w:bottom w:type="dxa" w:w="50"/>
              <w:right w:type="dxa" w:w="110"/>
            </w:tcMar>
          </w:tcPr>
          <w:p>
            <w:pPr>
              <w:spacing w:before="26" w:after="26"/>
            </w:pPr>
            <w:r>
              <w:rPr>
                <w:color w:val="232733"/>
                <w:sz w:val="16"/>
                <w:szCs w:val="16"/>
              </w:rPr>
              <w:t xml:space="preserve">العقد الذكي</w:t>
            </w:r>
          </w:p>
        </w:tc>
      </w:tr>
    </w:tbl>
    <w:p/>
    <w:p>
      <w:pPr>
        <w:sectPr>
          <w:headerReference w:type="default" r:id="rIdHdr9"/>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12.5  Blockchain, distributed ledgers and smart contracts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blockchain</w:t>
            </w:r>
          </w:p>
        </w:tc>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happen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cryptographically</w:t>
            </w:r>
          </w:p>
        </w:tc>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standard-setter</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contract</w:t>
            </w:r>
          </w:p>
        </w:tc>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triple-entry</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materialise</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cryptographically</w:t>
            </w:r>
          </w:p>
        </w:tc>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stablecoin</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membership</w:t>
            </w:r>
          </w:p>
        </w:tc>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technology</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conditions</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predictions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Accounting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applications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Recognised by no standard-setter</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realistic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predicted</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blockchain</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replace</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smart contract</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A blockchain is a distributed, append-only ledger of cryptographically linked blocks, agreed between participants by consensus rather than by a central authority. A distributed ledger is the wider class, and a smart contract is code held on such a ledger that executes itself when its conditions are met.</w:t>
      </w:r>
    </w:p>
    <w:p>
      <w:pPr>
        <w:spacing w:before="20" w:after="20"/>
        <w:ind w:left="240" w:hanging="240"/>
      </w:pPr>
      <w:r>
        <w:rPr>
          <w:b/>
          <w:bCs/>
          <w:color w:val="353A7C"/>
          <w:sz w:val="15"/>
          <w:szCs w:val="15"/>
        </w:rPr>
        <w:t xml:space="preserve">Summary 2   </w:t>
      </w:r>
      <w:r>
        <w:rPr>
          <w:color w:val="6B7280"/>
          <w:sz w:val="15"/>
          <w:szCs w:val="15"/>
        </w:rPr>
        <w:t xml:space="preserve">Between 2018 and 2022 it was widely predicted that blockchain would replace accounting systems. That did not happen. The Australian securities exchange cancelled its blockchain settlement replacement in 2022 after large write-offs, and no standard-setter recognises triple-entry accounting. What did materialise is narrower: accounting and audit of crypto assets, tokenised funds, stablecoin payments, and some trade finance and provenance work. A candidate who can say what the technology is and where it genuinely applies is better prepared than one who repeats the predictions. The exam asks you to recognise potential applications, so know the realistic ones. Where several parties must share one record and do not fully trust each other, a distributed ledger has something to offer. Where one company keeps its own books, a database is simpler, faster and cheaper.</w:t>
      </w:r>
    </w:p>
    <w:p>
      <w:pPr>
        <w:sectPr>
          <w:headerReference w:type="default" r:id="rIdHdr10"/>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50" w:after="14"/>
            </w:pPr>
            <w:r>
              <w:rPr>
                <w:b/>
                <w:bCs/>
                <w:color w:val="FFFFFF"/>
                <w:sz w:val="22"/>
                <w:szCs w:val="22"/>
              </w:rPr>
              <w:t xml:space="preserve">12.6  Extended Example 12A: judging four proposals</w:t>
            </w:r>
          </w:p>
          <w:p>
            <w:pPr>
              <w:spacing w:before="0" w:after="46"/>
            </w:pPr>
            <w:r>
              <w:rPr>
                <w:color w:val="E8EAF6"/>
                <w:sz w:val="16"/>
                <w:szCs w:val="16"/>
              </w:rPr>
              <w:t xml:space="preserve">Chapter 12 · section 12.6</w:t>
            </w:r>
          </w:p>
        </w:tc>
      </w:tr>
    </w:tbl>
    <w:p/>
    <w:p>
      <w:pPr>
        <w:spacing w:before="10" w:after="40"/>
      </w:pPr>
      <w:r>
        <w:rPr>
          <w:color w:val="6B7280"/>
          <w:sz w:val="17"/>
          <w:szCs w:val="17"/>
        </w:rPr>
        <w:t xml:space="preserve">Fill every gap. Each word list holds one word more than there are gaps.</w:t>
      </w:r>
    </w:p>
    <w:p>
      <w:pPr>
        <w:spacing w:before="44" w:after="14"/>
      </w:pPr>
      <w:r>
        <w:rPr>
          <w:b/>
          <w:bCs/>
          <w:color w:val="353A7C"/>
          <w:sz w:val="18"/>
          <w:szCs w:val="18"/>
        </w:rPr>
        <w:t xml:space="preserve">Summary 1</w:t>
      </w:r>
      <w:r>
        <w:rPr>
          <w:color w:val="6B7280"/>
          <w:sz w:val="16"/>
          <w:szCs w:val="16"/>
        </w:rPr>
        <w:t xml:space="preserve">      gaps 1–12</w:t>
      </w:r>
    </w:p>
    <w:p>
      <w:pPr>
        <w:spacing w:before="20" w:after="20" w:line="360" w:lineRule="auto"/>
        <w:ind w:left="200"/>
      </w:pPr>
      <w:r>
        <w:rPr>
          <w:sz w:val="19"/>
          <w:szCs w:val="19"/>
        </w:rPr>
        <w:t xml:space="preserve">F.3.d asks you to evaluate where a </w:t>
      </w:r>
      <w:r>
        <w:rPr>
          <w:b/>
          <w:bCs/>
          <w:color w:val="8186EF"/>
          <w:sz w:val="15"/>
          <w:szCs w:val="15"/>
        </w:rPr>
        <w:t xml:space="preserve"> (1) </w:t>
      </w:r>
      <w:r>
        <w:rPr>
          <w:u w:val="single"/>
          <w:sz w:val="19"/>
          <w:szCs w:val="19"/>
        </w:rPr>
        <w:t xml:space="preserve">            </w:t>
      </w:r>
      <w:r>
        <w:rPr>
          <w:sz w:val="19"/>
          <w:szCs w:val="19"/>
        </w:rPr>
        <w:t xml:space="preserve"> </w:t>
      </w:r>
      <w:r>
        <w:rPr>
          <w:sz w:val="19"/>
          <w:szCs w:val="19"/>
        </w:rPr>
        <w:t xml:space="preserve"> would improve the </w:t>
      </w:r>
      <w:r>
        <w:rPr>
          <w:b/>
          <w:bCs/>
          <w:color w:val="8186EF"/>
          <w:sz w:val="15"/>
          <w:szCs w:val="15"/>
        </w:rPr>
        <w:t xml:space="preserve"> (2) </w:t>
      </w:r>
      <w:r>
        <w:rPr>
          <w:u w:val="single"/>
          <w:sz w:val="19"/>
          <w:szCs w:val="19"/>
        </w:rPr>
        <w:t xml:space="preserve">            </w:t>
      </w:r>
      <w:r>
        <w:rPr>
          <w:sz w:val="19"/>
          <w:szCs w:val="19"/>
        </w:rPr>
        <w:t xml:space="preserve"> </w:t>
      </w:r>
      <w:r>
        <w:rPr>
          <w:sz w:val="19"/>
          <w:szCs w:val="19"/>
        </w:rPr>
        <w:t xml:space="preserve"> of accounting data. </w:t>
      </w:r>
      <w:r>
        <w:rPr>
          <w:sz w:val="19"/>
          <w:szCs w:val="19"/>
        </w:rPr>
        <w:t xml:space="preserve">This example </w:t>
      </w:r>
      <w:r>
        <w:rPr>
          <w:b/>
          <w:bCs/>
          <w:color w:val="8186EF"/>
          <w:sz w:val="15"/>
          <w:szCs w:val="15"/>
        </w:rPr>
        <w:t xml:space="preserve"> (3) </w:t>
      </w:r>
      <w:r>
        <w:rPr>
          <w:u w:val="single"/>
          <w:sz w:val="19"/>
          <w:szCs w:val="19"/>
        </w:rPr>
        <w:t xml:space="preserve">           </w:t>
      </w:r>
      <w:r>
        <w:rPr>
          <w:sz w:val="19"/>
          <w:szCs w:val="19"/>
        </w:rPr>
        <w:t xml:space="preserve"> </w:t>
      </w:r>
      <w:r>
        <w:rPr>
          <w:sz w:val="19"/>
          <w:szCs w:val="19"/>
        </w:rPr>
        <w:t xml:space="preserve"> four proposals put to the Orontes board, </w:t>
      </w:r>
      <w:r>
        <w:rPr>
          <w:b/>
          <w:bCs/>
          <w:color w:val="8186EF"/>
          <w:sz w:val="15"/>
          <w:szCs w:val="15"/>
        </w:rPr>
        <w:t xml:space="preserve"> (4) </w:t>
      </w:r>
      <w:r>
        <w:rPr>
          <w:u w:val="single"/>
          <w:sz w:val="19"/>
          <w:szCs w:val="19"/>
        </w:rPr>
        <w:t xml:space="preserve">           </w:t>
      </w:r>
      <w:r>
        <w:rPr>
          <w:sz w:val="19"/>
          <w:szCs w:val="19"/>
        </w:rPr>
        <w:t xml:space="preserve"> </w:t>
      </w:r>
      <w:r>
        <w:rPr>
          <w:sz w:val="19"/>
          <w:szCs w:val="19"/>
        </w:rPr>
        <w:t xml:space="preserve"> two and refusing two. </w:t>
      </w:r>
      <w:r>
        <w:rPr>
          <w:sz w:val="19"/>
          <w:szCs w:val="19"/>
        </w:rPr>
        <w:t xml:space="preserve">Three </w:t>
      </w:r>
      <w:r>
        <w:rPr>
          <w:b/>
          <w:bCs/>
          <w:color w:val="8186EF"/>
          <w:sz w:val="15"/>
          <w:szCs w:val="15"/>
        </w:rPr>
        <w:t xml:space="preserve"> (5) </w:t>
      </w:r>
      <w:r>
        <w:rPr>
          <w:u w:val="single"/>
          <w:sz w:val="19"/>
          <w:szCs w:val="19"/>
        </w:rPr>
        <w:t xml:space="preserve">           </w:t>
      </w:r>
      <w:r>
        <w:rPr>
          <w:sz w:val="19"/>
          <w:szCs w:val="19"/>
        </w:rPr>
        <w:t xml:space="preserve"> </w:t>
      </w:r>
      <w:r>
        <w:rPr>
          <w:sz w:val="19"/>
          <w:szCs w:val="19"/>
        </w:rPr>
        <w:t xml:space="preserve"> settle most proposals. </w:t>
      </w:r>
      <w:r>
        <w:rPr>
          <w:sz w:val="19"/>
          <w:szCs w:val="19"/>
        </w:rPr>
        <w:t xml:space="preserve"/>
      </w:r>
      <w:r>
        <w:rPr>
          <w:b/>
          <w:bCs/>
          <w:color w:val="8186EF"/>
          <w:sz w:val="15"/>
          <w:szCs w:val="15"/>
        </w:rPr>
        <w:t xml:space="preserve"> (6) </w:t>
      </w:r>
      <w:r>
        <w:rPr>
          <w:u w:val="single"/>
          <w:sz w:val="19"/>
          <w:szCs w:val="19"/>
        </w:rPr>
        <w:t xml:space="preserve">           </w:t>
      </w:r>
      <w:r>
        <w:rPr>
          <w:sz w:val="19"/>
          <w:szCs w:val="19"/>
        </w:rPr>
        <w:t xml:space="preserve"> </w:t>
      </w:r>
      <w:r>
        <w:rPr>
          <w:sz w:val="19"/>
          <w:szCs w:val="19"/>
        </w:rPr>
        <w:t xml:space="preserve"> payable spends three hours a day </w:t>
      </w:r>
      <w:r>
        <w:rPr>
          <w:b/>
          <w:bCs/>
          <w:color w:val="8186EF"/>
          <w:sz w:val="15"/>
          <w:szCs w:val="15"/>
        </w:rPr>
        <w:t xml:space="preserve"> (7) </w:t>
      </w:r>
      <w:r>
        <w:rPr>
          <w:u w:val="single"/>
          <w:sz w:val="19"/>
          <w:szCs w:val="19"/>
        </w:rPr>
        <w:t xml:space="preserve">           </w:t>
      </w:r>
      <w:r>
        <w:rPr>
          <w:sz w:val="19"/>
          <w:szCs w:val="19"/>
        </w:rPr>
        <w:t xml:space="preserve"> </w:t>
      </w:r>
      <w:r>
        <w:rPr>
          <w:sz w:val="19"/>
          <w:szCs w:val="19"/>
        </w:rPr>
        <w:t xml:space="preserve"> invoices to orders and goods received notes. </w:t>
      </w:r>
      <w:r>
        <w:rPr>
          <w:sz w:val="19"/>
          <w:szCs w:val="19"/>
        </w:rPr>
        <w:t xml:space="preserve">The work is </w:t>
      </w:r>
      <w:r>
        <w:rPr>
          <w:b/>
          <w:bCs/>
          <w:color w:val="8186EF"/>
          <w:sz w:val="15"/>
          <w:szCs w:val="15"/>
        </w:rPr>
        <w:t xml:space="preserve"> (8) </w:t>
      </w:r>
      <w:r>
        <w:rPr>
          <w:u w:val="single"/>
          <w:sz w:val="19"/>
          <w:szCs w:val="19"/>
        </w:rPr>
        <w:t xml:space="preserve">            </w:t>
      </w:r>
      <w:r>
        <w:rPr>
          <w:sz w:val="19"/>
          <w:szCs w:val="19"/>
        </w:rPr>
        <w:t xml:space="preserve"> </w:t>
      </w:r>
      <w:r>
        <w:rPr>
          <w:sz w:val="19"/>
          <w:szCs w:val="19"/>
        </w:rPr>
        <w:t xml:space="preserve"> and the data is </w:t>
      </w:r>
      <w:r>
        <w:rPr>
          <w:b/>
          <w:bCs/>
          <w:color w:val="8186EF"/>
          <w:sz w:val="15"/>
          <w:szCs w:val="15"/>
        </w:rPr>
        <w:t xml:space="preserve"> (9) </w:t>
      </w:r>
      <w:r>
        <w:rPr>
          <w:u w:val="single"/>
          <w:sz w:val="19"/>
          <w:szCs w:val="19"/>
        </w:rPr>
        <w:t xml:space="preserve">            </w:t>
      </w:r>
      <w:r>
        <w:rPr>
          <w:sz w:val="19"/>
          <w:szCs w:val="19"/>
        </w:rPr>
        <w:t xml:space="preserve"> </w:t>
      </w:r>
      <w:r>
        <w:rPr>
          <w:sz w:val="19"/>
          <w:szCs w:val="19"/>
        </w:rPr>
        <w:t xml:space="preserve">, so a robot fits. </w:t>
      </w:r>
      <w:r>
        <w:rPr>
          <w:sz w:val="19"/>
          <w:szCs w:val="19"/>
        </w:rPr>
        <w:t xml:space="preserve">It </w:t>
      </w:r>
      <w:r>
        <w:rPr>
          <w:b/>
          <w:bCs/>
          <w:color w:val="8186EF"/>
          <w:sz w:val="15"/>
          <w:szCs w:val="15"/>
        </w:rPr>
        <w:t xml:space="preserve"> (10) </w:t>
      </w:r>
      <w:r>
        <w:rPr>
          <w:u w:val="single"/>
          <w:sz w:val="19"/>
          <w:szCs w:val="19"/>
        </w:rPr>
        <w:t xml:space="preserve">           </w:t>
      </w:r>
      <w:r>
        <w:rPr>
          <w:sz w:val="19"/>
          <w:szCs w:val="19"/>
        </w:rPr>
        <w:t xml:space="preserve"> </w:t>
      </w:r>
      <w:r>
        <w:rPr>
          <w:sz w:val="19"/>
          <w:szCs w:val="19"/>
        </w:rPr>
        <w:t xml:space="preserve"> speed and accuracy, and it creates one new </w:t>
      </w:r>
      <w:r>
        <w:rPr>
          <w:b/>
          <w:bCs/>
          <w:color w:val="8186EF"/>
          <w:sz w:val="15"/>
          <w:szCs w:val="15"/>
        </w:rPr>
        <w:t xml:space="preserve"> (11) </w:t>
      </w:r>
      <w:r>
        <w:rPr>
          <w:u w:val="single"/>
          <w:sz w:val="19"/>
          <w:szCs w:val="19"/>
        </w:rPr>
        <w:t xml:space="preserve">             </w:t>
      </w:r>
      <w:r>
        <w:rPr>
          <w:sz w:val="19"/>
          <w:szCs w:val="19"/>
        </w:rPr>
        <w:t xml:space="preserve"> </w:t>
      </w:r>
      <w:r>
        <w:rPr>
          <w:sz w:val="19"/>
          <w:szCs w:val="19"/>
        </w:rPr>
        <w:t xml:space="preserve">: the robot needs its own identity and must not also approve payment. </w:t>
      </w:r>
      <w:r>
        <w:rPr>
          <w:sz w:val="19"/>
          <w:szCs w:val="19"/>
        </w:rPr>
        <w:t xml:space="preserve">The expenses system is small, standard and not a </w:t>
      </w:r>
      <w:r>
        <w:rPr>
          <w:b/>
          <w:bCs/>
          <w:color w:val="8186EF"/>
          <w:sz w:val="15"/>
          <w:szCs w:val="15"/>
        </w:rPr>
        <w:t xml:space="preserve"> (12) </w:t>
      </w:r>
      <w:r>
        <w:rPr>
          <w:u w:val="single"/>
          <w:sz w:val="19"/>
          <w:szCs w:val="19"/>
        </w:rPr>
        <w:t xml:space="preserve">             </w:t>
      </w:r>
      <w:r>
        <w:rPr>
          <w:sz w:val="19"/>
          <w:szCs w:val="19"/>
        </w:rPr>
        <w:t xml:space="preserve"> </w:t>
      </w:r>
      <w:r>
        <w:rPr>
          <w:sz w:val="19"/>
          <w:szCs w:val="19"/>
        </w:rPr>
        <w:t xml:space="preserve"> advantage. </w:t>
      </w:r>
      <w:r>
        <w:rPr>
          <w:sz w:val="19"/>
          <w:szCs w:val="19"/>
        </w:rPr>
        <w:t xml:space="preserve">A hosted service removes the maintenance and the upgrades. </w:t>
      </w:r>
      <w:r>
        <w:rPr>
          <w:sz w:val="19"/>
          <w:szCs w:val="19"/>
        </w:rPr>
        <w:t xml:space="preserve">The risks are dependence on the provider and the location of the data, both manageable for expenses. </w:t>
      </w:r>
      <w:r>
        <w:rPr>
          <w:sz w:val="19"/>
          <w:szCs w:val="19"/>
        </w:rPr>
        <w:t xml:space="preserve">Accept, after reading the provider's controls report and confirming where the data sits.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improves   ·   processing   ·   technology   ·   Accounts   ·   accepting   ·   matching   ·   competitive   ·   questions   ·   structured   ·   requirement   ·   rule-based   ·   judges   ·   blockchain</w:t>
            </w:r>
          </w:p>
        </w:tc>
      </w:tr>
    </w:tbl>
    <w:p/>
    <w:p>
      <w:pPr>
        <w:spacing w:before="44" w:after="14"/>
      </w:pPr>
      <w:r>
        <w:rPr>
          <w:b/>
          <w:bCs/>
          <w:color w:val="353A7C"/>
          <w:sz w:val="18"/>
          <w:szCs w:val="18"/>
        </w:rPr>
        <w:t xml:space="preserve">Summary 2</w:t>
      </w:r>
      <w:r>
        <w:rPr>
          <w:color w:val="6B7280"/>
          <w:sz w:val="16"/>
          <w:szCs w:val="16"/>
        </w:rPr>
        <w:t xml:space="preserve">      gaps 13–21</w:t>
      </w:r>
    </w:p>
    <w:p>
      <w:pPr>
        <w:spacing w:before="20" w:after="20" w:line="360" w:lineRule="auto"/>
        <w:ind w:left="200"/>
      </w:pPr>
      <w:r>
        <w:rPr>
          <w:sz w:val="19"/>
          <w:szCs w:val="19"/>
        </w:rPr>
        <w:t xml:space="preserve">A consultant proposes recording supplier balances on a </w:t>
      </w:r>
      <w:r>
        <w:rPr>
          <w:b/>
          <w:bCs/>
          <w:color w:val="8186EF"/>
          <w:sz w:val="15"/>
          <w:szCs w:val="15"/>
        </w:rPr>
        <w:t xml:space="preserve"> (13) </w:t>
      </w:r>
      <w:r>
        <w:rPr>
          <w:u w:val="single"/>
          <w:sz w:val="19"/>
          <w:szCs w:val="19"/>
        </w:rPr>
        <w:t xml:space="preserve">            </w:t>
      </w:r>
      <w:r>
        <w:rPr>
          <w:sz w:val="19"/>
          <w:szCs w:val="19"/>
        </w:rPr>
        <w:t xml:space="preserve"> </w:t>
      </w:r>
      <w:r>
        <w:rPr>
          <w:sz w:val="19"/>
          <w:szCs w:val="19"/>
        </w:rPr>
        <w:t xml:space="preserve">, to make them </w:t>
      </w:r>
      <w:r>
        <w:rPr>
          <w:b/>
          <w:bCs/>
          <w:color w:val="8186EF"/>
          <w:sz w:val="15"/>
          <w:szCs w:val="15"/>
        </w:rPr>
        <w:t xml:space="preserve"> (14) </w:t>
      </w:r>
      <w:r>
        <w:rPr>
          <w:u w:val="single"/>
          <w:sz w:val="19"/>
          <w:szCs w:val="19"/>
        </w:rPr>
        <w:t xml:space="preserve">                </w:t>
      </w:r>
      <w:r>
        <w:rPr>
          <w:sz w:val="19"/>
          <w:szCs w:val="19"/>
        </w:rPr>
        <w:t xml:space="preserve"> </w:t>
      </w:r>
      <w:r>
        <w:rPr>
          <w:sz w:val="19"/>
          <w:szCs w:val="19"/>
        </w:rPr>
        <w:t xml:space="preserve">. </w:t>
      </w:r>
      <w:r>
        <w:rPr>
          <w:sz w:val="19"/>
          <w:szCs w:val="19"/>
        </w:rPr>
        <w:t xml:space="preserve">But Orontes keeps its own books, there is no group of mutually </w:t>
      </w:r>
      <w:r>
        <w:rPr>
          <w:b/>
          <w:bCs/>
          <w:color w:val="8186EF"/>
          <w:sz w:val="15"/>
          <w:szCs w:val="15"/>
        </w:rPr>
        <w:t xml:space="preserve"> (15) </w:t>
      </w:r>
      <w:r>
        <w:rPr>
          <w:u w:val="single"/>
          <w:sz w:val="19"/>
          <w:szCs w:val="19"/>
        </w:rPr>
        <w:t xml:space="preserve">             </w:t>
      </w:r>
      <w:r>
        <w:rPr>
          <w:sz w:val="19"/>
          <w:szCs w:val="19"/>
        </w:rPr>
        <w:t xml:space="preserve"> </w:t>
      </w:r>
      <w:r>
        <w:rPr>
          <w:sz w:val="19"/>
          <w:szCs w:val="19"/>
        </w:rPr>
        <w:t xml:space="preserve"> parties needing one shared record, and the ERP database with proper access controls already prevents </w:t>
      </w:r>
      <w:r>
        <w:rPr>
          <w:b/>
          <w:bCs/>
          <w:color w:val="8186EF"/>
          <w:sz w:val="15"/>
          <w:szCs w:val="15"/>
        </w:rPr>
        <w:t xml:space="preserve"> (16) </w:t>
      </w:r>
      <w:r>
        <w:rPr>
          <w:u w:val="single"/>
          <w:sz w:val="19"/>
          <w:szCs w:val="19"/>
        </w:rPr>
        <w:t xml:space="preserve">            </w:t>
      </w:r>
      <w:r>
        <w:rPr>
          <w:sz w:val="19"/>
          <w:szCs w:val="19"/>
        </w:rPr>
        <w:t xml:space="preserve"> </w:t>
      </w:r>
      <w:r>
        <w:rPr>
          <w:sz w:val="19"/>
          <w:szCs w:val="19"/>
        </w:rPr>
        <w:t xml:space="preserve"> alteration. </w:t>
      </w:r>
      <w:r>
        <w:rPr>
          <w:sz w:val="19"/>
          <w:szCs w:val="19"/>
        </w:rPr>
        <w:t xml:space="preserve">Refuse: it </w:t>
      </w:r>
      <w:r>
        <w:rPr>
          <w:b/>
          <w:bCs/>
          <w:color w:val="8186EF"/>
          <w:sz w:val="15"/>
          <w:szCs w:val="15"/>
        </w:rPr>
        <w:t xml:space="preserve"> (17) </w:t>
      </w:r>
      <w:r>
        <w:rPr>
          <w:u w:val="single"/>
          <w:sz w:val="19"/>
          <w:szCs w:val="19"/>
        </w:rPr>
        <w:t xml:space="preserve">           </w:t>
      </w:r>
      <w:r>
        <w:rPr>
          <w:sz w:val="19"/>
          <w:szCs w:val="19"/>
        </w:rPr>
        <w:t xml:space="preserve"> </w:t>
      </w:r>
      <w:r>
        <w:rPr>
          <w:sz w:val="19"/>
          <w:szCs w:val="19"/>
        </w:rPr>
        <w:t xml:space="preserve"> a problem the company does not have. </w:t>
      </w:r>
      <w:r>
        <w:rPr>
          <w:sz w:val="19"/>
          <w:szCs w:val="19"/>
        </w:rPr>
        <w:t xml:space="preserve">The close takes </w:t>
      </w:r>
      <w:r>
        <w:rPr>
          <w:b/>
          <w:bCs/>
          <w:color w:val="8186EF"/>
          <w:sz w:val="15"/>
          <w:szCs w:val="15"/>
        </w:rPr>
        <w:t xml:space="preserve"> (18) </w:t>
      </w:r>
      <w:r>
        <w:rPr>
          <w:u w:val="single"/>
          <w:sz w:val="19"/>
          <w:szCs w:val="19"/>
        </w:rPr>
        <w:t xml:space="preserve">           </w:t>
      </w:r>
      <w:r>
        <w:rPr>
          <w:sz w:val="19"/>
          <w:szCs w:val="19"/>
        </w:rPr>
        <w:t xml:space="preserve"> </w:t>
      </w:r>
      <w:r>
        <w:rPr>
          <w:sz w:val="19"/>
          <w:szCs w:val="19"/>
        </w:rPr>
        <w:t xml:space="preserve"> days, and the </w:t>
      </w:r>
      <w:r>
        <w:rPr>
          <w:b/>
          <w:bCs/>
          <w:color w:val="8186EF"/>
          <w:sz w:val="15"/>
          <w:szCs w:val="15"/>
        </w:rPr>
        <w:t xml:space="preserve"> (19) </w:t>
      </w:r>
      <w:r>
        <w:rPr>
          <w:u w:val="single"/>
          <w:sz w:val="19"/>
          <w:szCs w:val="19"/>
        </w:rPr>
        <w:t xml:space="preserve">           </w:t>
      </w:r>
      <w:r>
        <w:rPr>
          <w:sz w:val="19"/>
          <w:szCs w:val="19"/>
        </w:rPr>
        <w:t xml:space="preserve"> </w:t>
      </w:r>
      <w:r>
        <w:rPr>
          <w:sz w:val="19"/>
          <w:szCs w:val="19"/>
        </w:rPr>
        <w:t xml:space="preserve"> is to automate it as it stands. </w:t>
      </w:r>
      <w:r>
        <w:rPr>
          <w:sz w:val="19"/>
          <w:szCs w:val="19"/>
        </w:rPr>
        <w:t xml:space="preserve">The first </w:t>
      </w:r>
      <w:r>
        <w:rPr>
          <w:b/>
          <w:bCs/>
          <w:color w:val="8186EF"/>
          <w:sz w:val="15"/>
          <w:szCs w:val="15"/>
        </w:rPr>
        <w:t xml:space="preserve"> (20) </w:t>
      </w:r>
      <w:r>
        <w:rPr>
          <w:u w:val="single"/>
          <w:sz w:val="19"/>
          <w:szCs w:val="19"/>
        </w:rPr>
        <w:t xml:space="preserve">           </w:t>
      </w:r>
      <w:r>
        <w:rPr>
          <w:sz w:val="19"/>
          <w:szCs w:val="19"/>
        </w:rPr>
        <w:t xml:space="preserve"> </w:t>
      </w:r>
      <w:r>
        <w:rPr>
          <w:sz w:val="19"/>
          <w:szCs w:val="19"/>
        </w:rPr>
        <w:t xml:space="preserve"> defeats it: the process includes two days </w:t>
      </w:r>
      <w:r>
        <w:rPr>
          <w:b/>
          <w:bCs/>
          <w:color w:val="8186EF"/>
          <w:sz w:val="15"/>
          <w:szCs w:val="15"/>
        </w:rPr>
        <w:t xml:space="preserve"> (21) </w:t>
      </w:r>
      <w:r>
        <w:rPr>
          <w:u w:val="single"/>
          <w:sz w:val="19"/>
          <w:szCs w:val="19"/>
        </w:rPr>
        <w:t xml:space="preserve">             </w:t>
      </w:r>
      <w:r>
        <w:rPr>
          <w:sz w:val="19"/>
          <w:szCs w:val="19"/>
        </w:rPr>
        <w:t xml:space="preserve"> </w:t>
      </w:r>
      <w:r>
        <w:rPr>
          <w:sz w:val="19"/>
          <w:szCs w:val="19"/>
        </w:rPr>
        <w:t xml:space="preserve"> systems that the ERP has now merged, and a manual upload that no longer exists. </w:t>
      </w:r>
      <w:r>
        <w:rPr>
          <w:sz w:val="19"/>
          <w:szCs w:val="19"/>
        </w:rPr>
        <w:t xml:space="preserve">Refuse for now, analyse the process, and automate what survives.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tamper-evident   ·   reconciling   ·   undetected   ·   answers   ·   matching   ·   distrustful   ·   blockchain   ·   proposal   ·   question   ·   eleven</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Name four stages</w:t>
            </w:r>
          </w:p>
        </w:tc>
      </w:tr>
    </w:tbl>
    <w:p/>
    <w:p>
      <w:pPr>
        <w:spacing w:before="20" w:after="20" w:line="360" w:lineRule="auto"/>
        <w:ind w:left="200"/>
      </w:pPr>
      <w:r>
        <w:rPr>
          <w:sz w:val="19"/>
          <w:szCs w:val="19"/>
        </w:rPr>
        <w:t xml:space="preserve">Complete the blank cells.</w:t>
      </w:r>
    </w:p>
    <w:p>
      <w:pPr>
        <w:pageBreakBefore w:val="true"/>
        <w:spacing w:after="0"/>
      </w:pPr>
      <w:r>
        <w:rPr>
          <w:sz w:val="2"/>
        </w:rPr>
        <w:t xml:space="preserve"> </w:t>
      </w:r>
    </w:p>
    <w:p>
      <w:pPr>
        <w:spacing w:before="44" w:after="10"/>
      </w:pPr>
      <w:r>
        <w:rPr>
          <w:b/>
          <w:bCs/>
          <w:color w:val="353A7C"/>
          <w:sz w:val="18"/>
          <w:szCs w:val="18"/>
        </w:rPr>
        <w:t xml:space="preserve">Your turn: name four stages (complete the blanks)</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87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734050" cy="18711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Run it and change it as the business changes   ·   What does the business need, and what happens now?   ·   Build, test, train and move the data</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The pattern behind the judgements</w:t>
            </w:r>
          </w:p>
        </w:tc>
      </w:tr>
    </w:tbl>
    <w:p/>
    <w:p>
      <w:pPr>
        <w:spacing w:before="44" w:after="14"/>
      </w:pPr>
      <w:r>
        <w:rPr>
          <w:b/>
          <w:bCs/>
          <w:color w:val="353A7C"/>
          <w:sz w:val="18"/>
          <w:szCs w:val="18"/>
        </w:rPr>
        <w:t xml:space="preserve">Summary 3</w:t>
      </w:r>
      <w:r>
        <w:rPr>
          <w:color w:val="6B7280"/>
          <w:sz w:val="16"/>
          <w:szCs w:val="16"/>
        </w:rPr>
        <w:t xml:space="preserve">      gaps 24–27</w:t>
      </w:r>
    </w:p>
    <w:p>
      <w:pPr>
        <w:spacing w:before="20" w:after="20" w:line="360" w:lineRule="auto"/>
        <w:ind w:left="200"/>
      </w:pPr>
      <w:r>
        <w:rPr>
          <w:sz w:val="19"/>
          <w:szCs w:val="19"/>
        </w:rPr>
        <w:t xml:space="preserve">Ask what process changes before asking what technology is </w:t>
      </w:r>
      <w:r>
        <w:rPr>
          <w:b/>
          <w:bCs/>
          <w:color w:val="8186EF"/>
          <w:sz w:val="15"/>
          <w:szCs w:val="15"/>
        </w:rPr>
        <w:t xml:space="preserve"> (24) </w:t>
      </w:r>
      <w:r>
        <w:rPr>
          <w:u w:val="single"/>
          <w:sz w:val="19"/>
          <w:szCs w:val="19"/>
        </w:rPr>
        <w:t xml:space="preserve">           </w:t>
      </w:r>
      <w:r>
        <w:rPr>
          <w:sz w:val="19"/>
          <w:szCs w:val="19"/>
        </w:rPr>
        <w:t xml:space="preserve"> </w:t>
      </w:r>
      <w:r>
        <w:rPr>
          <w:sz w:val="19"/>
          <w:szCs w:val="19"/>
        </w:rPr>
        <w:t xml:space="preserve">. </w:t>
      </w:r>
      <w:r>
        <w:rPr>
          <w:sz w:val="19"/>
          <w:szCs w:val="19"/>
        </w:rPr>
        <w:t xml:space="preserve">A technology that </w:t>
      </w:r>
      <w:r>
        <w:rPr>
          <w:b/>
          <w:bCs/>
          <w:color w:val="8186EF"/>
          <w:sz w:val="15"/>
          <w:szCs w:val="15"/>
        </w:rPr>
        <w:t xml:space="preserve"> (25) </w:t>
      </w:r>
      <w:r>
        <w:rPr>
          <w:u w:val="single"/>
          <w:sz w:val="19"/>
          <w:szCs w:val="19"/>
        </w:rPr>
        <w:t xml:space="preserve">           </w:t>
      </w:r>
      <w:r>
        <w:rPr>
          <w:sz w:val="19"/>
          <w:szCs w:val="19"/>
        </w:rPr>
        <w:t xml:space="preserve"> </w:t>
      </w:r>
      <w:r>
        <w:rPr>
          <w:sz w:val="19"/>
          <w:szCs w:val="19"/>
        </w:rPr>
        <w:t xml:space="preserve"> a problem the company does not have is refused, however capable. </w:t>
      </w:r>
      <w:r>
        <w:rPr>
          <w:sz w:val="19"/>
          <w:szCs w:val="19"/>
        </w:rPr>
        <w:t xml:space="preserve"/>
      </w:r>
      <w:r>
        <w:rPr>
          <w:b/>
          <w:bCs/>
          <w:color w:val="8186EF"/>
          <w:sz w:val="15"/>
          <w:szCs w:val="15"/>
        </w:rPr>
        <w:t xml:space="preserve"> (26) </w:t>
      </w:r>
      <w:r>
        <w:rPr>
          <w:u w:val="single"/>
          <w:sz w:val="19"/>
          <w:szCs w:val="19"/>
        </w:rPr>
        <w:t xml:space="preserve">            </w:t>
      </w:r>
      <w:r>
        <w:rPr>
          <w:sz w:val="19"/>
          <w:szCs w:val="19"/>
        </w:rPr>
        <w:t xml:space="preserve"> </w:t>
      </w:r>
      <w:r>
        <w:rPr>
          <w:sz w:val="19"/>
          <w:szCs w:val="19"/>
        </w:rPr>
        <w:t xml:space="preserve"> a process nobody has examined preserves its waste. </w:t>
      </w:r>
      <w:r>
        <w:rPr>
          <w:sz w:val="19"/>
          <w:szCs w:val="19"/>
        </w:rPr>
        <w:t xml:space="preserve">Every acceptance carries a new control </w:t>
      </w:r>
      <w:r>
        <w:rPr>
          <w:b/>
          <w:bCs/>
          <w:color w:val="8186EF"/>
          <w:sz w:val="15"/>
          <w:szCs w:val="15"/>
        </w:rPr>
        <w:t xml:space="preserve"> (27) </w:t>
      </w:r>
      <w:r>
        <w:rPr>
          <w:u w:val="single"/>
          <w:sz w:val="19"/>
          <w:szCs w:val="19"/>
        </w:rPr>
        <w:t xml:space="preserve">             </w:t>
      </w:r>
      <w:r>
        <w:rPr>
          <w:sz w:val="19"/>
          <w:szCs w:val="19"/>
        </w:rPr>
        <w:t xml:space="preserve"> </w:t>
      </w:r>
      <w:r>
        <w:rPr>
          <w:sz w:val="19"/>
          <w:szCs w:val="19"/>
        </w:rPr>
        <w:t xml:space="preserve">; name it at the time.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Automating   ·   requirement   ·   proposed   ·   automate   ·   answers</w:t>
            </w:r>
          </w:p>
        </w:tc>
      </w:tr>
    </w:tbl>
    <w:p/>
    <w:tbl>
      <w:tblPr>
        <w:tblW w:type="pct" w:w="100%"/>
        <w:tblLayout w:type="fixed"/>
        <w:tblBorders>
          <w:top w:val="single" w:color="353A7C" w:sz="4"/>
          <w:left w:val="single" w:color="353A7C" w:sz="4"/>
          <w:bottom w:val="single" w:color="353A7C" w:sz="4"/>
          <w:right w:val="single" w:color="353A7C" w:sz="4"/>
          <w:insideH w:val="single" w:color="353A7C" w:sz="4"/>
          <w:insideV w:val="single" w:color="353A7C" w:sz="4"/>
        </w:tblBorders>
      </w:tblPr>
      <w:tblGrid>
        <w:gridCol w:w="9600"/>
      </w:tblGrid>
      <w:tr>
        <w:tc>
          <w:tcPr>
            <w:tcW w:type="pct" w:w="5000"/>
            <w:shd w:fill="F2F4FB" w:val="clear"/>
            <w:tcMar>
              <w:top w:type="dxa" w:w="50"/>
              <w:left w:type="dxa" w:w="110"/>
              <w:bottom w:type="dxa" w:w="50"/>
              <w:right w:type="dxa" w:w="110"/>
            </w:tcMar>
          </w:tcPr>
          <w:p>
            <w:pPr>
              <w:spacing w:before="30" w:after="30"/>
            </w:pPr>
            <w:r>
              <w:rPr>
                <w:b/>
                <w:bCs/>
                <w:color w:val="353A7C"/>
                <w:sz w:val="19"/>
                <w:szCs w:val="19"/>
              </w:rPr>
              <w:t xml:space="preserve">Exam view</w:t>
            </w:r>
          </w:p>
        </w:tc>
      </w:tr>
    </w:tbl>
    <w:p/>
    <w:p>
      <w:pPr>
        <w:spacing w:before="44" w:after="14"/>
      </w:pPr>
      <w:r>
        <w:rPr>
          <w:b/>
          <w:bCs/>
          <w:color w:val="353A7C"/>
          <w:sz w:val="18"/>
          <w:szCs w:val="18"/>
        </w:rPr>
        <w:t xml:space="preserve">Summary 4</w:t>
      </w:r>
      <w:r>
        <w:rPr>
          <w:color w:val="6B7280"/>
          <w:sz w:val="16"/>
          <w:szCs w:val="16"/>
        </w:rPr>
        <w:t xml:space="preserve">      gaps 28–30</w:t>
      </w:r>
    </w:p>
    <w:p>
      <w:pPr>
        <w:spacing w:before="20" w:after="20" w:line="360" w:lineRule="auto"/>
        <w:ind w:left="200"/>
      </w:pPr>
      <w:r>
        <w:rPr>
          <w:sz w:val="19"/>
          <w:szCs w:val="19"/>
        </w:rPr>
        <w:t xml:space="preserve">A Level C question gives a technology and a </w:t>
      </w:r>
      <w:r>
        <w:rPr>
          <w:b/>
          <w:bCs/>
          <w:color w:val="8186EF"/>
          <w:sz w:val="15"/>
          <w:szCs w:val="15"/>
        </w:rPr>
        <w:t xml:space="preserve"> (28) </w:t>
      </w:r>
      <w:r>
        <w:rPr>
          <w:u w:val="single"/>
          <w:sz w:val="19"/>
          <w:szCs w:val="19"/>
        </w:rPr>
        <w:t xml:space="preserve">           </w:t>
      </w:r>
      <w:r>
        <w:rPr>
          <w:sz w:val="19"/>
          <w:szCs w:val="19"/>
        </w:rPr>
        <w:t xml:space="preserve"> </w:t>
      </w:r>
      <w:r>
        <w:rPr>
          <w:sz w:val="19"/>
          <w:szCs w:val="19"/>
        </w:rPr>
        <w:t xml:space="preserve"> and asks whether it helps. </w:t>
      </w:r>
      <w:r>
        <w:rPr>
          <w:sz w:val="19"/>
          <w:szCs w:val="19"/>
        </w:rPr>
        <w:t xml:space="preserve">Name the process, the </w:t>
      </w:r>
      <w:r>
        <w:rPr>
          <w:b/>
          <w:bCs/>
          <w:color w:val="8186EF"/>
          <w:sz w:val="15"/>
          <w:szCs w:val="15"/>
        </w:rPr>
        <w:t xml:space="preserve"> (29) </w:t>
      </w:r>
      <w:r>
        <w:rPr>
          <w:u w:val="single"/>
          <w:sz w:val="19"/>
          <w:szCs w:val="19"/>
        </w:rPr>
        <w:t xml:space="preserve">           </w:t>
      </w:r>
      <w:r>
        <w:rPr>
          <w:sz w:val="19"/>
          <w:szCs w:val="19"/>
        </w:rPr>
        <w:t xml:space="preserve"> </w:t>
      </w:r>
      <w:r>
        <w:rPr>
          <w:sz w:val="19"/>
          <w:szCs w:val="19"/>
        </w:rPr>
        <w:t xml:space="preserve"> gain and the new risk. </w:t>
      </w:r>
      <w:r>
        <w:rPr>
          <w:sz w:val="19"/>
          <w:szCs w:val="19"/>
        </w:rPr>
        <w:t xml:space="preserve">An answer that </w:t>
      </w:r>
      <w:r>
        <w:rPr>
          <w:b/>
          <w:bCs/>
          <w:color w:val="8186EF"/>
          <w:sz w:val="15"/>
          <w:szCs w:val="15"/>
        </w:rPr>
        <w:t xml:space="preserve"> (30) </w:t>
      </w:r>
      <w:r>
        <w:rPr>
          <w:u w:val="single"/>
          <w:sz w:val="19"/>
          <w:szCs w:val="19"/>
        </w:rPr>
        <w:t xml:space="preserve">           </w:t>
      </w:r>
      <w:r>
        <w:rPr>
          <w:sz w:val="19"/>
          <w:szCs w:val="19"/>
        </w:rPr>
        <w:t xml:space="preserve"> </w:t>
      </w:r>
      <w:r>
        <w:rPr>
          <w:sz w:val="19"/>
          <w:szCs w:val="19"/>
        </w:rPr>
        <w:t xml:space="preserve"> the technology in general, without naming the process it changes, earns nothing. </w:t>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praises   ·   specific   ·   situation   ·   location</w:t>
            </w:r>
          </w:p>
        </w:tc>
      </w:tr>
    </w:tbl>
    <w:p/>
    <w:p>
      <w:pPr>
        <w:pageBreakBefore w:val="true"/>
        <w:spacing w:after="0"/>
      </w:pPr>
      <w:r>
        <w:rPr>
          <w:sz w:val="2"/>
        </w:rPr>
        <w:t xml:space="preserve"> </w:t>
      </w:r>
    </w:p>
    <w:tbl>
      <w:tblPr>
        <w:tblW w:type="pct" w:w="100%"/>
        <w:tblLayout w:type="fixed"/>
        <w:tblBorders>
          <w:top w:val="single" w:color="353A7C" w:sz="6"/>
          <w:left w:val="single" w:color="353A7C" w:sz="6"/>
          <w:bottom w:val="single" w:color="353A7C" w:sz="6"/>
          <w:right w:val="single" w:color="353A7C" w:sz="6"/>
          <w:insideH w:val="single" w:color="353A7C" w:sz="6"/>
          <w:insideV w:val="single" w:color="353A7C" w:sz="6"/>
        </w:tblBorders>
      </w:tblPr>
      <w:tblGrid>
        <w:gridCol w:w="4608"/>
        <w:gridCol w:w="4992"/>
      </w:tblGrid>
      <w:tr>
        <w:tc>
          <w:tcPr>
            <w:tcW w:type="pct" w:w="5000"/>
            <w:gridSpan w:val="2"/>
            <w:shd w:fill="353A7C" w:val="clear"/>
            <w:tcMar>
              <w:top w:type="dxa" w:w="60"/>
              <w:left w:type="dxa" w:w="120"/>
              <w:bottom w:type="dxa" w:w="60"/>
              <w:right w:type="dxa" w:w="120"/>
            </w:tcMar>
          </w:tcPr>
          <w:p>
            <w:pPr>
              <w:spacing w:before="40" w:after="40"/>
            </w:pPr>
            <w:r>
              <w:rPr>
                <w:b/>
                <w:bCs/>
                <w:color w:val="FFFFFF"/>
                <w:sz w:val="17"/>
                <w:szCs w:val="17"/>
              </w:rPr>
              <w:t xml:space="preserve">Exam view</w:t>
            </w:r>
          </w:p>
        </w:tc>
      </w:tr>
      <w:tr>
        <w:tc>
          <w:tcPr>
            <w:tcW w:type="pct" w:w="2400"/>
            <w:shd w:fill="353A7C" w:val="clear"/>
            <w:tcMar>
              <w:top w:type="dxa" w:w="50"/>
              <w:left w:type="dxa" w:w="110"/>
              <w:bottom w:type="dxa" w:w="50"/>
              <w:right w:type="dxa" w:w="110"/>
            </w:tcMar>
          </w:tcPr>
          <w:p>
            <w:pPr>
              <w:spacing w:before="30" w:after="30"/>
            </w:pPr>
            <w:r>
              <w:rPr>
                <w:b/>
                <w:bCs/>
                <w:color w:val="FFFFFF"/>
                <w:sz w:val="15"/>
                <w:szCs w:val="15"/>
              </w:rPr>
              <w:t xml:space="preserve">Item</w:t>
            </w:r>
          </w:p>
        </w:tc>
        <w:tc>
          <w:tcPr>
            <w:tcW w:type="pct" w:w="2600"/>
            <w:shd w:fill="353A7C" w:val="clear"/>
            <w:tcMar>
              <w:top w:type="dxa" w:w="50"/>
              <w:left w:type="dxa" w:w="110"/>
              <w:bottom w:type="dxa" w:w="50"/>
              <w:right w:type="dxa" w:w="110"/>
            </w:tcMar>
          </w:tcPr>
          <w:p>
            <w:pPr>
              <w:spacing w:before="30" w:after="30"/>
            </w:pPr>
            <w:r>
              <w:rPr>
                <w:b/>
                <w:bCs/>
                <w:color w:val="FFFFFF"/>
                <w:sz w:val="15"/>
                <w:szCs w:val="15"/>
              </w:rPr>
              <w:t xml:space="preserve">Answer</w:t>
            </w:r>
          </w:p>
        </w:tc>
      </w:tr>
      <w:tr>
        <w:tc>
          <w:tcPr>
            <w:tcW w:type="pct" w:w="2400"/>
            <w:tcMar>
              <w:top w:type="dxa" w:w="50"/>
              <w:left w:type="dxa" w:w="110"/>
              <w:bottom w:type="dxa" w:w="50"/>
              <w:right w:type="dxa" w:w="110"/>
            </w:tcMar>
          </w:tcPr>
          <w:p>
            <w:pPr>
              <w:spacing w:before="28" w:after="28"/>
            </w:pPr>
            <w:r>
              <w:rPr>
                <w:sz w:val="15"/>
                <w:szCs w:val="15"/>
              </w:rPr>
              <w:t xml:space="preserve">What does the business need, and what happens now?</w:t>
            </w:r>
          </w:p>
        </w:tc>
        <w:tc>
          <w:tcPr>
            <w:tcW w:type="pct" w:w="2600"/>
            <w:tcMar>
              <w:top w:type="dxa" w:w="50"/>
              <w:left w:type="dxa" w:w="110"/>
              <w:bottom w:type="dxa" w:w="50"/>
              <w:right w:type="dxa" w:w="110"/>
            </w:tcMar>
          </w:tcPr>
          <w:p>
            <w:pPr>
              <w:spacing w:before="28" w:after="28"/>
            </w:pPr>
            <w:r>
              <w:rPr>
                <w:sz w:val="15"/>
                <w:szCs w:val="15"/>
              </w:rPr>
              <w:t xml:space="preserve">Systems analysis — it establishes the need and the current position before any design begins</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Files, programs, screens and controls are specified</w:t>
            </w:r>
          </w:p>
        </w:tc>
        <w:tc>
          <w:tcPr>
            <w:tcW w:type="pct" w:w="2600"/>
            <w:shd w:fill="FBFAF6" w:val="clear"/>
            <w:tcMar>
              <w:top w:type="dxa" w:w="50"/>
              <w:left w:type="dxa" w:w="110"/>
              <w:bottom w:type="dxa" w:w="50"/>
              <w:right w:type="dxa" w:w="110"/>
            </w:tcMar>
          </w:tcPr>
          <w:p>
            <w:pPr>
              <w:spacing w:before="28" w:after="28"/>
            </w:pPr>
            <w:r>
              <w:rPr>
                <w:sz w:val="15"/>
                <w:szCs w:val="15"/>
              </w:rPr>
              <w:t xml:space="preserve">Why: physical design settles how the system will do what </w:t>
            </w:r>
            <w:r>
              <w:rPr>
                <w:b/>
                <w:bCs/>
                <w:color w:val="8186EF"/>
                <w:sz w:val="14"/>
                <w:szCs w:val="14"/>
              </w:rPr>
              <w:t xml:space="preserve"> (31) </w:t>
            </w:r>
            <w:r>
              <w:rPr>
                <w:u w:val="single"/>
                <w:sz w:val="15"/>
                <w:szCs w:val="15"/>
              </w:rPr>
              <w:t xml:space="preserve">              </w:t>
            </w:r>
            <w:r>
              <w:rPr>
                <w:sz w:val="15"/>
                <w:szCs w:val="15"/>
              </w:rPr>
              <w:t xml:space="preserve"> </w:t>
            </w:r>
            <w:r>
              <w:rPr>
                <w:sz w:val="15"/>
                <w:szCs w:val="15"/>
              </w:rPr>
              <w:t xml:space="preserve"> decided it should do</w:t>
            </w:r>
          </w:p>
        </w:tc>
      </w:tr>
      <w:tr>
        <w:tc>
          <w:tcPr>
            <w:tcW w:type="pct" w:w="2400"/>
            <w:tcMar>
              <w:top w:type="dxa" w:w="50"/>
              <w:left w:type="dxa" w:w="110"/>
              <w:bottom w:type="dxa" w:w="50"/>
              <w:right w:type="dxa" w:w="110"/>
            </w:tcMar>
          </w:tcPr>
          <w:p>
            <w:pPr>
              <w:spacing w:before="28" w:after="28"/>
            </w:pPr>
            <w:r>
              <w:rPr>
                <w:sz w:val="15"/>
                <w:szCs w:val="15"/>
              </w:rPr>
              <w:t xml:space="preserve">Build, test, train and move the data</w:t>
            </w:r>
          </w:p>
        </w:tc>
        <w:tc>
          <w:tcPr>
            <w:tcW w:type="pct" w:w="2600"/>
            <w:tcMar>
              <w:top w:type="dxa" w:w="50"/>
              <w:left w:type="dxa" w:w="110"/>
              <w:bottom w:type="dxa" w:w="50"/>
              <w:right w:type="dxa" w:w="110"/>
            </w:tcMar>
          </w:tcPr>
          <w:p>
            <w:pPr>
              <w:spacing w:before="28" w:after="28"/>
            </w:pPr>
            <w:r>
              <w:rPr>
                <w:sz w:val="15"/>
                <w:szCs w:val="15"/>
              </w:rPr>
              <w:t xml:space="preserve">Implementation and conversion — the point at which the system goes live</w:t>
            </w:r>
          </w:p>
        </w:tc>
      </w:tr>
      <w:tr>
        <w:tc>
          <w:tcPr>
            <w:tcW w:type="pct" w:w="2400"/>
            <w:shd w:fill="FBFAF6" w:val="clear"/>
            <w:tcMar>
              <w:top w:type="dxa" w:w="50"/>
              <w:left w:type="dxa" w:w="110"/>
              <w:bottom w:type="dxa" w:w="50"/>
              <w:right w:type="dxa" w:w="110"/>
            </w:tcMar>
          </w:tcPr>
          <w:p>
            <w:pPr>
              <w:spacing w:before="28" w:after="28"/>
            </w:pPr>
            <w:r>
              <w:rPr>
                <w:sz w:val="15"/>
                <w:szCs w:val="15"/>
              </w:rPr>
              <w:t xml:space="preserve">Run it and change it as the business changes</w:t>
            </w:r>
          </w:p>
        </w:tc>
        <w:tc>
          <w:tcPr>
            <w:tcW w:type="pct" w:w="2600"/>
            <w:shd w:fill="FBFAF6" w:val="clear"/>
            <w:tcMar>
              <w:top w:type="dxa" w:w="50"/>
              <w:left w:type="dxa" w:w="110"/>
              <w:bottom w:type="dxa" w:w="50"/>
              <w:right w:type="dxa" w:w="110"/>
            </w:tcMar>
          </w:tcPr>
          <w:p>
            <w:pPr>
              <w:spacing w:before="28" w:after="28"/>
            </w:pPr>
            <w:r>
              <w:rPr>
                <w:sz w:val="15"/>
                <w:szCs w:val="15"/>
              </w:rPr>
              <w:t xml:space="preserve">Operations and </w:t>
            </w:r>
            <w:r>
              <w:rPr>
                <w:b/>
                <w:bCs/>
                <w:color w:val="8186EF"/>
                <w:sz w:val="14"/>
                <w:szCs w:val="14"/>
              </w:rPr>
              <w:t xml:space="preserve"> (32) </w:t>
            </w:r>
            <w:r>
              <w:rPr>
                <w:u w:val="single"/>
                <w:sz w:val="15"/>
                <w:szCs w:val="15"/>
              </w:rPr>
              <w:t xml:space="preserve">              </w:t>
            </w:r>
            <w:r>
              <w:rPr>
                <w:sz w:val="15"/>
                <w:szCs w:val="15"/>
              </w:rPr>
              <w:t xml:space="preserve"> </w:t>
            </w:r>
            <w:r>
              <w:rPr>
                <w:sz w:val="15"/>
                <w:szCs w:val="15"/>
              </w:rPr>
              <w:t xml:space="preserve"> — and what it reveals feeds the next systems analysis</w:t>
            </w:r>
          </w:p>
        </w:tc>
      </w:tr>
    </w:tbl>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maintenance   ·   Refuse   ·   conceptual design</w:t>
            </w:r>
          </w:p>
        </w:tc>
      </w:tr>
    </w:tbl>
    <w:p/>
    <w:p>
      <w:pPr>
        <w:spacing w:before="44" w:after="10"/>
      </w:pPr>
      <w:r>
        <w:rPr>
          <w:b/>
          <w:bCs/>
          <w:color w:val="353A7C"/>
          <w:sz w:val="18"/>
          <w:szCs w:val="18"/>
        </w:rPr>
        <w:t xml:space="preserve">Proposal — Category</w:t>
      </w:r>
    </w:p>
    <w:p>
      <w:pPr>
        <w:spacing w:before="0" w:after="12"/>
      </w:pPr>
      <w:r>
        <w:rPr>
          <w:color w:val="6B7280"/>
          <w:sz w:val="15"/>
          <w:szCs w:val="15"/>
        </w:rPr>
        <w:t xml:space="preserve">Every item belongs to exactly one group.</w:t>
      </w:r>
    </w:p>
    <w:p>
      <w:pPr>
        <w:spacing w:after="40" w:before="90"/>
        <w:jc w:val="center"/>
      </w:pPr>
      <w:r>
        <w:drawing>
          <wp:inline distT="0" distB="0" distL="0" distR="0">
            <wp:extent cx="5734050" cy="16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734050" cy="1614600"/>
                    </a:xfrm>
                    <a:prstGeom prst="rect">
                      <a:avLst/>
                    </a:prstGeom>
                  </pic:spPr>
                </pic:pic>
              </a:graphicData>
            </a:graphic>
          </wp:inline>
        </w:drawing>
      </w:r>
    </w:p>
    <w:tbl>
      <w:tblPr>
        <w:tblW w:type="pct" w:w="100%"/>
        <w:tblLayout w:type="fixed"/>
        <w:tblBorders>
          <w:top w:val="single" w:color="FBFAF6" w:sz="4"/>
          <w:left w:val="single" w:color="FBFAF6" w:sz="4"/>
          <w:bottom w:val="single" w:color="FBFAF6" w:sz="4"/>
          <w:right w:val="single" w:color="FBFAF6" w:sz="4"/>
          <w:insideH w:val="single" w:color="FBFAF6" w:sz="4"/>
          <w:insideV w:val="single" w:color="FBFAF6" w:sz="4"/>
        </w:tblBorders>
      </w:tblPr>
      <w:tblGrid>
        <w:gridCol w:w="9600"/>
      </w:tblGrid>
      <w:tr>
        <w:tc>
          <w:tcPr>
            <w:tcW w:type="pct" w:w="5000"/>
            <w:shd w:fill="FBFAF6" w:val="clear"/>
            <w:tcMar>
              <w:top w:type="dxa" w:w="40"/>
              <w:left w:type="dxa" w:w="100"/>
              <w:bottom w:type="dxa" w:w="40"/>
              <w:right w:type="dxa" w:w="100"/>
            </w:tcMar>
          </w:tcPr>
          <w:p>
            <w:pPr>
              <w:spacing w:before="18" w:after="6"/>
            </w:pPr>
            <w:r>
              <w:rPr>
                <w:b/>
                <w:bCs/>
                <w:color w:val="6B7280"/>
                <w:sz w:val="14"/>
                <w:szCs w:val="14"/>
              </w:rPr>
              <w:t xml:space="preserve">word list</w:t>
            </w:r>
          </w:p>
          <w:p>
            <w:pPr>
              <w:spacing w:before="0" w:after="18"/>
            </w:pPr>
            <w:r>
              <w:rPr>
                <w:b/>
                <w:bCs/>
                <w:color w:val="353A7C"/>
                <w:sz w:val="16"/>
                <w:szCs w:val="16"/>
              </w:rPr>
              <w:t xml:space="preserve">The hosted expenses service   ·   robotic process automation (RPA)   ·   Automating the close as it stands</w:t>
            </w:r>
          </w:p>
        </w:tc>
      </w:tr>
    </w:tbl>
    <w:p/>
    <w:p>
      <w:pPr>
        <w:sectPr>
          <w:headerReference w:type="default" r:id="rIdHdr11"/>
          <w:pgSz w:w="11906" w:h="16838" w:orient="portrait"/>
          <w:pgMar w:top="1180" w:right="1000" w:bottom="900" w:left="1000" w:header="708" w:footer="708" w:gutter="0"/>
          <w:docGrid w:linePitch="360"/>
          <w:pgNumType w:start="1"/>
        </w:sectPr>
      </w:pPr>
    </w:p>
    <w:tbl>
      <w:tblPr>
        <w:tblW w:type="pct" w:w="100%"/>
        <w:tblLayout w:type="fixed"/>
        <w:tblBorders>
          <w:top w:val="single" w:color="353A7C" w:sz="8"/>
          <w:left w:val="single" w:color="353A7C" w:sz="8"/>
          <w:bottom w:val="single" w:color="353A7C" w:sz="8"/>
          <w:right w:val="single" w:color="353A7C" w:sz="8"/>
          <w:insideH w:val="single" w:color="353A7C" w:sz="8"/>
          <w:insideV w:val="single" w:color="353A7C" w:sz="8"/>
        </w:tblBorders>
      </w:tblPr>
      <w:tblGrid>
        <w:gridCol w:w="9600"/>
      </w:tblGrid>
      <w:tr>
        <w:tc>
          <w:tcPr>
            <w:tcW w:type="pct" w:w="5000"/>
            <w:shd w:fill="353A7C" w:val="clear"/>
            <w:tcMar>
              <w:top w:type="dxa" w:w="80"/>
              <w:left w:type="dxa" w:w="140"/>
              <w:bottom w:type="dxa" w:w="80"/>
              <w:right w:type="dxa" w:w="140"/>
            </w:tcMar>
          </w:tcPr>
          <w:p>
            <w:pPr>
              <w:spacing w:before="60" w:after="60"/>
            </w:pPr>
            <w:r>
              <w:rPr>
                <w:b/>
                <w:bCs/>
                <w:color w:val="FFFFFF"/>
                <w:sz w:val="21"/>
                <w:szCs w:val="21"/>
              </w:rPr>
              <w:t xml:space="preserve">Answer key · 12.6  Extended Example 12A: judging four proposals</w:t>
            </w:r>
          </w:p>
        </w:tc>
      </w:tr>
    </w:tbl>
    <w:p/>
    <w:tbl>
      <w:tblPr>
        <w:tblW w:type="pct" w:w="100%"/>
        <w:tblLayout w:type="fixed"/>
      </w:tblPr>
      <w:tblGrid>
        <w:gridCol w:w="4800"/>
        <w:gridCol w:w="4800"/>
      </w:tblGrid>
      <w:tr>
        <w:tc>
          <w:tcPr>
            <w:tcW w:type="pct" w:w="2500"/>
            <w:tcMar>
              <w:top w:type="dxa" w:w="20"/>
              <w:left w:type="dxa" w:w="80"/>
              <w:bottom w:type="dxa" w:w="20"/>
              <w:right w:type="dxa" w:w="80"/>
            </w:tcMar>
          </w:tcPr>
          <w:p>
            <w:pPr>
              <w:spacing w:before="12" w:after="12"/>
            </w:pPr>
            <w:r>
              <w:rPr>
                <w:b/>
                <w:bCs/>
                <w:color w:val="8186EF"/>
                <w:sz w:val="16"/>
                <w:szCs w:val="16"/>
              </w:rPr>
              <w:t xml:space="preserve">1  </w:t>
            </w:r>
            <w:r>
              <w:rPr>
                <w:sz w:val="16"/>
                <w:szCs w:val="16"/>
              </w:rPr>
              <w:t xml:space="preserve">technology</w:t>
            </w:r>
          </w:p>
        </w:tc>
        <w:tc>
          <w:tcPr>
            <w:tcW w:type="pct" w:w="2500"/>
            <w:tcMar>
              <w:top w:type="dxa" w:w="20"/>
              <w:left w:type="dxa" w:w="80"/>
              <w:bottom w:type="dxa" w:w="20"/>
              <w:right w:type="dxa" w:w="80"/>
            </w:tcMar>
          </w:tcPr>
          <w:p>
            <w:pPr>
              <w:spacing w:before="12" w:after="12"/>
            </w:pPr>
            <w:r>
              <w:rPr>
                <w:b/>
                <w:bCs/>
                <w:color w:val="8186EF"/>
                <w:sz w:val="16"/>
                <w:szCs w:val="16"/>
              </w:rPr>
              <w:t xml:space="preserve">18  </w:t>
            </w:r>
            <w:r>
              <w:rPr>
                <w:sz w:val="16"/>
                <w:szCs w:val="16"/>
              </w:rPr>
              <w:t xml:space="preserve">eleven</w:t>
            </w:r>
          </w:p>
        </w:tc>
      </w:tr>
      <w:tr>
        <w:tc>
          <w:tcPr>
            <w:tcW w:type="pct" w:w="2500"/>
            <w:tcMar>
              <w:top w:type="dxa" w:w="20"/>
              <w:left w:type="dxa" w:w="80"/>
              <w:bottom w:type="dxa" w:w="20"/>
              <w:right w:type="dxa" w:w="80"/>
            </w:tcMar>
          </w:tcPr>
          <w:p>
            <w:pPr>
              <w:spacing w:before="12" w:after="12"/>
            </w:pPr>
            <w:r>
              <w:rPr>
                <w:b/>
                <w:bCs/>
                <w:color w:val="8186EF"/>
                <w:sz w:val="16"/>
                <w:szCs w:val="16"/>
              </w:rPr>
              <w:t xml:space="preserve">2  </w:t>
            </w:r>
            <w:r>
              <w:rPr>
                <w:sz w:val="16"/>
                <w:szCs w:val="16"/>
              </w:rPr>
              <w:t xml:space="preserve">processing</w:t>
            </w:r>
          </w:p>
        </w:tc>
        <w:tc>
          <w:tcPr>
            <w:tcW w:type="pct" w:w="2500"/>
            <w:tcMar>
              <w:top w:type="dxa" w:w="20"/>
              <w:left w:type="dxa" w:w="80"/>
              <w:bottom w:type="dxa" w:w="20"/>
              <w:right w:type="dxa" w:w="80"/>
            </w:tcMar>
          </w:tcPr>
          <w:p>
            <w:pPr>
              <w:spacing w:before="12" w:after="12"/>
            </w:pPr>
            <w:r>
              <w:rPr>
                <w:b/>
                <w:bCs/>
                <w:color w:val="8186EF"/>
                <w:sz w:val="16"/>
                <w:szCs w:val="16"/>
              </w:rPr>
              <w:t xml:space="preserve">19  </w:t>
            </w:r>
            <w:r>
              <w:rPr>
                <w:sz w:val="16"/>
                <w:szCs w:val="16"/>
              </w:rPr>
              <w:t xml:space="preserve">proposal</w:t>
            </w:r>
          </w:p>
        </w:tc>
      </w:tr>
      <w:tr>
        <w:tc>
          <w:tcPr>
            <w:tcW w:type="pct" w:w="2500"/>
            <w:tcMar>
              <w:top w:type="dxa" w:w="20"/>
              <w:left w:type="dxa" w:w="80"/>
              <w:bottom w:type="dxa" w:w="20"/>
              <w:right w:type="dxa" w:w="80"/>
            </w:tcMar>
          </w:tcPr>
          <w:p>
            <w:pPr>
              <w:spacing w:before="12" w:after="12"/>
            </w:pPr>
            <w:r>
              <w:rPr>
                <w:b/>
                <w:bCs/>
                <w:color w:val="8186EF"/>
                <w:sz w:val="16"/>
                <w:szCs w:val="16"/>
              </w:rPr>
              <w:t xml:space="preserve">3  </w:t>
            </w:r>
            <w:r>
              <w:rPr>
                <w:sz w:val="16"/>
                <w:szCs w:val="16"/>
              </w:rPr>
              <w:t xml:space="preserve">judges</w:t>
            </w:r>
          </w:p>
        </w:tc>
        <w:tc>
          <w:tcPr>
            <w:tcW w:type="pct" w:w="2500"/>
            <w:tcMar>
              <w:top w:type="dxa" w:w="20"/>
              <w:left w:type="dxa" w:w="80"/>
              <w:bottom w:type="dxa" w:w="20"/>
              <w:right w:type="dxa" w:w="80"/>
            </w:tcMar>
          </w:tcPr>
          <w:p>
            <w:pPr>
              <w:spacing w:before="12" w:after="12"/>
            </w:pPr>
            <w:r>
              <w:rPr>
                <w:b/>
                <w:bCs/>
                <w:color w:val="8186EF"/>
                <w:sz w:val="16"/>
                <w:szCs w:val="16"/>
              </w:rPr>
              <w:t xml:space="preserve">20  </w:t>
            </w:r>
            <w:r>
              <w:rPr>
                <w:sz w:val="16"/>
                <w:szCs w:val="16"/>
              </w:rPr>
              <w:t xml:space="preserve">question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4  </w:t>
            </w:r>
            <w:r>
              <w:rPr>
                <w:sz w:val="16"/>
                <w:szCs w:val="16"/>
              </w:rPr>
              <w:t xml:space="preserve">accepting</w:t>
            </w:r>
          </w:p>
        </w:tc>
        <w:tc>
          <w:tcPr>
            <w:tcW w:type="pct" w:w="2500"/>
            <w:tcMar>
              <w:top w:type="dxa" w:w="20"/>
              <w:left w:type="dxa" w:w="80"/>
              <w:bottom w:type="dxa" w:w="20"/>
              <w:right w:type="dxa" w:w="80"/>
            </w:tcMar>
          </w:tcPr>
          <w:p>
            <w:pPr>
              <w:spacing w:before="12" w:after="12"/>
            </w:pPr>
            <w:r>
              <w:rPr>
                <w:b/>
                <w:bCs/>
                <w:color w:val="8186EF"/>
                <w:sz w:val="16"/>
                <w:szCs w:val="16"/>
              </w:rPr>
              <w:t xml:space="preserve">21  </w:t>
            </w:r>
            <w:r>
              <w:rPr>
                <w:sz w:val="16"/>
                <w:szCs w:val="16"/>
              </w:rPr>
              <w:t xml:space="preserve">reconciling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5  </w:t>
            </w:r>
            <w:r>
              <w:rPr>
                <w:sz w:val="16"/>
                <w:szCs w:val="16"/>
              </w:rPr>
              <w:t xml:space="preserve">questions</w:t>
            </w:r>
          </w:p>
        </w:tc>
        <w:tc>
          <w:tcPr>
            <w:tcW w:type="pct" w:w="2500"/>
            <w:tcMar>
              <w:top w:type="dxa" w:w="20"/>
              <w:left w:type="dxa" w:w="80"/>
              <w:bottom w:type="dxa" w:w="20"/>
              <w:right w:type="dxa" w:w="80"/>
            </w:tcMar>
          </w:tcPr>
          <w:p>
            <w:pPr>
              <w:spacing w:before="12" w:after="12"/>
            </w:pPr>
            <w:r>
              <w:rPr>
                <w:b/>
                <w:bCs/>
                <w:color w:val="8186EF"/>
                <w:sz w:val="16"/>
                <w:szCs w:val="16"/>
              </w:rPr>
              <w:t xml:space="preserve">22  </w:t>
            </w:r>
            <w:r>
              <w:rPr>
                <w:sz w:val="16"/>
                <w:szCs w:val="16"/>
              </w:rPr>
              <w:t xml:space="preserve">What does the business need, and what happens now?</w:t>
            </w:r>
          </w:p>
        </w:tc>
      </w:tr>
      <w:tr>
        <w:tc>
          <w:tcPr>
            <w:tcW w:type="pct" w:w="2500"/>
            <w:tcMar>
              <w:top w:type="dxa" w:w="20"/>
              <w:left w:type="dxa" w:w="80"/>
              <w:bottom w:type="dxa" w:w="20"/>
              <w:right w:type="dxa" w:w="80"/>
            </w:tcMar>
          </w:tcPr>
          <w:p>
            <w:pPr>
              <w:spacing w:before="12" w:after="12"/>
            </w:pPr>
            <w:r>
              <w:rPr>
                <w:b/>
                <w:bCs/>
                <w:color w:val="8186EF"/>
                <w:sz w:val="16"/>
                <w:szCs w:val="16"/>
              </w:rPr>
              <w:t xml:space="preserve">6  </w:t>
            </w:r>
            <w:r>
              <w:rPr>
                <w:sz w:val="16"/>
                <w:szCs w:val="16"/>
              </w:rPr>
              <w:t xml:space="preserve">Accounts</w:t>
            </w:r>
          </w:p>
        </w:tc>
        <w:tc>
          <w:tcPr>
            <w:tcW w:type="pct" w:w="2500"/>
            <w:tcMar>
              <w:top w:type="dxa" w:w="20"/>
              <w:left w:type="dxa" w:w="80"/>
              <w:bottom w:type="dxa" w:w="20"/>
              <w:right w:type="dxa" w:w="80"/>
            </w:tcMar>
          </w:tcPr>
          <w:p>
            <w:pPr>
              <w:spacing w:before="12" w:after="12"/>
            </w:pPr>
            <w:r>
              <w:rPr>
                <w:b/>
                <w:bCs/>
                <w:color w:val="8186EF"/>
                <w:sz w:val="16"/>
                <w:szCs w:val="16"/>
              </w:rPr>
              <w:t xml:space="preserve">23  </w:t>
            </w:r>
            <w:r>
              <w:rPr>
                <w:sz w:val="16"/>
                <w:szCs w:val="16"/>
              </w:rPr>
              <w:t xml:space="preserve">Run it and change it as the business changes</w:t>
            </w:r>
          </w:p>
        </w:tc>
      </w:tr>
      <w:tr>
        <w:tc>
          <w:tcPr>
            <w:tcW w:type="pct" w:w="2500"/>
            <w:tcMar>
              <w:top w:type="dxa" w:w="20"/>
              <w:left w:type="dxa" w:w="80"/>
              <w:bottom w:type="dxa" w:w="20"/>
              <w:right w:type="dxa" w:w="80"/>
            </w:tcMar>
          </w:tcPr>
          <w:p>
            <w:pPr>
              <w:spacing w:before="12" w:after="12"/>
            </w:pPr>
            <w:r>
              <w:rPr>
                <w:b/>
                <w:bCs/>
                <w:color w:val="8186EF"/>
                <w:sz w:val="16"/>
                <w:szCs w:val="16"/>
              </w:rPr>
              <w:t xml:space="preserve">7  </w:t>
            </w:r>
            <w:r>
              <w:rPr>
                <w:sz w:val="16"/>
                <w:szCs w:val="16"/>
              </w:rPr>
              <w:t xml:space="preserve">matching</w:t>
            </w:r>
          </w:p>
        </w:tc>
        <w:tc>
          <w:tcPr>
            <w:tcW w:type="pct" w:w="2500"/>
            <w:tcMar>
              <w:top w:type="dxa" w:w="20"/>
              <w:left w:type="dxa" w:w="80"/>
              <w:bottom w:type="dxa" w:w="20"/>
              <w:right w:type="dxa" w:w="80"/>
            </w:tcMar>
          </w:tcPr>
          <w:p>
            <w:pPr>
              <w:spacing w:before="12" w:after="12"/>
            </w:pPr>
            <w:r>
              <w:rPr>
                <w:b/>
                <w:bCs/>
                <w:color w:val="8186EF"/>
                <w:sz w:val="16"/>
                <w:szCs w:val="16"/>
              </w:rPr>
              <w:t xml:space="preserve">24  </w:t>
            </w:r>
            <w:r>
              <w:rPr>
                <w:sz w:val="16"/>
                <w:szCs w:val="16"/>
              </w:rPr>
              <w:t xml:space="preserve">proposed</w:t>
            </w:r>
          </w:p>
        </w:tc>
      </w:tr>
      <w:tr>
        <w:tc>
          <w:tcPr>
            <w:tcW w:type="pct" w:w="2500"/>
            <w:tcMar>
              <w:top w:type="dxa" w:w="20"/>
              <w:left w:type="dxa" w:w="80"/>
              <w:bottom w:type="dxa" w:w="20"/>
              <w:right w:type="dxa" w:w="80"/>
            </w:tcMar>
          </w:tcPr>
          <w:p>
            <w:pPr>
              <w:spacing w:before="12" w:after="12"/>
            </w:pPr>
            <w:r>
              <w:rPr>
                <w:b/>
                <w:bCs/>
                <w:color w:val="8186EF"/>
                <w:sz w:val="16"/>
                <w:szCs w:val="16"/>
              </w:rPr>
              <w:t xml:space="preserve">8  </w:t>
            </w:r>
            <w:r>
              <w:rPr>
                <w:sz w:val="16"/>
                <w:szCs w:val="16"/>
              </w:rPr>
              <w:t xml:space="preserve">rule-based</w:t>
            </w:r>
          </w:p>
        </w:tc>
        <w:tc>
          <w:tcPr>
            <w:tcW w:type="pct" w:w="2500"/>
            <w:tcMar>
              <w:top w:type="dxa" w:w="20"/>
              <w:left w:type="dxa" w:w="80"/>
              <w:bottom w:type="dxa" w:w="20"/>
              <w:right w:type="dxa" w:w="80"/>
            </w:tcMar>
          </w:tcPr>
          <w:p>
            <w:pPr>
              <w:spacing w:before="12" w:after="12"/>
            </w:pPr>
            <w:r>
              <w:rPr>
                <w:b/>
                <w:bCs/>
                <w:color w:val="8186EF"/>
                <w:sz w:val="16"/>
                <w:szCs w:val="16"/>
              </w:rPr>
              <w:t xml:space="preserve">25  </w:t>
            </w:r>
            <w:r>
              <w:rPr>
                <w:sz w:val="16"/>
                <w:szCs w:val="16"/>
              </w:rPr>
              <w:t xml:space="preserve">answers</w:t>
            </w:r>
          </w:p>
        </w:tc>
      </w:tr>
      <w:tr>
        <w:tc>
          <w:tcPr>
            <w:tcW w:type="pct" w:w="2500"/>
            <w:tcMar>
              <w:top w:type="dxa" w:w="20"/>
              <w:left w:type="dxa" w:w="80"/>
              <w:bottom w:type="dxa" w:w="20"/>
              <w:right w:type="dxa" w:w="80"/>
            </w:tcMar>
          </w:tcPr>
          <w:p>
            <w:pPr>
              <w:spacing w:before="12" w:after="12"/>
            </w:pPr>
            <w:r>
              <w:rPr>
                <w:b/>
                <w:bCs/>
                <w:color w:val="8186EF"/>
                <w:sz w:val="16"/>
                <w:szCs w:val="16"/>
              </w:rPr>
              <w:t xml:space="preserve">9  </w:t>
            </w:r>
            <w:r>
              <w:rPr>
                <w:sz w:val="16"/>
                <w:szCs w:val="16"/>
              </w:rPr>
              <w:t xml:space="preserve">structured</w:t>
            </w:r>
          </w:p>
        </w:tc>
        <w:tc>
          <w:tcPr>
            <w:tcW w:type="pct" w:w="2500"/>
            <w:tcMar>
              <w:top w:type="dxa" w:w="20"/>
              <w:left w:type="dxa" w:w="80"/>
              <w:bottom w:type="dxa" w:w="20"/>
              <w:right w:type="dxa" w:w="80"/>
            </w:tcMar>
          </w:tcPr>
          <w:p>
            <w:pPr>
              <w:spacing w:before="12" w:after="12"/>
            </w:pPr>
            <w:r>
              <w:rPr>
                <w:b/>
                <w:bCs/>
                <w:color w:val="8186EF"/>
                <w:sz w:val="16"/>
                <w:szCs w:val="16"/>
              </w:rPr>
              <w:t xml:space="preserve">26  </w:t>
            </w:r>
            <w:r>
              <w:rPr>
                <w:sz w:val="16"/>
                <w:szCs w:val="16"/>
              </w:rPr>
              <w:t xml:space="preserve">Automating</w:t>
            </w:r>
          </w:p>
        </w:tc>
      </w:tr>
      <w:tr>
        <w:tc>
          <w:tcPr>
            <w:tcW w:type="pct" w:w="2500"/>
            <w:tcMar>
              <w:top w:type="dxa" w:w="20"/>
              <w:left w:type="dxa" w:w="80"/>
              <w:bottom w:type="dxa" w:w="20"/>
              <w:right w:type="dxa" w:w="80"/>
            </w:tcMar>
          </w:tcPr>
          <w:p>
            <w:pPr>
              <w:spacing w:before="12" w:after="12"/>
            </w:pPr>
            <w:r>
              <w:rPr>
                <w:b/>
                <w:bCs/>
                <w:color w:val="8186EF"/>
                <w:sz w:val="16"/>
                <w:szCs w:val="16"/>
              </w:rPr>
              <w:t xml:space="preserve">10  </w:t>
            </w:r>
            <w:r>
              <w:rPr>
                <w:sz w:val="16"/>
                <w:szCs w:val="16"/>
              </w:rPr>
              <w:t xml:space="preserve">improves</w:t>
            </w:r>
          </w:p>
        </w:tc>
        <w:tc>
          <w:tcPr>
            <w:tcW w:type="pct" w:w="2500"/>
            <w:tcMar>
              <w:top w:type="dxa" w:w="20"/>
              <w:left w:type="dxa" w:w="80"/>
              <w:bottom w:type="dxa" w:w="20"/>
              <w:right w:type="dxa" w:w="80"/>
            </w:tcMar>
          </w:tcPr>
          <w:p>
            <w:pPr>
              <w:spacing w:before="12" w:after="12"/>
            </w:pPr>
            <w:r>
              <w:rPr>
                <w:b/>
                <w:bCs/>
                <w:color w:val="8186EF"/>
                <w:sz w:val="16"/>
                <w:szCs w:val="16"/>
              </w:rPr>
              <w:t xml:space="preserve">27  </w:t>
            </w:r>
            <w:r>
              <w:rPr>
                <w:sz w:val="16"/>
                <w:szCs w:val="16"/>
              </w:rPr>
              <w:t xml:space="preserve">requirement</w:t>
            </w:r>
          </w:p>
        </w:tc>
      </w:tr>
      <w:tr>
        <w:tc>
          <w:tcPr>
            <w:tcW w:type="pct" w:w="2500"/>
            <w:tcMar>
              <w:top w:type="dxa" w:w="20"/>
              <w:left w:type="dxa" w:w="80"/>
              <w:bottom w:type="dxa" w:w="20"/>
              <w:right w:type="dxa" w:w="80"/>
            </w:tcMar>
          </w:tcPr>
          <w:p>
            <w:pPr>
              <w:spacing w:before="12" w:after="12"/>
            </w:pPr>
            <w:r>
              <w:rPr>
                <w:b/>
                <w:bCs/>
                <w:color w:val="8186EF"/>
                <w:sz w:val="16"/>
                <w:szCs w:val="16"/>
              </w:rPr>
              <w:t xml:space="preserve">11  </w:t>
            </w:r>
            <w:r>
              <w:rPr>
                <w:sz w:val="16"/>
                <w:szCs w:val="16"/>
              </w:rPr>
              <w:t xml:space="preserve">requirement</w:t>
            </w:r>
          </w:p>
        </w:tc>
        <w:tc>
          <w:tcPr>
            <w:tcW w:type="pct" w:w="2500"/>
            <w:tcMar>
              <w:top w:type="dxa" w:w="20"/>
              <w:left w:type="dxa" w:w="80"/>
              <w:bottom w:type="dxa" w:w="20"/>
              <w:right w:type="dxa" w:w="80"/>
            </w:tcMar>
          </w:tcPr>
          <w:p>
            <w:pPr>
              <w:spacing w:before="12" w:after="12"/>
            </w:pPr>
            <w:r>
              <w:rPr>
                <w:b/>
                <w:bCs/>
                <w:color w:val="8186EF"/>
                <w:sz w:val="16"/>
                <w:szCs w:val="16"/>
              </w:rPr>
              <w:t xml:space="preserve">28  </w:t>
            </w:r>
            <w:r>
              <w:rPr>
                <w:sz w:val="16"/>
                <w:szCs w:val="16"/>
              </w:rPr>
              <w:t xml:space="preserve">situation</w:t>
            </w:r>
          </w:p>
        </w:tc>
      </w:tr>
      <w:tr>
        <w:tc>
          <w:tcPr>
            <w:tcW w:type="pct" w:w="2500"/>
            <w:tcMar>
              <w:top w:type="dxa" w:w="20"/>
              <w:left w:type="dxa" w:w="80"/>
              <w:bottom w:type="dxa" w:w="20"/>
              <w:right w:type="dxa" w:w="80"/>
            </w:tcMar>
          </w:tcPr>
          <w:p>
            <w:pPr>
              <w:spacing w:before="12" w:after="12"/>
            </w:pPr>
            <w:r>
              <w:rPr>
                <w:b/>
                <w:bCs/>
                <w:color w:val="8186EF"/>
                <w:sz w:val="16"/>
                <w:szCs w:val="16"/>
              </w:rPr>
              <w:t xml:space="preserve">12  </w:t>
            </w:r>
            <w:r>
              <w:rPr>
                <w:sz w:val="16"/>
                <w:szCs w:val="16"/>
              </w:rPr>
              <w:t xml:space="preserve">competitive</w:t>
            </w:r>
          </w:p>
        </w:tc>
        <w:tc>
          <w:tcPr>
            <w:tcW w:type="pct" w:w="2500"/>
            <w:tcMar>
              <w:top w:type="dxa" w:w="20"/>
              <w:left w:type="dxa" w:w="80"/>
              <w:bottom w:type="dxa" w:w="20"/>
              <w:right w:type="dxa" w:w="80"/>
            </w:tcMar>
          </w:tcPr>
          <w:p>
            <w:pPr>
              <w:spacing w:before="12" w:after="12"/>
            </w:pPr>
            <w:r>
              <w:rPr>
                <w:b/>
                <w:bCs/>
                <w:color w:val="8186EF"/>
                <w:sz w:val="16"/>
                <w:szCs w:val="16"/>
              </w:rPr>
              <w:t xml:space="preserve">29  </w:t>
            </w:r>
            <w:r>
              <w:rPr>
                <w:sz w:val="16"/>
                <w:szCs w:val="16"/>
              </w:rPr>
              <w:t xml:space="preserve">specific</w:t>
            </w:r>
          </w:p>
        </w:tc>
      </w:tr>
      <w:tr>
        <w:tc>
          <w:tcPr>
            <w:tcW w:type="pct" w:w="2500"/>
            <w:tcMar>
              <w:top w:type="dxa" w:w="20"/>
              <w:left w:type="dxa" w:w="80"/>
              <w:bottom w:type="dxa" w:w="20"/>
              <w:right w:type="dxa" w:w="80"/>
            </w:tcMar>
          </w:tcPr>
          <w:p>
            <w:pPr>
              <w:spacing w:before="12" w:after="12"/>
            </w:pPr>
            <w:r>
              <w:rPr>
                <w:b/>
                <w:bCs/>
                <w:color w:val="8186EF"/>
                <w:sz w:val="16"/>
                <w:szCs w:val="16"/>
              </w:rPr>
              <w:t xml:space="preserve">13  </w:t>
            </w:r>
            <w:r>
              <w:rPr>
                <w:sz w:val="16"/>
                <w:szCs w:val="16"/>
              </w:rPr>
              <w:t xml:space="preserve">blockchain</w:t>
            </w:r>
          </w:p>
        </w:tc>
        <w:tc>
          <w:tcPr>
            <w:tcW w:type="pct" w:w="2500"/>
            <w:tcMar>
              <w:top w:type="dxa" w:w="20"/>
              <w:left w:type="dxa" w:w="80"/>
              <w:bottom w:type="dxa" w:w="20"/>
              <w:right w:type="dxa" w:w="80"/>
            </w:tcMar>
          </w:tcPr>
          <w:p>
            <w:pPr>
              <w:spacing w:before="12" w:after="12"/>
            </w:pPr>
            <w:r>
              <w:rPr>
                <w:b/>
                <w:bCs/>
                <w:color w:val="8186EF"/>
                <w:sz w:val="16"/>
                <w:szCs w:val="16"/>
              </w:rPr>
              <w:t xml:space="preserve">30  </w:t>
            </w:r>
            <w:r>
              <w:rPr>
                <w:sz w:val="16"/>
                <w:szCs w:val="16"/>
              </w:rPr>
              <w:t xml:space="preserve">praises</w:t>
            </w:r>
          </w:p>
        </w:tc>
      </w:tr>
      <w:tr>
        <w:tc>
          <w:tcPr>
            <w:tcW w:type="pct" w:w="2500"/>
            <w:tcMar>
              <w:top w:type="dxa" w:w="20"/>
              <w:left w:type="dxa" w:w="80"/>
              <w:bottom w:type="dxa" w:w="20"/>
              <w:right w:type="dxa" w:w="80"/>
            </w:tcMar>
          </w:tcPr>
          <w:p>
            <w:pPr>
              <w:spacing w:before="12" w:after="12"/>
            </w:pPr>
            <w:r>
              <w:rPr>
                <w:b/>
                <w:bCs/>
                <w:color w:val="8186EF"/>
                <w:sz w:val="16"/>
                <w:szCs w:val="16"/>
              </w:rPr>
              <w:t xml:space="preserve">14  </w:t>
            </w:r>
            <w:r>
              <w:rPr>
                <w:sz w:val="16"/>
                <w:szCs w:val="16"/>
              </w:rPr>
              <w:t xml:space="preserve">tamper-evident</w:t>
            </w:r>
          </w:p>
        </w:tc>
        <w:tc>
          <w:tcPr>
            <w:tcW w:type="pct" w:w="2500"/>
            <w:tcMar>
              <w:top w:type="dxa" w:w="20"/>
              <w:left w:type="dxa" w:w="80"/>
              <w:bottom w:type="dxa" w:w="20"/>
              <w:right w:type="dxa" w:w="80"/>
            </w:tcMar>
          </w:tcPr>
          <w:p>
            <w:pPr>
              <w:spacing w:before="12" w:after="12"/>
            </w:pPr>
            <w:r>
              <w:rPr>
                <w:b/>
                <w:bCs/>
                <w:color w:val="8186EF"/>
                <w:sz w:val="16"/>
                <w:szCs w:val="16"/>
              </w:rPr>
              <w:t xml:space="preserve">31  </w:t>
            </w:r>
            <w:r>
              <w:rPr>
                <w:sz w:val="16"/>
                <w:szCs w:val="16"/>
              </w:rPr>
              <w:t xml:space="preserve">conceptual design</w:t>
            </w:r>
          </w:p>
        </w:tc>
      </w:tr>
      <w:tr>
        <w:tc>
          <w:tcPr>
            <w:tcW w:type="pct" w:w="2500"/>
            <w:tcMar>
              <w:top w:type="dxa" w:w="20"/>
              <w:left w:type="dxa" w:w="80"/>
              <w:bottom w:type="dxa" w:w="20"/>
              <w:right w:type="dxa" w:w="80"/>
            </w:tcMar>
          </w:tcPr>
          <w:p>
            <w:pPr>
              <w:spacing w:before="12" w:after="12"/>
            </w:pPr>
            <w:r>
              <w:rPr>
                <w:b/>
                <w:bCs/>
                <w:color w:val="8186EF"/>
                <w:sz w:val="16"/>
                <w:szCs w:val="16"/>
              </w:rPr>
              <w:t xml:space="preserve">15  </w:t>
            </w:r>
            <w:r>
              <w:rPr>
                <w:sz w:val="16"/>
                <w:szCs w:val="16"/>
              </w:rPr>
              <w:t xml:space="preserve">distrustful</w:t>
            </w:r>
          </w:p>
        </w:tc>
        <w:tc>
          <w:tcPr>
            <w:tcW w:type="pct" w:w="2500"/>
            <w:tcMar>
              <w:top w:type="dxa" w:w="20"/>
              <w:left w:type="dxa" w:w="80"/>
              <w:bottom w:type="dxa" w:w="20"/>
              <w:right w:type="dxa" w:w="80"/>
            </w:tcMar>
          </w:tcPr>
          <w:p>
            <w:pPr>
              <w:spacing w:before="12" w:after="12"/>
            </w:pPr>
            <w:r>
              <w:rPr>
                <w:b/>
                <w:bCs/>
                <w:color w:val="8186EF"/>
                <w:sz w:val="16"/>
                <w:szCs w:val="16"/>
              </w:rPr>
              <w:t xml:space="preserve">32  </w:t>
            </w:r>
            <w:r>
              <w:rPr>
                <w:sz w:val="16"/>
                <w:szCs w:val="16"/>
              </w:rPr>
              <w:t xml:space="preserve">maintenance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16  </w:t>
            </w:r>
            <w:r>
              <w:rPr>
                <w:sz w:val="16"/>
                <w:szCs w:val="16"/>
              </w:rPr>
              <w:t xml:space="preserve">undetected</w:t>
            </w:r>
          </w:p>
        </w:tc>
        <w:tc>
          <w:tcPr>
            <w:tcW w:type="pct" w:w="2500"/>
            <w:tcMar>
              <w:top w:type="dxa" w:w="20"/>
              <w:left w:type="dxa" w:w="80"/>
              <w:bottom w:type="dxa" w:w="20"/>
              <w:right w:type="dxa" w:w="80"/>
            </w:tcMar>
          </w:tcPr>
          <w:p>
            <w:pPr>
              <w:spacing w:before="12" w:after="12"/>
            </w:pPr>
            <w:r>
              <w:rPr>
                <w:b/>
                <w:bCs/>
                <w:color w:val="8186EF"/>
                <w:sz w:val="16"/>
                <w:szCs w:val="16"/>
              </w:rPr>
              <w:t xml:space="preserve">33  </w:t>
            </w:r>
            <w:r>
              <w:rPr>
                <w:sz w:val="16"/>
                <w:szCs w:val="16"/>
              </w:rPr>
              <w:t xml:space="preserve">The hosted expenses service</w:t>
            </w:r>
          </w:p>
        </w:tc>
      </w:tr>
      <w:tr>
        <w:tc>
          <w:tcPr>
            <w:tcW w:type="pct" w:w="2500"/>
            <w:tcMar>
              <w:top w:type="dxa" w:w="20"/>
              <w:left w:type="dxa" w:w="80"/>
              <w:bottom w:type="dxa" w:w="20"/>
              <w:right w:type="dxa" w:w="80"/>
            </w:tcMar>
          </w:tcPr>
          <w:p>
            <w:pPr>
              <w:spacing w:before="12" w:after="12"/>
            </w:pPr>
            <w:r>
              <w:rPr>
                <w:b/>
                <w:bCs/>
                <w:color w:val="8186EF"/>
                <w:sz w:val="16"/>
                <w:szCs w:val="16"/>
              </w:rPr>
              <w:t xml:space="preserve">17  </w:t>
            </w:r>
            <w:r>
              <w:rPr>
                <w:sz w:val="16"/>
                <w:szCs w:val="16"/>
              </w:rPr>
              <w:t xml:space="preserve">answers</w:t>
            </w:r>
          </w:p>
        </w:tc>
        <w:tc>
          <w:tcPr>
            <w:tcW w:type="pct" w:w="2500"/>
            <w:tcMar>
              <w:top w:type="dxa" w:w="20"/>
              <w:left w:type="dxa" w:w="80"/>
              <w:bottom w:type="dxa" w:w="20"/>
              <w:right w:type="dxa" w:w="80"/>
            </w:tcMar>
          </w:tcPr>
          <w:p>
            <w:pPr>
              <w:spacing w:before="12" w:after="12"/>
            </w:pPr>
            <w:r>
              <w:rPr>
                <w:b/>
                <w:bCs/>
                <w:color w:val="8186EF"/>
                <w:sz w:val="16"/>
                <w:szCs w:val="16"/>
              </w:rPr>
              <w:t xml:space="preserve">34  </w:t>
            </w:r>
            <w:r>
              <w:rPr>
                <w:sz w:val="16"/>
                <w:szCs w:val="16"/>
              </w:rPr>
              <w:t xml:space="preserve">Automating the close as it stands</w:t>
            </w:r>
          </w:p>
        </w:tc>
      </w:tr>
    </w:tbl>
    <w:p/>
    <w:p>
      <w:pPr>
        <w:spacing w:before="50" w:after="14"/>
      </w:pPr>
      <w:r>
        <w:rPr>
          <w:b/>
          <w:bCs/>
          <w:color w:val="353A7C"/>
          <w:sz w:val="18"/>
          <w:szCs w:val="18"/>
        </w:rPr>
        <w:t xml:space="preserve">the summaries in full</w:t>
      </w:r>
    </w:p>
    <w:p>
      <w:pPr>
        <w:spacing w:before="20" w:after="20"/>
        <w:ind w:left="240" w:hanging="240"/>
      </w:pPr>
      <w:r>
        <w:rPr>
          <w:b/>
          <w:bCs/>
          <w:color w:val="353A7C"/>
          <w:sz w:val="15"/>
          <w:szCs w:val="15"/>
        </w:rPr>
        <w:t xml:space="preserve">Summary 1   </w:t>
      </w:r>
      <w:r>
        <w:rPr>
          <w:color w:val="6B7280"/>
          <w:sz w:val="15"/>
          <w:szCs w:val="15"/>
        </w:rPr>
        <w:t xml:space="preserve">F.3.d asks you to evaluate where a technology would improve the processing of accounting data. This example judges four proposals put to the Orontes board, accepting two and refusing two. Three questions settle most proposals. Accounts payable spends three hours a day matching invoices to orders and goods received notes. The work is rule-based and the data is structured, so a robot fits. It improves speed and accuracy, and it creates one new requirement: the robot needs its own identity and must not also approve payment. The expenses system is small, standard and not a competitive advantage. A hosted service removes the maintenance and the upgrades. The risks are dependence on the provider and the location of the data, both manageable for expenses. Accept, after reading the provider's controls report and confirming where the data sits.</w:t>
      </w:r>
    </w:p>
    <w:p>
      <w:pPr>
        <w:spacing w:before="20" w:after="20"/>
        <w:ind w:left="240" w:hanging="240"/>
      </w:pPr>
      <w:r>
        <w:rPr>
          <w:b/>
          <w:bCs/>
          <w:color w:val="353A7C"/>
          <w:sz w:val="15"/>
          <w:szCs w:val="15"/>
        </w:rPr>
        <w:t xml:space="preserve">Summary 2   </w:t>
      </w:r>
      <w:r>
        <w:rPr>
          <w:color w:val="6B7280"/>
          <w:sz w:val="15"/>
          <w:szCs w:val="15"/>
        </w:rPr>
        <w:t xml:space="preserve">A consultant proposes recording supplier balances on a blockchain, to make them tamper-evident. But Orontes keeps its own books, there is no group of mutually distrustful parties needing one shared record, and the ERP database with proper access controls already prevents undetected alteration. Refuse: it answers a problem the company does not have. The close takes eleven days, and the proposal is to automate it as it stands. The first question defeats it: the process includes two days reconciling systems that the ERP has now merged, and a manual upload that no longer exists. Refuse for now, analyse the process, and automate what survives.</w:t>
      </w:r>
    </w:p>
    <w:p>
      <w:pPr>
        <w:spacing w:before="20" w:after="20"/>
        <w:ind w:left="240" w:hanging="240"/>
      </w:pPr>
      <w:r>
        <w:rPr>
          <w:b/>
          <w:bCs/>
          <w:color w:val="353A7C"/>
          <w:sz w:val="15"/>
          <w:szCs w:val="15"/>
        </w:rPr>
        <w:t xml:space="preserve">Summary 3   </w:t>
      </w:r>
      <w:r>
        <w:rPr>
          <w:color w:val="6B7280"/>
          <w:sz w:val="15"/>
          <w:szCs w:val="15"/>
        </w:rPr>
        <w:t xml:space="preserve">Ask what process changes before asking what technology is proposed. A technology that answers a problem the company does not have is refused, however capable. Automating a process nobody has examined preserves its waste. Every acceptance carries a new control requirement; name it at the time.</w:t>
      </w:r>
    </w:p>
    <w:p>
      <w:pPr>
        <w:spacing w:before="20" w:after="20"/>
        <w:ind w:left="240" w:hanging="240"/>
      </w:pPr>
      <w:r>
        <w:rPr>
          <w:b/>
          <w:bCs/>
          <w:color w:val="353A7C"/>
          <w:sz w:val="15"/>
          <w:szCs w:val="15"/>
        </w:rPr>
        <w:t xml:space="preserve">Summary 4   </w:t>
      </w:r>
      <w:r>
        <w:rPr>
          <w:color w:val="6B7280"/>
          <w:sz w:val="15"/>
          <w:szCs w:val="15"/>
        </w:rPr>
        <w:t xml:space="preserve">A Level C question gives a technology and a situation and asks whether it helps. Name the process, the specific gain and the new risk. An answer that praises the technology in general, without naming the process it changes, earns nothing.</w:t>
      </w:r>
    </w:p>
    <w:p>
      <w:pPr>
        <w:sectPr>
          <w:headerReference w:type="default" r:id="rIdHdr12"/>
          <w:pgSz w:w="11906" w:h="16838" w:orient="portrait"/>
          <w:pgMar w:top="1180" w:right="1000" w:bottom="900" w:left="1000" w:header="708" w:footer="708" w:gutter="0"/>
          <w:docGrid w:linePitch="360"/>
          <w:pgNumType w:start="1"/>
        </w:sectPr>
      </w:pPr>
    </w:p>
    <w:sectPr>
      <w:headerReference w:type="default" r:id="rIdHdr12"/>
      <w:pgSz w:w="11906" w:h="16838" w:orient="portrait"/>
      <w:pgMar w:top="1180" w:right="1000" w:bottom="900" w:left="1000" w:header="708" w:footer="708" w:gutter="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12.1 · The system development life cycle</w:t>
          </w:r>
        </w:p>
      </w:tc>
      <w:tc>
        <w:tcPr>
          <w:tcW w:type="pct" w:w="1400"/>
          <w:tcMar>
            <w:top w:type="dxa" w:w="-30"/>
            <w:left w:type="dxa" w:w="30"/>
            <w:bottom w:type="dxa" w:w="-30"/>
            <w:right w:type="dxa" w:w="30"/>
          </w:tcMar>
        </w:tcPr>
        <w:p>
          <w:pPr>
            <w:jc w:val="right"/>
          </w:pPr>
          <w:r>
            <w:rPr>
              <w:color w:val="6B7280"/>
              <w:sz w:val="16"/>
              <w:szCs w:val="16"/>
            </w:rPr>
            <w:t xml:space="preserve">Handout 12.1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12.1</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12.2 · Business process analysis</w:t>
          </w:r>
        </w:p>
      </w:tc>
      <w:tc>
        <w:tcPr>
          <w:tcW w:type="pct" w:w="1400"/>
          <w:tcMar>
            <w:top w:type="dxa" w:w="-30"/>
            <w:left w:type="dxa" w:w="30"/>
            <w:bottom w:type="dxa" w:w="-30"/>
            <w:right w:type="dxa" w:w="30"/>
          </w:tcMar>
        </w:tcPr>
        <w:p>
          <w:pPr>
            <w:jc w:val="right"/>
          </w:pPr>
          <w:r>
            <w:rPr>
              <w:color w:val="6B7280"/>
              <w:sz w:val="16"/>
              <w:szCs w:val="16"/>
            </w:rPr>
            <w:t xml:space="preserve">Handout 12.2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12.2</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12.3 · Robotic process automation</w:t>
          </w:r>
        </w:p>
      </w:tc>
      <w:tc>
        <w:tcPr>
          <w:tcW w:type="pct" w:w="1400"/>
          <w:tcMar>
            <w:top w:type="dxa" w:w="-30"/>
            <w:left w:type="dxa" w:w="30"/>
            <w:bottom w:type="dxa" w:w="-30"/>
            <w:right w:type="dxa" w:w="30"/>
          </w:tcMar>
        </w:tcPr>
        <w:p>
          <w:pPr>
            <w:jc w:val="right"/>
          </w:pPr>
          <w:r>
            <w:rPr>
              <w:color w:val="6B7280"/>
              <w:sz w:val="16"/>
              <w:szCs w:val="16"/>
            </w:rPr>
            <w:t xml:space="preserve">Handout 12.3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12.3</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12.4 · Cloud computing and software as a service</w:t>
          </w:r>
        </w:p>
      </w:tc>
      <w:tc>
        <w:tcPr>
          <w:tcW w:type="pct" w:w="1400"/>
          <w:tcMar>
            <w:top w:type="dxa" w:w="-30"/>
            <w:left w:type="dxa" w:w="30"/>
            <w:bottom w:type="dxa" w:w="-30"/>
            <w:right w:type="dxa" w:w="30"/>
          </w:tcMar>
        </w:tcPr>
        <w:p>
          <w:pPr>
            <w:jc w:val="right"/>
          </w:pPr>
          <w:r>
            <w:rPr>
              <w:color w:val="6B7280"/>
              <w:sz w:val="16"/>
              <w:szCs w:val="16"/>
            </w:rPr>
            <w:t xml:space="preserve">Handout 12.4 — Page </w:t>
          </w:r>
          <w:fldSimple w:instr=" PAGE ">
            <w:r>
              <w:rPr>
                <w:b/>
                <w:bCs/>
                <w:color w:val="23265A"/>
                <w:sz w:val="16"/>
                <w:szCs w:val="16"/>
              </w:rPr>
              <w:t xml:space="preserve">1</w:t>
            </w:r>
          </w:fldSimple>
          <w:r>
            <w:rPr>
              <w:color w:val="6B7280"/>
              <w:sz w:val="16"/>
              <w:szCs w:val="16"/>
            </w:rPr>
            <w:t xml:space="preserve"> of 1</w:t>
          </w:r>
        </w:p>
      </w:tc>
    </w:tr>
  </w:tbl>
  <w:p>
    <w:pPr>
      <w:spacing w:after="0"/>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12.4</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12.5 · Blockchain, distributed ledgers and smart contracts</w:t>
          </w:r>
        </w:p>
      </w:tc>
      <w:tc>
        <w:tcPr>
          <w:tcW w:type="pct" w:w="1400"/>
          <w:tcMar>
            <w:top w:type="dxa" w:w="-30"/>
            <w:left w:type="dxa" w:w="30"/>
            <w:bottom w:type="dxa" w:w="-30"/>
            <w:right w:type="dxa" w:w="30"/>
          </w:tcMar>
        </w:tcPr>
        <w:p>
          <w:pPr>
            <w:jc w:val="right"/>
          </w:pPr>
          <w:r>
            <w:rPr>
              <w:color w:val="6B7280"/>
              <w:sz w:val="16"/>
              <w:szCs w:val="16"/>
            </w:rPr>
            <w:t xml:space="preserve">Handout 12.5 — Page </w:t>
          </w:r>
          <w:fldSimple w:instr=" PAGE ">
            <w:r>
              <w:rPr>
                <w:b/>
                <w:bCs/>
                <w:color w:val="23265A"/>
                <w:sz w:val="16"/>
                <w:szCs w:val="16"/>
              </w:rPr>
              <w:t xml:space="preserve">1</w:t>
            </w:r>
          </w:fldSimple>
          <w:r>
            <w:rPr>
              <w:color w:val="6B7280"/>
              <w:sz w:val="16"/>
              <w:szCs w:val="16"/>
            </w:rPr>
            <w:t xml:space="preserve"> of 2</w:t>
          </w:r>
        </w:p>
      </w:tc>
    </w:tr>
  </w:tbl>
  <w:p>
    <w:pPr>
      <w:spacing w:after="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12.5</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Summary handout 12.6 · Extended Example 12A: judging four proposals</w:t>
          </w:r>
        </w:p>
      </w:tc>
      <w:tc>
        <w:tcPr>
          <w:tcW w:type="pct" w:w="1400"/>
          <w:tcMar>
            <w:top w:type="dxa" w:w="-30"/>
            <w:left w:type="dxa" w:w="30"/>
            <w:bottom w:type="dxa" w:w="-30"/>
            <w:right w:type="dxa" w:w="30"/>
          </w:tcMar>
        </w:tcPr>
        <w:p>
          <w:pPr>
            <w:jc w:val="right"/>
          </w:pPr>
          <w:r>
            <w:rPr>
              <w:color w:val="6B7280"/>
              <w:sz w:val="16"/>
              <w:szCs w:val="16"/>
            </w:rPr>
            <w:t xml:space="preserve">Handout 12.6 — Page </w:t>
          </w:r>
          <w:fldSimple w:instr=" PAGE ">
            <w:r>
              <w:rPr>
                <w:b/>
                <w:bCs/>
                <w:color w:val="23265A"/>
                <w:sz w:val="16"/>
                <w:szCs w:val="16"/>
              </w:rPr>
              <w:t xml:space="preserve">1</w:t>
            </w:r>
          </w:fldSimple>
          <w:r>
            <w:rPr>
              <w:color w:val="6B7280"/>
              <w:sz w:val="16"/>
              <w:szCs w:val="16"/>
            </w:rPr>
            <w:t xml:space="preserve"> of 3</w:t>
          </w:r>
        </w:p>
      </w:tc>
    </w:tr>
  </w:tbl>
  <w:p>
    <w:pPr>
      <w:spacing w:after="0"/>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bottom w:val="single" w:color="DFE3EE" w:sz="8"/>
      </w:tblBorders>
    </w:tblPr>
    <w:tblGrid>
      <w:gridCol w:w="7400"/>
      <w:gridCol w:w="2000"/>
    </w:tblGrid>
    <w:tr>
      <w:tc>
        <w:tcPr>
          <w:tcW w:type="pct" w:w="3600"/>
          <w:tcMar>
            <w:top w:type="dxa" w:w="-30"/>
            <w:left w:type="dxa" w:w="30"/>
            <w:bottom w:type="dxa" w:w="-30"/>
            <w:right w:type="dxa" w:w="30"/>
          </w:tcMar>
        </w:tcPr>
        <w:p>
          <w:r>
            <w:rPr>
              <w:b/>
              <w:bCs/>
              <w:color w:val="23265A"/>
              <w:sz w:val="16"/>
              <w:szCs w:val="16"/>
            </w:rPr>
            <w:t xml:space="preserve">Answer key · 12.6</w:t>
          </w:r>
        </w:p>
      </w:tc>
      <w:tc>
        <w:tcPr>
          <w:tcW w:type="pct" w:w="1400"/>
          <w:tcMar>
            <w:top w:type="dxa" w:w="-30"/>
            <w:left w:type="dxa" w:w="30"/>
            <w:bottom w:type="dxa" w:w="-30"/>
            <w:right w:type="dxa" w:w="30"/>
          </w:tcMar>
        </w:tcPr>
        <w:p>
          <w:pPr>
            <w:jc w:val="right"/>
          </w:pPr>
          <w:r>
            <w:rPr>
              <w:color w:val="6B7280"/>
              <w:sz w:val="16"/>
              <w:szCs w:val="16"/>
            </w:rPr>
            <w:t xml:space="preserve">Answer key — Page </w:t>
          </w:r>
          <w:fldSimple w:instr=" PAGE ">
            <w:r>
              <w:rPr>
                <w:b/>
                <w:bCs/>
                <w:color w:val="23265A"/>
                <w:sz w:val="16"/>
                <w:szCs w:val="16"/>
              </w:rPr>
              <w:t xml:space="preserve">1</w:t>
            </w:r>
          </w:fldSimple>
          <w:r>
            <w:rPr>
              <w:color w:val="6B7280"/>
              <w:sz w:val="16"/>
              <w:szCs w:val="16"/>
            </w:rPr>
            <w:t xml:space="preserve"/>
          </w:r>
        </w:p>
      </w:tc>
    </w:tr>
  </w:tbl>
  <w:p>
    <w:pPr>
      <w:spacing w:after="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openxmlformats.org/wordprocessingml/2006/main" xmlns:w15="http://schemas.openxmlformats.org/wordprocessingml/2006/main" xmlns:wpg="http://schemas.microsoft.com/office/word/2010/wordprocessingGroup" xmlns:wpi="http://schemas.microsoft.com/office/word/2010/wordprocessingInk" xmlns:wne="http://schemas.microsoft.com/office/word/2006/wordml" xmlns:wps="http://schemas.microsoft.com/office/word/2010/wordprocessingShape">
  <w:defaultTabStop w:val="720"/>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styles" Target="styles.xml" Type="http://schemas.openxmlformats.org/officeDocument/2006/relationships/styles"/><Relationship Id="rIdnumbering" Target="numbering.xml" Type="http://schemas.openxmlformats.org/officeDocument/2006/relationships/numbering"/><Relationship Id="rIdfontTable" Target="fontTable.xml" Type="http://schemas.openxmlformats.org/officeDocument/2006/relationships/fontTable"/><Relationship Id="rIdsettings" Target="settings.xml" Type="http://schemas.openxmlformats.org/officeDocument/2006/relationships/settings"/><Relationship Id="rId101" Target="media/3d7e5b25b42b092f50b6ea691fe457804a03490b.png" Type="http://schemas.openxmlformats.org/officeDocument/2006/relationships/image"/><Relationship Id="rId102" Target="media/d8c48b3c54a36a31918e9c3999d61c98b6a3a770.png" Type="http://schemas.openxmlformats.org/officeDocument/2006/relationships/image"/><Relationship Id="rId103" Target="media/aeb36a6c53893e3f71a9f22a9fb0361ccdd4d799.png" Type="http://schemas.openxmlformats.org/officeDocument/2006/relationships/image"/><Relationship Id="rId104" Target="media/40dde252660f5a0f3da27cee611bc23f91a26fd0.png" Type="http://schemas.openxmlformats.org/officeDocument/2006/relationships/image"/><Relationship Id="rId105" Target="media/68b45b96000da6033120b82b1642420a55a67eb5.png" Type="http://schemas.openxmlformats.org/officeDocument/2006/relationships/image"/><Relationship Id="rId106" Target="media/83b4ba2118f2917524252ca9650cf4ba960bd57a.png" Type="http://schemas.openxmlformats.org/officeDocument/2006/relationships/image"/><Relationship Id="rId107" Target="media/55098771aad23a5e0fc204cc3c7532c34551c89b.png" Type="http://schemas.openxmlformats.org/officeDocument/2006/relationships/image"/><Relationship Id="rId108" Target="media/82e15842e5ccd6e1157dd32f09ddd29ced70a59d.png" Type="http://schemas.openxmlformats.org/officeDocument/2006/relationships/image"/><Relationship Id="rIdHdr1" Target="header1.xml" Type="http://schemas.openxmlformats.org/officeDocument/2006/relationships/header"/><Relationship Id="rIdHdr2" Target="header2.xml" Type="http://schemas.openxmlformats.org/officeDocument/2006/relationships/header"/><Relationship Id="rIdHdr3" Target="header3.xml" Type="http://schemas.openxmlformats.org/officeDocument/2006/relationships/header"/><Relationship Id="rIdHdr4" Target="header4.xml" Type="http://schemas.openxmlformats.org/officeDocument/2006/relationships/header"/><Relationship Id="rIdHdr5" Target="header5.xml" Type="http://schemas.openxmlformats.org/officeDocument/2006/relationships/header"/><Relationship Id="rIdHdr6" Target="header6.xml" Type="http://schemas.openxmlformats.org/officeDocument/2006/relationships/header"/><Relationship Id="rIdHdr7" Target="header7.xml" Type="http://schemas.openxmlformats.org/officeDocument/2006/relationships/header"/><Relationship Id="rIdHdr8" Target="header8.xml" Type="http://schemas.openxmlformats.org/officeDocument/2006/relationships/header"/><Relationship Id="rIdHdr9" Target="header9.xml" Type="http://schemas.openxmlformats.org/officeDocument/2006/relationships/header"/><Relationship Id="rIdHdr10" Target="header10.xml" Type="http://schemas.openxmlformats.org/officeDocument/2006/relationships/header"/><Relationship Id="rIdHdr11" Target="header11.xml" Type="http://schemas.openxmlformats.org/officeDocument/2006/relationships/header"/><Relationship Id="rIdHdr12" Target="header12.xml" Type="http://schemas.openxmlformats.org/officeDocument/2006/relationships/header"/></Relationships>
</file>

<file path=docProps/core.xml><?xml version="1.0" encoding="utf-8"?>
<cp:coreProperties xmlns:cp="http://schemas.openxmlformats.org/package/2006/metadata/core-properties" xmlns:dc="http://purl.org/dc/elements/1.1/" xmlns:dcterms="http://purl.org/dc/terms/" xmlns:xsi="http://www.w3.org/2001/XMLSchema-instance">
  <dc:title>CMA Part 1 · Book 4 · Chapter 12</dc:title>
  <dc:subject>Summary handouts</dc:subject>
  <cp:category>Student Book</cp:category>
</cp:coreProperties>
</file>