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Comparison Table Templates</w:t>
      </w:r>
    </w:p>
    <w:p>
      <w:r>
        <w:t>Use these blank tables to organise your comparative analysis. Replace all placeholder text with your own research.</w:t>
      </w:r>
    </w:p>
    <w:p>
      <w:pPr>
        <w:pStyle w:val="Heading1"/>
      </w:pPr>
      <w:r>
        <w:t>Table 1: Organisation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Criteria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Organisation 1</w:t>
              <w:br/>
              <w:t>[Name]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Organisation 2</w:t>
              <w:br/>
              <w:t>[Name]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Organisation 3</w:t>
              <w:br/>
              <w:t>[Name]</w:t>
            </w:r>
          </w:p>
        </w:tc>
      </w:tr>
      <w:tr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Scale (size)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Structure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Specialisation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Regulation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Capital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</w:tbl>
    <w:p/>
    <w:p>
      <w:pPr>
        <w:pStyle w:val="Heading1"/>
      </w:pPr>
      <w:r>
        <w:t>Table 2: Ownership Type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 1</w:t>
              <w:br/>
              <w:t>[e.g. Private Ltd]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 2</w:t>
              <w:br/>
              <w:t>[e.g. Public Ltd]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 3</w:t>
              <w:br/>
              <w:t>[e.g. Franchise]</w:t>
            </w:r>
          </w:p>
        </w:tc>
      </w:tr>
      <w:tr>
        <w:tc>
          <w:tcPr>
            <w:tcW w:type="dxa" w:w="2160"/>
          </w:tcPr>
          <w:p>
            <w:r>
              <w:t>Ownership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Liability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Decision-making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Raising capital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Example business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</w:tbl>
    <w:p/>
    <w:p>
      <w:pPr>
        <w:pStyle w:val="Heading1"/>
      </w:pPr>
      <w:r>
        <w:t>Table 3: Stakeholder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Stakeholder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Interest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Influence Level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Potential Conflict</w:t>
            </w:r>
          </w:p>
        </w:tc>
      </w:tr>
      <w:tr>
        <w:tc>
          <w:tcPr>
            <w:tcW w:type="dxa" w:w="2160"/>
          </w:tcPr>
          <w:p>
            <w:r>
              <w:t>Shareholders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Employees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Government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Suppliers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Local Community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