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1AE2" w:rsidP="1D37B2FD" w:rsidRDefault="00C405A2" w14:paraId="4E6A059C" w14:textId="644A59E6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1D37B2FD" w:rsidR="00C405A2">
        <w:rPr>
          <w:b w:val="1"/>
          <w:bCs w:val="1"/>
          <w:sz w:val="28"/>
          <w:szCs w:val="28"/>
          <w:u w:val="single"/>
        </w:rPr>
        <w:t>Risk M</w:t>
      </w:r>
      <w:r w:rsidRPr="1D37B2FD" w:rsidR="75DAB7AB">
        <w:rPr>
          <w:b w:val="1"/>
          <w:bCs w:val="1"/>
          <w:sz w:val="28"/>
          <w:szCs w:val="28"/>
          <w:u w:val="single"/>
        </w:rPr>
        <w:t>atrix</w:t>
      </w:r>
    </w:p>
    <w:tbl>
      <w:tblPr>
        <w:tblStyle w:val="TableGrid"/>
        <w:tblW w:w="11183" w:type="dxa"/>
        <w:tblInd w:w="-912" w:type="dxa"/>
        <w:tblLook w:val="04A0" w:firstRow="1" w:lastRow="0" w:firstColumn="1" w:lastColumn="0" w:noHBand="0" w:noVBand="1"/>
      </w:tblPr>
      <w:tblGrid>
        <w:gridCol w:w="2007"/>
        <w:gridCol w:w="1612"/>
        <w:gridCol w:w="2086"/>
        <w:gridCol w:w="1304"/>
        <w:gridCol w:w="922"/>
        <w:gridCol w:w="1522"/>
        <w:gridCol w:w="1730"/>
      </w:tblGrid>
      <w:tr w:rsidRPr="00770B19" w:rsidR="000B7826" w:rsidTr="1D37B2FD" w14:paraId="46AE105C" w14:textId="77777777">
        <w:trPr>
          <w:trHeight w:val="548"/>
        </w:trPr>
        <w:tc>
          <w:tcPr>
            <w:tcW w:w="1669" w:type="dxa"/>
            <w:shd w:val="clear" w:color="auto" w:fill="5B9BD5" w:themeFill="accent5"/>
            <w:tcMar/>
          </w:tcPr>
          <w:p w:rsidRPr="00FC490B" w:rsidR="000B7826" w:rsidP="00094A17" w:rsidRDefault="000B7826" w14:paraId="41710697" w14:textId="6D9B510A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C490B">
              <w:rPr>
                <w:b/>
                <w:bCs/>
                <w:color w:val="FFFFFF" w:themeColor="background1"/>
                <w:sz w:val="24"/>
                <w:szCs w:val="24"/>
              </w:rPr>
              <w:t>Risk Area</w:t>
            </w:r>
          </w:p>
        </w:tc>
        <w:tc>
          <w:tcPr>
            <w:tcW w:w="1666" w:type="dxa"/>
            <w:shd w:val="clear" w:color="auto" w:fill="5B9BD5" w:themeFill="accent5"/>
            <w:tcMar/>
          </w:tcPr>
          <w:p w:rsidRPr="00FC490B" w:rsidR="000B7826" w:rsidP="00094A17" w:rsidRDefault="000B7826" w14:paraId="28169B95" w14:textId="5428BE62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C490B">
              <w:rPr>
                <w:b/>
                <w:bCs/>
                <w:color w:val="FFFFFF" w:themeColor="background1"/>
                <w:sz w:val="24"/>
                <w:szCs w:val="24"/>
              </w:rPr>
              <w:t>Risk Type</w:t>
            </w:r>
          </w:p>
        </w:tc>
        <w:tc>
          <w:tcPr>
            <w:tcW w:w="2158" w:type="dxa"/>
            <w:shd w:val="clear" w:color="auto" w:fill="5B9BD5" w:themeFill="accent5"/>
            <w:tcMar/>
          </w:tcPr>
          <w:p w:rsidRPr="00FC490B" w:rsidR="000B7826" w:rsidP="00094A17" w:rsidRDefault="000B7826" w14:paraId="065B7CF9" w14:textId="03ECD257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C490B">
              <w:rPr>
                <w:b/>
                <w:bCs/>
                <w:color w:val="FFFFFF" w:themeColor="background1"/>
                <w:sz w:val="24"/>
                <w:szCs w:val="24"/>
              </w:rPr>
              <w:t>People Impacted</w:t>
            </w:r>
          </w:p>
        </w:tc>
        <w:tc>
          <w:tcPr>
            <w:tcW w:w="1397" w:type="dxa"/>
            <w:shd w:val="clear" w:color="auto" w:fill="5B9BD5" w:themeFill="accent5"/>
            <w:tcMar/>
          </w:tcPr>
          <w:p w:rsidRPr="00FC490B" w:rsidR="000B7826" w:rsidP="00094A17" w:rsidRDefault="000B7826" w14:paraId="7ED607C3" w14:textId="56EA0B06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C490B">
              <w:rPr>
                <w:b/>
                <w:bCs/>
                <w:color w:val="FFFFFF" w:themeColor="background1"/>
                <w:sz w:val="24"/>
                <w:szCs w:val="24"/>
              </w:rPr>
              <w:t>Likelihood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(1-5)</w:t>
            </w:r>
          </w:p>
        </w:tc>
        <w:tc>
          <w:tcPr>
            <w:tcW w:w="945" w:type="dxa"/>
            <w:shd w:val="clear" w:color="auto" w:fill="5B9BD5" w:themeFill="accent5"/>
            <w:tcMar/>
          </w:tcPr>
          <w:p w:rsidRPr="00FC490B" w:rsidR="000B7826" w:rsidP="00094A17" w:rsidRDefault="000B7826" w14:paraId="4A98268E" w14:textId="691E6AA3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Impact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br/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(1-5)</w:t>
            </w:r>
          </w:p>
        </w:tc>
        <w:tc>
          <w:tcPr>
            <w:tcW w:w="1522" w:type="dxa"/>
            <w:shd w:val="clear" w:color="auto" w:fill="5B9BD5" w:themeFill="accent5"/>
            <w:tcMar/>
          </w:tcPr>
          <w:p w:rsidRPr="00FC490B" w:rsidR="000B7826" w:rsidP="00094A17" w:rsidRDefault="000B7826" w14:paraId="73F4C397" w14:textId="6E0B827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C490B">
              <w:rPr>
                <w:b/>
                <w:bCs/>
                <w:color w:val="FFFFFF" w:themeColor="background1"/>
                <w:sz w:val="24"/>
                <w:szCs w:val="24"/>
              </w:rPr>
              <w:t>Risk Owner</w:t>
            </w:r>
          </w:p>
        </w:tc>
        <w:tc>
          <w:tcPr>
            <w:tcW w:w="1826" w:type="dxa"/>
            <w:shd w:val="clear" w:color="auto" w:fill="5B9BD5" w:themeFill="accent5"/>
            <w:tcMar/>
          </w:tcPr>
          <w:p w:rsidRPr="00FC490B" w:rsidR="000B7826" w:rsidP="00094A17" w:rsidRDefault="000B7826" w14:paraId="10006C86" w14:textId="3D7CBF1E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FC490B">
              <w:rPr>
                <w:b/>
                <w:bCs/>
                <w:color w:val="FFFFFF" w:themeColor="background1"/>
                <w:sz w:val="24"/>
                <w:szCs w:val="24"/>
              </w:rPr>
              <w:t>Risk Mitigation</w:t>
            </w:r>
          </w:p>
        </w:tc>
      </w:tr>
      <w:tr w:rsidR="000B7826" w:rsidTr="1D37B2FD" w14:paraId="6FAB0784" w14:textId="77777777">
        <w:trPr>
          <w:trHeight w:val="1050"/>
        </w:trPr>
        <w:tc>
          <w:tcPr>
            <w:tcW w:w="1669" w:type="dxa"/>
            <w:shd w:val="clear" w:color="auto" w:fill="DEEAF6" w:themeFill="accent5" w:themeFillTint="33"/>
            <w:tcMar/>
          </w:tcPr>
          <w:p w:rsidRPr="00FC490B" w:rsidR="000B7826" w:rsidP="00094A17" w:rsidRDefault="000B7826" w14:paraId="1EB6768F" w14:textId="7DE9BAE7">
            <w:pPr>
              <w:rPr>
                <w:b/>
                <w:bCs/>
                <w:sz w:val="24"/>
                <w:szCs w:val="24"/>
              </w:rPr>
            </w:pPr>
            <w:r w:rsidRPr="00FC490B">
              <w:rPr>
                <w:b/>
                <w:bCs/>
                <w:sz w:val="24"/>
                <w:szCs w:val="24"/>
              </w:rPr>
              <w:t>Supply Chain</w:t>
            </w:r>
          </w:p>
        </w:tc>
        <w:tc>
          <w:tcPr>
            <w:tcW w:w="1666" w:type="dxa"/>
            <w:tcMar/>
          </w:tcPr>
          <w:p w:rsidRPr="00FC490B" w:rsidR="000B7826" w:rsidP="00094A17" w:rsidRDefault="000B7826" w14:paraId="58EF1D52" w14:textId="3C724E63">
            <w:pPr>
              <w:rPr>
                <w:b/>
                <w:bCs/>
                <w:sz w:val="24"/>
                <w:szCs w:val="24"/>
              </w:rPr>
            </w:pPr>
            <w:r w:rsidRPr="00FC490B">
              <w:rPr>
                <w:b/>
                <w:bCs/>
                <w:sz w:val="24"/>
                <w:szCs w:val="24"/>
              </w:rPr>
              <w:t>Supply disruption risk</w:t>
            </w:r>
          </w:p>
        </w:tc>
        <w:tc>
          <w:tcPr>
            <w:tcW w:w="2158" w:type="dxa"/>
            <w:tcMar/>
          </w:tcPr>
          <w:p w:rsidRPr="00FC490B" w:rsidR="000B7826" w:rsidP="00094A17" w:rsidRDefault="000B7826" w14:paraId="6844B6AB" w14:textId="59684487">
            <w:pPr>
              <w:rPr>
                <w:b/>
                <w:bCs/>
                <w:sz w:val="24"/>
                <w:szCs w:val="24"/>
              </w:rPr>
            </w:pPr>
            <w:r w:rsidRPr="00FC490B">
              <w:rPr>
                <w:b/>
                <w:bCs/>
                <w:sz w:val="24"/>
                <w:szCs w:val="24"/>
              </w:rPr>
              <w:t>Owners/Inventors</w:t>
            </w:r>
          </w:p>
        </w:tc>
        <w:tc>
          <w:tcPr>
            <w:tcW w:w="1397" w:type="dxa"/>
            <w:tcMar/>
          </w:tcPr>
          <w:p w:rsidRPr="00FC490B" w:rsidR="000B7826" w:rsidP="00094A17" w:rsidRDefault="000B7826" w14:paraId="2F209CD5" w14:textId="57F53D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45" w:type="dxa"/>
            <w:tcMar/>
          </w:tcPr>
          <w:p w:rsidRPr="00FC490B" w:rsidR="000B7826" w:rsidP="00094A17" w:rsidRDefault="000B7826" w14:paraId="34752AAF" w14:textId="4EEDEB2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2" w:type="dxa"/>
            <w:tcMar/>
          </w:tcPr>
          <w:p w:rsidRPr="00FC490B" w:rsidR="000B7826" w:rsidP="00094A17" w:rsidRDefault="000B7826" w14:paraId="112D61A3" w14:textId="612AF2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Procurement department</w:t>
            </w:r>
          </w:p>
        </w:tc>
        <w:tc>
          <w:tcPr>
            <w:tcW w:w="1826" w:type="dxa"/>
            <w:tcMar/>
          </w:tcPr>
          <w:p w:rsidRPr="00FC490B" w:rsidR="000B7826" w:rsidP="00094A17" w:rsidRDefault="000B7826" w14:paraId="15075DEB" w14:textId="781D21C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Recruit multiple suppliers</w:t>
            </w:r>
          </w:p>
        </w:tc>
      </w:tr>
      <w:tr w:rsidR="000B7826" w:rsidTr="1D37B2FD" w14:paraId="62FBCDD8" w14:textId="77777777">
        <w:trPr>
          <w:trHeight w:val="1050"/>
        </w:trPr>
        <w:tc>
          <w:tcPr>
            <w:tcW w:w="1669" w:type="dxa"/>
            <w:shd w:val="clear" w:color="auto" w:fill="DEEAF6" w:themeFill="accent5" w:themeFillTint="33"/>
            <w:tcMar/>
          </w:tcPr>
          <w:p w:rsidRPr="00FC490B" w:rsidR="000B7826" w:rsidP="00094A17" w:rsidRDefault="00145D18" w14:paraId="1D19AEDF" w14:textId="2028D2A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Business/Industry</w:t>
            </w:r>
          </w:p>
        </w:tc>
        <w:tc>
          <w:tcPr>
            <w:tcW w:w="1666" w:type="dxa"/>
            <w:tcMar/>
          </w:tcPr>
          <w:p w:rsidRPr="00FC490B" w:rsidR="000B7826" w:rsidP="00094A17" w:rsidRDefault="00145D18" w14:paraId="7D565B27" w14:textId="2C5804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Low consumer adoption risk</w:t>
            </w:r>
          </w:p>
        </w:tc>
        <w:tc>
          <w:tcPr>
            <w:tcW w:w="2158" w:type="dxa"/>
            <w:tcMar/>
          </w:tcPr>
          <w:p w:rsidRPr="00FC490B" w:rsidR="000B7826" w:rsidP="00094A17" w:rsidRDefault="000B7826" w14:paraId="74F3E592" w14:textId="2B34D87F">
            <w:pPr>
              <w:rPr>
                <w:b/>
                <w:bCs/>
                <w:sz w:val="24"/>
                <w:szCs w:val="24"/>
              </w:rPr>
            </w:pPr>
            <w:r w:rsidRPr="00FC490B">
              <w:rPr>
                <w:b/>
                <w:bCs/>
                <w:sz w:val="24"/>
                <w:szCs w:val="24"/>
              </w:rPr>
              <w:t>Owners/Inventors</w:t>
            </w:r>
          </w:p>
        </w:tc>
        <w:tc>
          <w:tcPr>
            <w:tcW w:w="1397" w:type="dxa"/>
            <w:tcMar/>
          </w:tcPr>
          <w:p w:rsidRPr="00FC490B" w:rsidR="000B7826" w:rsidP="00094A17" w:rsidRDefault="00145D18" w14:paraId="4BBAFC5D" w14:textId="1B06C20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45" w:type="dxa"/>
            <w:tcMar/>
          </w:tcPr>
          <w:p w:rsidRPr="00FC490B" w:rsidR="000B7826" w:rsidP="00094A17" w:rsidRDefault="000B7826" w14:paraId="4F23EA81" w14:textId="37F444B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22" w:type="dxa"/>
            <w:tcMar/>
          </w:tcPr>
          <w:p w:rsidRPr="00FC490B" w:rsidR="000B7826" w:rsidP="00094A17" w:rsidRDefault="00145D18" w14:paraId="5F704C08" w14:textId="42E31C0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Sales</w:t>
            </w:r>
            <w:r w:rsidR="000B7826">
              <w:rPr>
                <w:b/>
                <w:bCs/>
                <w:sz w:val="24"/>
                <w:szCs w:val="24"/>
              </w:rPr>
              <w:t xml:space="preserve"> department</w:t>
            </w:r>
          </w:p>
        </w:tc>
        <w:tc>
          <w:tcPr>
            <w:tcW w:w="1826" w:type="dxa"/>
            <w:tcMar/>
          </w:tcPr>
          <w:p w:rsidR="000B7826" w:rsidP="00094A17" w:rsidRDefault="000B7826" w14:paraId="44346A09" w14:textId="77777777">
            <w:pPr>
              <w:rPr>
                <w:b/>
                <w:bCs/>
                <w:sz w:val="24"/>
                <w:szCs w:val="24"/>
              </w:rPr>
            </w:pPr>
          </w:p>
          <w:p w:rsidRPr="007749BA" w:rsidR="000B7826" w:rsidP="007749BA" w:rsidRDefault="00145D18" w14:paraId="7221BD59" w14:textId="2C65B0A6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More inv</w:t>
            </w:r>
            <w:r w:rsidR="0060164B">
              <w:rPr>
                <w:b/>
                <w:bCs/>
                <w:sz w:val="24"/>
                <w:szCs w:val="24"/>
              </w:rPr>
              <w:t>estment in advertisement and promption campaigns</w:t>
            </w:r>
          </w:p>
        </w:tc>
      </w:tr>
      <w:tr w:rsidR="000B7826" w:rsidTr="1D37B2FD" w14:paraId="20A31538" w14:textId="77777777">
        <w:trPr>
          <w:trHeight w:val="2544"/>
        </w:trPr>
        <w:tc>
          <w:tcPr>
            <w:tcW w:w="1669" w:type="dxa"/>
            <w:vMerge w:val="restart"/>
            <w:shd w:val="clear" w:color="auto" w:fill="DEEAF6" w:themeFill="accent5" w:themeFillTint="33"/>
            <w:tcMar/>
          </w:tcPr>
          <w:p w:rsidRPr="00FC490B" w:rsidR="000B7826" w:rsidP="00094A17" w:rsidRDefault="000B7826" w14:paraId="0F4C48AB" w14:textId="46B951E4">
            <w:pPr>
              <w:rPr>
                <w:b/>
                <w:bCs/>
                <w:sz w:val="24"/>
                <w:szCs w:val="24"/>
              </w:rPr>
            </w:pPr>
            <w:r w:rsidRPr="00FC490B">
              <w:rPr>
                <w:b/>
                <w:bCs/>
                <w:sz w:val="24"/>
                <w:szCs w:val="24"/>
              </w:rPr>
              <w:t>Technological</w:t>
            </w:r>
          </w:p>
        </w:tc>
        <w:tc>
          <w:tcPr>
            <w:tcW w:w="1666" w:type="dxa"/>
            <w:tcMar/>
          </w:tcPr>
          <w:p w:rsidR="009B1EA0" w:rsidP="00094A17" w:rsidRDefault="000B7826" w14:paraId="70C27281" w14:textId="77777777">
            <w:pPr>
              <w:rPr>
                <w:b/>
                <w:bCs/>
                <w:sz w:val="24"/>
                <w:szCs w:val="24"/>
              </w:rPr>
            </w:pPr>
            <w:r w:rsidRPr="00FC490B">
              <w:rPr>
                <w:b/>
                <w:bCs/>
                <w:sz w:val="24"/>
                <w:szCs w:val="24"/>
              </w:rPr>
              <w:t>Cybersecurity</w:t>
            </w:r>
          </w:p>
          <w:p w:rsidRPr="00FC490B" w:rsidR="000B7826" w:rsidP="00094A17" w:rsidRDefault="009B1EA0" w14:paraId="7C8C8961" w14:textId="7FA83E5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risk</w:t>
            </w:r>
            <w:r w:rsidRPr="00FC490B" w:rsidR="000B782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58" w:type="dxa"/>
            <w:tcMar/>
          </w:tcPr>
          <w:p w:rsidRPr="00FC490B" w:rsidR="000B7826" w:rsidP="00094A17" w:rsidRDefault="000B7826" w14:paraId="367F5675" w14:textId="51CAACED">
            <w:pPr>
              <w:rPr>
                <w:b w:val="1"/>
                <w:bCs w:val="1"/>
                <w:sz w:val="24"/>
                <w:szCs w:val="24"/>
              </w:rPr>
            </w:pPr>
            <w:r w:rsidRPr="1D37B2FD" w:rsidR="1E1CF269">
              <w:rPr>
                <w:b w:val="1"/>
                <w:bCs w:val="1"/>
                <w:sz w:val="24"/>
                <w:szCs w:val="24"/>
              </w:rPr>
              <w:t>Owners/Invertors</w:t>
            </w:r>
            <w:r>
              <w:br/>
            </w:r>
            <w:r w:rsidRPr="1D37B2FD" w:rsidR="1E1CF269">
              <w:rPr>
                <w:b w:val="1"/>
                <w:bCs w:val="1"/>
                <w:sz w:val="24"/>
                <w:szCs w:val="24"/>
              </w:rPr>
              <w:t>/</w:t>
            </w:r>
            <w:r w:rsidRPr="1D37B2FD" w:rsidR="30B97F1B">
              <w:rPr>
                <w:b w:val="1"/>
                <w:bCs w:val="1"/>
                <w:sz w:val="24"/>
                <w:szCs w:val="24"/>
              </w:rPr>
              <w:t>Consumers</w:t>
            </w:r>
          </w:p>
        </w:tc>
        <w:tc>
          <w:tcPr>
            <w:tcW w:w="1397" w:type="dxa"/>
            <w:tcMar/>
          </w:tcPr>
          <w:p w:rsidR="000B7826" w:rsidP="00094A17" w:rsidRDefault="000B7826" w14:paraId="1307FFB8" w14:textId="7777777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  <w:p w:rsidRPr="006673C4" w:rsidR="000B7826" w:rsidP="006673C4" w:rsidRDefault="000B7826" w14:paraId="0FDBFB9B" w14:textId="77777777">
            <w:pPr>
              <w:rPr>
                <w:sz w:val="24"/>
                <w:szCs w:val="24"/>
              </w:rPr>
            </w:pPr>
          </w:p>
          <w:p w:rsidRPr="006673C4" w:rsidR="000B7826" w:rsidP="006673C4" w:rsidRDefault="000B7826" w14:paraId="6F9223FD" w14:textId="77777777">
            <w:pPr>
              <w:rPr>
                <w:sz w:val="24"/>
                <w:szCs w:val="24"/>
              </w:rPr>
            </w:pPr>
          </w:p>
          <w:p w:rsidRPr="006673C4" w:rsidR="000B7826" w:rsidP="006673C4" w:rsidRDefault="000B7826" w14:paraId="22D5AA42" w14:textId="77777777">
            <w:pPr>
              <w:rPr>
                <w:sz w:val="24"/>
                <w:szCs w:val="24"/>
              </w:rPr>
            </w:pPr>
          </w:p>
          <w:p w:rsidR="000B7826" w:rsidP="006673C4" w:rsidRDefault="000B7826" w14:paraId="3B942238" w14:textId="77777777">
            <w:pPr>
              <w:rPr>
                <w:b/>
                <w:bCs/>
                <w:sz w:val="24"/>
                <w:szCs w:val="24"/>
              </w:rPr>
            </w:pPr>
          </w:p>
          <w:p w:rsidRPr="006673C4" w:rsidR="000B7826" w:rsidP="006673C4" w:rsidRDefault="000B7826" w14:paraId="18997515" w14:textId="77777777">
            <w:pPr>
              <w:rPr>
                <w:sz w:val="24"/>
                <w:szCs w:val="24"/>
              </w:rPr>
            </w:pPr>
          </w:p>
          <w:p w:rsidR="000B7826" w:rsidP="006673C4" w:rsidRDefault="000B7826" w14:paraId="300099D4" w14:textId="77777777">
            <w:pPr>
              <w:rPr>
                <w:b/>
                <w:bCs/>
                <w:sz w:val="24"/>
                <w:szCs w:val="24"/>
              </w:rPr>
            </w:pPr>
          </w:p>
          <w:p w:rsidR="000B7826" w:rsidP="006673C4" w:rsidRDefault="000B7826" w14:paraId="5FDD05E8" w14:textId="77777777">
            <w:pPr>
              <w:rPr>
                <w:b/>
                <w:bCs/>
                <w:sz w:val="24"/>
                <w:szCs w:val="24"/>
              </w:rPr>
            </w:pPr>
          </w:p>
          <w:p w:rsidRPr="006673C4" w:rsidR="000B7826" w:rsidP="006673C4" w:rsidRDefault="000B7826" w14:paraId="4E24A909" w14:textId="221A23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5" w:type="dxa"/>
            <w:tcMar/>
          </w:tcPr>
          <w:p w:rsidRPr="00FC490B" w:rsidR="000B7826" w:rsidP="00094A17" w:rsidRDefault="000B7826" w14:paraId="2D955DCB" w14:textId="2725572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22" w:type="dxa"/>
            <w:tcMar/>
          </w:tcPr>
          <w:p w:rsidRPr="00FC490B" w:rsidR="000B7826" w:rsidP="00094A17" w:rsidRDefault="000B7826" w14:paraId="6F7592A3" w14:textId="0CF6FC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Software department</w:t>
            </w:r>
          </w:p>
        </w:tc>
        <w:tc>
          <w:tcPr>
            <w:tcW w:w="1826" w:type="dxa"/>
            <w:tcMar/>
          </w:tcPr>
          <w:p w:rsidRPr="00FC490B" w:rsidR="000B7826" w:rsidP="00094A17" w:rsidRDefault="000B7826" w14:paraId="0C87654A" w14:textId="6B4762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Enforcement of strict security </w:t>
            </w:r>
            <w:r w:rsidR="00E60B58">
              <w:rPr>
                <w:b/>
                <w:bCs/>
                <w:sz w:val="24"/>
                <w:szCs w:val="24"/>
              </w:rPr>
              <w:t>policies;</w:t>
            </w:r>
            <w:r>
              <w:rPr>
                <w:b/>
                <w:bCs/>
                <w:sz w:val="24"/>
                <w:szCs w:val="24"/>
              </w:rPr>
              <w:t xml:space="preserve"> integration of cloud computing</w:t>
            </w:r>
          </w:p>
        </w:tc>
      </w:tr>
      <w:tr w:rsidR="000B7826" w:rsidTr="1D37B2FD" w14:paraId="317B89BF" w14:textId="77777777">
        <w:trPr>
          <w:trHeight w:val="2544"/>
        </w:trPr>
        <w:tc>
          <w:tcPr>
            <w:tcW w:w="1669" w:type="dxa"/>
            <w:vMerge/>
            <w:tcMar/>
          </w:tcPr>
          <w:p w:rsidRPr="00FC490B" w:rsidR="000B7826" w:rsidP="00094A17" w:rsidRDefault="000B7826" w14:paraId="4C79832F" w14:textId="7777777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666" w:type="dxa"/>
            <w:tcMar/>
          </w:tcPr>
          <w:p w:rsidRPr="00FC490B" w:rsidR="000B7826" w:rsidP="00094A17" w:rsidRDefault="000B7826" w14:paraId="6CAA9310" w14:textId="7799BAF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Innovation Risk</w:t>
            </w:r>
          </w:p>
        </w:tc>
        <w:tc>
          <w:tcPr>
            <w:tcW w:w="2158" w:type="dxa"/>
            <w:tcMar/>
          </w:tcPr>
          <w:p w:rsidR="000B7826" w:rsidP="00094A17" w:rsidRDefault="000B7826" w14:paraId="66D8C9B7" w14:textId="11209ED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Owners/Investors</w:t>
            </w:r>
          </w:p>
        </w:tc>
        <w:tc>
          <w:tcPr>
            <w:tcW w:w="1397" w:type="dxa"/>
            <w:tcMar/>
          </w:tcPr>
          <w:p w:rsidR="000B7826" w:rsidP="00094A17" w:rsidRDefault="000B7826" w14:paraId="25BF69E4" w14:textId="3D386E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45" w:type="dxa"/>
            <w:tcMar/>
          </w:tcPr>
          <w:p w:rsidR="000B7826" w:rsidP="00094A17" w:rsidRDefault="000B7826" w14:paraId="3B4E25B2" w14:textId="38E94B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22" w:type="dxa"/>
            <w:tcMar/>
          </w:tcPr>
          <w:p w:rsidR="000B7826" w:rsidP="00094A17" w:rsidRDefault="000B7826" w14:paraId="4008FDA6" w14:textId="793F46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Engineering and </w:t>
            </w:r>
            <w:r w:rsidR="002E5310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roduction department</w:t>
            </w:r>
          </w:p>
        </w:tc>
        <w:tc>
          <w:tcPr>
            <w:tcW w:w="1826" w:type="dxa"/>
            <w:tcMar/>
          </w:tcPr>
          <w:p w:rsidRPr="00FC490B" w:rsidR="000B7826" w:rsidP="00094A17" w:rsidRDefault="000B7826" w14:paraId="33F796EE" w14:textId="6612B68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Attracting </w:t>
            </w:r>
            <w:r w:rsidR="00E3288A">
              <w:rPr>
                <w:b/>
                <w:bCs/>
                <w:sz w:val="24"/>
                <w:szCs w:val="24"/>
              </w:rPr>
              <w:t>and retaining innovat</w:t>
            </w:r>
            <w:r w:rsidR="00255E5E">
              <w:rPr>
                <w:b/>
                <w:bCs/>
                <w:sz w:val="24"/>
                <w:szCs w:val="24"/>
              </w:rPr>
              <w:t>ive employee</w:t>
            </w:r>
          </w:p>
        </w:tc>
      </w:tr>
    </w:tbl>
    <w:p w:rsidR="00C405A2" w:rsidP="00094A17" w:rsidRDefault="00C405A2" w14:paraId="6DF26CA8" w14:textId="28405AD7">
      <w:pPr>
        <w:rPr>
          <w:b/>
          <w:bCs/>
          <w:sz w:val="28"/>
          <w:szCs w:val="28"/>
        </w:rPr>
      </w:pPr>
    </w:p>
    <w:p w:rsidRPr="00094A17" w:rsidR="00A743F2" w:rsidP="00094A17" w:rsidRDefault="00A743F2" w14:paraId="13F75BBA" w14:textId="2E7A390C">
      <w:pPr>
        <w:rPr>
          <w:sz w:val="28"/>
          <w:szCs w:val="28"/>
        </w:rPr>
      </w:pPr>
    </w:p>
    <w:sectPr w:rsidRPr="00094A17" w:rsidR="00A743F2">
      <w:headerReference w:type="default" r:id="rId10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8413A" w:rsidP="00094A17" w:rsidRDefault="00E8413A" w14:paraId="0F5B2824" w14:textId="77777777">
      <w:pPr>
        <w:spacing w:after="0" w:line="240" w:lineRule="auto"/>
      </w:pPr>
      <w:r>
        <w:separator/>
      </w:r>
    </w:p>
  </w:endnote>
  <w:endnote w:type="continuationSeparator" w:id="0">
    <w:p w:rsidR="00E8413A" w:rsidP="00094A17" w:rsidRDefault="00E8413A" w14:paraId="56E010E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8413A" w:rsidP="00094A17" w:rsidRDefault="00E8413A" w14:paraId="0CE7C6C1" w14:textId="77777777">
      <w:pPr>
        <w:spacing w:after="0" w:line="240" w:lineRule="auto"/>
      </w:pPr>
      <w:r>
        <w:separator/>
      </w:r>
    </w:p>
  </w:footnote>
  <w:footnote w:type="continuationSeparator" w:id="0">
    <w:p w:rsidR="00E8413A" w:rsidP="00094A17" w:rsidRDefault="00E8413A" w14:paraId="1F2A355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936FD4" w:rsidR="00094A17" w:rsidP="00094A17" w:rsidRDefault="00094A17" w14:paraId="7FA8BBA6" w14:textId="77777777">
    <w:pPr>
      <w:pStyle w:val="Header"/>
      <w:jc w:val="center"/>
      <w:rPr>
        <w:sz w:val="28"/>
        <w:szCs w:val="28"/>
      </w:rPr>
    </w:pPr>
    <w:r w:rsidRPr="00936FD4">
      <w:rPr>
        <w:noProof/>
        <w:sz w:val="28"/>
        <w:szCs w:val="28"/>
      </w:rPr>
      <w:drawing>
        <wp:inline distT="0" distB="0" distL="0" distR="0" wp14:anchorId="2377025A" wp14:editId="27A1ED2C">
          <wp:extent cx="1516380" cy="15163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6380" cy="151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936FD4" w:rsidR="00094A17" w:rsidP="00094A17" w:rsidRDefault="00094A17" w14:paraId="0733D342" w14:textId="77777777">
    <w:pPr>
      <w:pStyle w:val="Header"/>
      <w:jc w:val="center"/>
      <w:rPr>
        <w:sz w:val="28"/>
        <w:szCs w:val="28"/>
      </w:rPr>
    </w:pPr>
    <w:r w:rsidRPr="00936FD4">
      <w:rPr>
        <w:sz w:val="28"/>
        <w:szCs w:val="28"/>
      </w:rPr>
      <w:t>Al Hussein Technical University</w:t>
    </w:r>
  </w:p>
  <w:p w:rsidRPr="00936FD4" w:rsidR="00094A17" w:rsidP="00D53867" w:rsidRDefault="00094A17" w14:paraId="6A3C3981" w14:textId="1A2556BE">
    <w:pPr>
      <w:jc w:val="center"/>
      <w:rPr>
        <w:sz w:val="28"/>
        <w:szCs w:val="28"/>
      </w:rPr>
    </w:pPr>
    <w:r w:rsidRPr="008C4A32">
      <w:rPr>
        <w:sz w:val="28"/>
        <w:szCs w:val="28"/>
      </w:rPr>
      <w:t>School of Computer and Informatics</w:t>
    </w:r>
    <w:r w:rsidRPr="00936FD4">
      <w:rPr>
        <w:sz w:val="28"/>
        <w:szCs w:val="28"/>
      </w:rPr>
      <w:br/>
    </w:r>
    <w:r w:rsidR="00951AE2">
      <w:rPr>
        <w:sz w:val="28"/>
        <w:szCs w:val="28"/>
      </w:rPr>
      <w:t>SDLC</w:t>
    </w:r>
    <w:r w:rsidR="008D7ABE">
      <w:rPr>
        <w:sz w:val="28"/>
        <w:szCs w:val="28"/>
      </w:rPr>
      <w:t xml:space="preserve">, </w:t>
    </w:r>
    <w:r w:rsidRPr="00D53867" w:rsidR="00D53867">
      <w:rPr>
        <w:b/>
        <w:bCs/>
        <w:sz w:val="28"/>
        <w:szCs w:val="28"/>
      </w:rPr>
      <w:t>Methodologies to Improve Software Quality</w:t>
    </w:r>
    <w:r w:rsidR="00D53867">
      <w:rPr>
        <w:b/>
        <w:bCs/>
        <w:sz w:val="28"/>
        <w:szCs w:val="28"/>
      </w:rPr>
      <w:t>-Risk Factors</w:t>
    </w:r>
    <w:r w:rsidRPr="00D53867" w:rsidR="00D53867">
      <w:rPr>
        <w:b/>
        <w:bCs/>
        <w:sz w:val="28"/>
        <w:szCs w:val="28"/>
      </w:rPr>
      <w:t xml:space="preserve">  </w:t>
    </w:r>
  </w:p>
  <w:p w:rsidR="00094A17" w:rsidRDefault="00094A17" w14:paraId="30DF21FC" w14:textId="184E9762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A17"/>
    <w:rsid w:val="00094A17"/>
    <w:rsid w:val="000B7826"/>
    <w:rsid w:val="00145D18"/>
    <w:rsid w:val="001870B2"/>
    <w:rsid w:val="00255E5E"/>
    <w:rsid w:val="00281244"/>
    <w:rsid w:val="002E5310"/>
    <w:rsid w:val="00300EBD"/>
    <w:rsid w:val="003B2FA4"/>
    <w:rsid w:val="00500139"/>
    <w:rsid w:val="0055656B"/>
    <w:rsid w:val="005E00F4"/>
    <w:rsid w:val="005F17DB"/>
    <w:rsid w:val="0060164B"/>
    <w:rsid w:val="006673C4"/>
    <w:rsid w:val="00770B19"/>
    <w:rsid w:val="007749BA"/>
    <w:rsid w:val="00805BD9"/>
    <w:rsid w:val="00823E6D"/>
    <w:rsid w:val="008D7ABE"/>
    <w:rsid w:val="009256EF"/>
    <w:rsid w:val="00937829"/>
    <w:rsid w:val="009404D8"/>
    <w:rsid w:val="00951AE2"/>
    <w:rsid w:val="009B1EA0"/>
    <w:rsid w:val="00A517E0"/>
    <w:rsid w:val="00A51CE3"/>
    <w:rsid w:val="00A743F2"/>
    <w:rsid w:val="00A75898"/>
    <w:rsid w:val="00AC4576"/>
    <w:rsid w:val="00C405A2"/>
    <w:rsid w:val="00C46B09"/>
    <w:rsid w:val="00C4736D"/>
    <w:rsid w:val="00D20160"/>
    <w:rsid w:val="00D31A4B"/>
    <w:rsid w:val="00D53867"/>
    <w:rsid w:val="00D87A28"/>
    <w:rsid w:val="00E22CB0"/>
    <w:rsid w:val="00E3288A"/>
    <w:rsid w:val="00E60B58"/>
    <w:rsid w:val="00E8413A"/>
    <w:rsid w:val="00E8737E"/>
    <w:rsid w:val="00E90284"/>
    <w:rsid w:val="00FC490B"/>
    <w:rsid w:val="1D37B2FD"/>
    <w:rsid w:val="1E1CF269"/>
    <w:rsid w:val="30B97F1B"/>
    <w:rsid w:val="75DAB7AB"/>
    <w:rsid w:val="7B80D5DE"/>
    <w:rsid w:val="7F2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B11AA"/>
  <w15:chartTrackingRefBased/>
  <w15:docId w15:val="{085FA82E-B73A-4269-92F3-4A7CA55029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A1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A1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A1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94A17"/>
  </w:style>
  <w:style w:type="paragraph" w:styleId="Footer">
    <w:name w:val="footer"/>
    <w:basedOn w:val="Normal"/>
    <w:link w:val="FooterChar"/>
    <w:uiPriority w:val="99"/>
    <w:unhideWhenUsed/>
    <w:rsid w:val="00094A1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94A17"/>
  </w:style>
  <w:style w:type="paragraph" w:styleId="NoSpacing">
    <w:name w:val="No Spacing"/>
    <w:uiPriority w:val="1"/>
    <w:qFormat/>
    <w:rsid w:val="00094A17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094A1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94A1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4736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A32D107D0DD44B24A3FE42F0AE466" ma:contentTypeVersion="9" ma:contentTypeDescription="Create a new document." ma:contentTypeScope="" ma:versionID="cb425a81de71ca614378bade8af08a16">
  <xsd:schema xmlns:xsd="http://www.w3.org/2001/XMLSchema" xmlns:xs="http://www.w3.org/2001/XMLSchema" xmlns:p="http://schemas.microsoft.com/office/2006/metadata/properties" xmlns:ns3="dd762f34-dfb5-4cd7-bb30-3cd99320ccbd" xmlns:ns4="da6db0c2-b409-44c8-bcb3-a77bc56830c6" targetNamespace="http://schemas.microsoft.com/office/2006/metadata/properties" ma:root="true" ma:fieldsID="29c5bcfc39f1b2c40f3528fc10cd7ade" ns3:_="" ns4:_="">
    <xsd:import namespace="dd762f34-dfb5-4cd7-bb30-3cd99320ccbd"/>
    <xsd:import namespace="da6db0c2-b409-44c8-bcb3-a77bc56830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762f34-dfb5-4cd7-bb30-3cd99320cc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db0c2-b409-44c8-bcb3-a77bc56830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248F18-4E9D-445D-B2EB-38263C760E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5A7084-50B1-41AA-BAFC-563736FE6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762f34-dfb5-4cd7-bb30-3cd99320ccbd"/>
    <ds:schemaRef ds:uri="da6db0c2-b409-44c8-bcb3-a77bc5683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85D93C-2AB8-43A2-B6AA-D56E1891DB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A353E7-4C02-42ED-9BAC-332F8280C3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Waed Alsawareah</dc:creator>
  <keywords/>
  <dc:description/>
  <lastModifiedBy>Waed Alsawareah</lastModifiedBy>
  <revision>34</revision>
  <dcterms:created xsi:type="dcterms:W3CDTF">2022-12-31T19:59:00.0000000Z</dcterms:created>
  <dcterms:modified xsi:type="dcterms:W3CDTF">2023-01-11T08:15:05.8382291Z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0x0101003C7A32D107D0DD44B24A3FE42F0AE466</vt:lpwstr>
  </property>
</Properties>
</file>