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82141" name=""/>
                        <pic:cNvPicPr>
                          <a:picLocks noChangeAspect="1"/>
                        </pic:cNvPicPr>
                        <pic:nvPr/>
                      </pic:nvPicPr>
                      <pic:blipFill>
                        <a:blip r:embed="rId8"/>
                        <a:stretch/>
                      </pic:blipFill>
                      <pic:spPr bwMode="auto">
                        <a:xfrm flipH="0" flipV="0">
                          <a:off x="0" y="0"/>
                          <a:ext cx="5874086" cy="3639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8" o:title=""/>
              </v:shape>
            </w:pict>
          </mc:Fallback>
        </mc:AlternateContent>
      </w:r>
      <w:r>
        <w:rPr>
          <w:sz w:val="24"/>
          <w:szCs w:val="24"/>
        </w:rPr>
        <w:br/>
      </w:r>
      <w:r/>
      <w:r/>
    </w:p>
    <w:p>
      <w:pPr>
        <w:jc w:val="center"/>
        <w:spacing w:line="240" w:lineRule="auto"/>
      </w:pPr>
      <w:r>
        <w:rPr>
          <w:rFonts w:ascii="Times New Roman" w:hAnsi="Times New Roman" w:eastAsia="Times New Roman" w:cs="Times New Roman"/>
          <w:color w:val="000000"/>
          <w:sz w:val="24"/>
          <w:szCs w:val="24"/>
        </w:rPr>
        <w:t xml:space="preserve">Name/ID : ABDELKAREEM YOUSEF MAMDOH SOUBAR/19110022</w:t>
      </w:r>
      <w:r/>
      <w:r/>
    </w:p>
    <w:p>
      <w:pPr>
        <w:jc w:val="center"/>
        <w:spacing w:line="240" w:lineRule="auto"/>
      </w:pPr>
      <w:r>
        <w:rPr>
          <w:rFonts w:ascii="Times New Roman" w:hAnsi="Times New Roman" w:eastAsia="Times New Roman" w:cs="Times New Roman"/>
          <w:color w:val="000000"/>
          <w:sz w:val="24"/>
          <w:szCs w:val="24"/>
        </w:rPr>
        <w:t xml:space="preserve">Subject :</w:t>
      </w:r>
      <w:r>
        <w:rPr>
          <w:rFonts w:ascii="Times New Roman" w:hAnsi="Times New Roman" w:eastAsia="Times New Roman" w:cs="Times New Roman"/>
          <w:color w:val="000000"/>
          <w:sz w:val="24"/>
          <w:szCs w:val="24"/>
        </w:rPr>
        <w:t xml:space="preserve">MANAGING A SUCCESSFUL COMPUTING PROJECT</w:t>
      </w:r>
      <w:r>
        <w:rPr>
          <w:b/>
          <w:bCs/>
          <w:sz w:val="24"/>
          <w:szCs w:val="24"/>
        </w:rPr>
        <w:t xml:space="preserve"> - </w:t>
      </w:r>
      <w:r>
        <w:rPr>
          <w:rFonts w:asciiTheme="majorBidi" w:hAnsiTheme="majorBidi" w:cstheme="majorBidi"/>
          <w:sz w:val="24"/>
          <w:szCs w:val="24"/>
        </w:rPr>
        <w:t xml:space="preserve">0040201320</w:t>
      </w:r>
      <w:r>
        <w:rPr>
          <w:sz w:val="24"/>
          <w:szCs w:val="24"/>
        </w:rPr>
        <w:t xml:space="preserve"> </w:t>
      </w:r>
      <w:r/>
      <w:r/>
    </w:p>
    <w:p>
      <w:pPr>
        <w:jc w:val="center"/>
        <w:spacing w:line="240" w:lineRule="auto"/>
      </w:pPr>
      <w:r>
        <w:rPr>
          <w:rFonts w:ascii="Times New Roman" w:hAnsi="Times New Roman" w:eastAsia="Times New Roman" w:cs="Times New Roman"/>
          <w:color w:val="000000"/>
          <w:sz w:val="24"/>
          <w:szCs w:val="24"/>
        </w:rPr>
        <w:t xml:space="preserve">Assignment Title:</w:t>
      </w:r>
      <w:r>
        <w:rPr>
          <w:rFonts w:ascii="Times New Roman" w:hAnsi="Times New Roman" w:cs="Times New Roman"/>
          <w:b w:val="0"/>
          <w:bCs w:val="0"/>
          <w:sz w:val="24"/>
          <w:szCs w:val="24"/>
        </w:rPr>
      </w:r>
      <w:r>
        <w:rPr>
          <w:rFonts w:ascii="Times New Roman" w:hAnsi="Times New Roman" w:cs="Times New Roman"/>
          <w:b w:val="0"/>
          <w:bCs w:val="0"/>
          <w:sz w:val="24"/>
          <w:szCs w:val="24"/>
        </w:rPr>
        <w:t xml:space="preserve">Intellectual Property (IP) in Mobile Games - Accelerating Innovation &amp; Creativity</w:t>
      </w:r>
      <w:r>
        <w:rPr>
          <w:rFonts w:ascii="Times New Roman" w:hAnsi="Times New Roman" w:cs="Times New Roman"/>
          <w:b w:val="0"/>
          <w:bCs w:val="0"/>
          <w:sz w:val="24"/>
          <w:szCs w:val="24"/>
        </w:rPr>
      </w:r>
      <w:r/>
    </w:p>
    <w:p>
      <w:pPr>
        <w:jc w:val="center"/>
        <w:spacing w:line="240" w:lineRule="auto"/>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ab/>
        <w:t xml:space="preserve">Monday, 22 May 2023</w:t>
      </w:r>
      <w:r>
        <w:rPr>
          <w:rFonts w:ascii="Times New Roman" w:hAnsi="Times New Roman" w:eastAsia="Times New Roman" w:cs="Times New Roman"/>
          <w:color w:val="000000"/>
          <w:sz w:val="24"/>
          <w:szCs w:val="24"/>
        </w:rPr>
      </w:r>
      <w:r/>
    </w:p>
    <w:p>
      <w:pPr>
        <w:spacing w:line="240" w:lineRule="auto"/>
      </w:pPr>
      <w:r>
        <w:rPr>
          <w:rFonts w:ascii="Times New Roman" w:hAnsi="Times New Roman" w:eastAsia="Times New Roman" w:cs="Times New Roman"/>
          <w:sz w:val="24"/>
          <w:szCs w:val="24"/>
        </w:rPr>
      </w:r>
      <w:r/>
      <w:r/>
    </w:p>
    <w:p>
      <w:pPr>
        <w:spacing w:line="240" w:lineRule="auto"/>
      </w:pPr>
      <w:r>
        <w:rPr>
          <w:rFonts w:ascii="Times New Roman" w:hAnsi="Times New Roman" w:eastAsia="Times New Roman" w:cs="Times New Roman"/>
          <w:sz w:val="24"/>
          <w:szCs w:val="24"/>
        </w:rPr>
      </w:r>
      <w:r/>
      <w:r/>
    </w:p>
    <w:p>
      <w:r/>
      <w:r/>
      <w:r/>
    </w:p>
    <w:p>
      <w:r/>
      <w:r/>
      <w:r/>
    </w:p>
    <w:p>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t xml:space="preserve">In mobile games, Intellectual Property (IP) refers to the legal rights and protections granted to creators for their original ideas and creations. IP includes game mechanics, artwork, music, storylines, branding, and software code. IP protection allows crea</w:t>
      </w:r>
      <w:r>
        <w:t xml:space="preserve">tors to have exclusive ownership and control over these elements, giving them the ability to make money from their creations and prevent unauthorized use.</w:t>
      </w:r>
      <w:r/>
    </w:p>
    <w:p>
      <w:r/>
      <w:r/>
    </w:p>
    <w:p>
      <w:r>
        <w:t xml:space="preserve">There are different types of IP protection:</w:t>
      </w:r>
      <w:r/>
    </w:p>
    <w:p>
      <w:r/>
      <w:r/>
    </w:p>
    <w:p>
      <w:pPr>
        <w:ind w:left="709"/>
      </w:pPr>
      <w:r>
        <w:t xml:space="preserve">Patents: These grant exclusive rights to inventors or creators for their unique game mechanics or inventions.</w:t>
      </w:r>
      <w:r/>
    </w:p>
    <w:p>
      <w:pPr>
        <w:ind w:left="709"/>
      </w:pPr>
      <w:r/>
      <w:r/>
    </w:p>
    <w:p>
      <w:pPr>
        <w:ind w:left="709"/>
      </w:pPr>
      <w:r>
        <w:t xml:space="preserve">Trademarks: Trademarks protect names, logos, symbols, or other distinctive marks that identify a particular brand or product.</w:t>
      </w:r>
      <w:r/>
    </w:p>
    <w:p>
      <w:pPr>
        <w:ind w:left="709"/>
      </w:pPr>
      <w:r/>
      <w:r/>
    </w:p>
    <w:p>
      <w:pPr>
        <w:ind w:left="709"/>
      </w:pPr>
      <w:r>
        <w:t xml:space="preserve">Copyrights: Copyrights protect original creative works like game designs, source code, graphics, music, and storylines.</w:t>
      </w:r>
      <w:r/>
    </w:p>
    <w:p>
      <w:r/>
      <w:r/>
    </w:p>
    <w:p>
      <w:pPr>
        <w:ind w:left="709"/>
      </w:pPr>
      <w:r>
        <w:t xml:space="preserve">Trade Secrets: Trade secrets include confidential information that gives a competitive advantage, like specific strategies or techniques.</w:t>
      </w:r>
      <w:r/>
    </w:p>
    <w:p>
      <w:r/>
      <w:r/>
    </w:p>
    <w:p>
      <w:r>
        <w:t xml:space="preserve">IP protection in mobile games offers several benefits:</w:t>
      </w:r>
      <w:r/>
    </w:p>
    <w:p>
      <w:r/>
      <w:r/>
    </w:p>
    <w:p>
      <w:pPr>
        <w:ind w:left="709"/>
      </w:pPr>
      <w:r>
        <w:t xml:space="preserve">Competitive Advantage: It helps developers stand out in a crowded market by establishing a unique identity.</w:t>
      </w:r>
      <w:r/>
    </w:p>
    <w:p>
      <w:pPr>
        <w:ind w:left="709"/>
      </w:pPr>
      <w:r/>
      <w:r/>
    </w:p>
    <w:p>
      <w:pPr>
        <w:ind w:left="709"/>
      </w:pPr>
      <w:r>
        <w:t xml:space="preserve">Monetization Opportunities: Creators can make money through licensing agreements, partnerships, merchandising, and other forms of commercialization.</w:t>
      </w:r>
      <w:r/>
    </w:p>
    <w:p>
      <w:pPr>
        <w:ind w:left="709"/>
      </w:pPr>
      <w:r/>
      <w:r/>
    </w:p>
    <w:p>
      <w:pPr>
        <w:ind w:left="709"/>
      </w:pPr>
      <w:r>
        <w:t xml:space="preserve">Legal Recourse: IP protection provides legal remedies to enforce rights and take action against infringers.</w:t>
      </w:r>
      <w:r/>
    </w:p>
    <w:p>
      <w:pPr>
        <w:ind w:left="709"/>
      </w:pPr>
      <w:r/>
      <w:r/>
    </w:p>
    <w:p>
      <w:pPr>
        <w:ind w:left="709"/>
      </w:pPr>
      <w:r>
        <w:t xml:space="preserve">Encourages Innovation: Knowing their creations are protected, developers are more likely to take risks and push boundaries in game design.</w:t>
      </w:r>
      <w:r/>
    </w:p>
    <w:p>
      <w:r/>
      <w:r/>
    </w:p>
    <w:p>
      <w:r>
        <w:t xml:space="preserve">IP protection supports innovation and creativity by providing a secure environment for developers to create and explore new ideas. It also motivates developers financially and encourages them to learn about IP laws and regulations in different countries.</w:t>
      </w:r>
      <w:r/>
    </w:p>
    <w:p>
      <w:r/>
      <w:r/>
    </w:p>
    <w:p>
      <w:r>
        <w:t xml:space="preserve">Women play a significant role in mobile game development. They contribute by bringing diverse narratives, characters, and innovative game mechanics. Women also excel in fostering positive working relationships and encouraging collaboration.</w:t>
      </w:r>
      <w:r/>
    </w:p>
    <w:p>
      <w:r/>
      <w:r/>
    </w:p>
    <w:p>
      <w:r>
        <w:t xml:space="preserve">However, women in the industry face challenges such as gender bias, unequal opportunities, lack of diversity, and balancing work and personal life. It is crucial to recognize and support the achievements of women in the field of mobile game development.</w:t>
      </w:r>
      <w:r/>
    </w:p>
    <w:p>
      <w:r/>
      <w:r/>
    </w:p>
    <w:p>
      <w:r>
        <w:t xml:space="preserve">Tamatem, a mobile game publisher, values inclusivity and empowers women. They have a diverse management team, mixed teams with women in tech roles, flexible hours for working mothers, and events to empower women.</w:t>
      </w:r>
      <w:r/>
    </w:p>
    <w:p>
      <w:r/>
      <w:r/>
    </w:p>
    <w:p>
      <w:r>
        <w:t xml:space="preserve">In conclusion, IP protection in mobile games is essential for creators to thrive and monetize their creations. It fosters innovation, provides legal rights, and encourages diversity and inclusivity in the industry, including recognizing the contributions of</w:t>
      </w:r>
      <w:r>
        <w:t xml:space="preserve"> women.</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2023-05-21T07:27:53Z</dcterms:modified>
</cp:coreProperties>
</file>