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Forenzní audit KajovoMCPCML</w:t>
      </w:r>
    </w:p>
    <w:p>
      <w:r>
        <w:t xml:space="preserve">Datum auditu: 2026-07-19, pracovní strom: /Volumes/KINGSTON/GITHUB2</w:t>
      </w:r>
    </w:p>
    <w:p>
      <w:pPr>
        <w:pStyle w:val="Heading1"/>
      </w:pPr>
      <w:r>
        <w:t xml:space="preserve">Zadání</w:t>
      </w:r>
    </w:p>
    <w:p>
      <w:r>
        <w:t xml:space="preserve">Audit byl proveden proti cílovému stavu odvozenému z relevantních Codex vláken v tomto repozitáři a proti spustitelnému zdrojovému kódu jako jediné autoritě. Komentáře, poznámky a dokumentace nebyly použity jako důkaz dokončení. Dokumentace a README sloužily pouze pro orientační intake podle AGENTS.md.</w:t>
      </w:r>
    </w:p>
    <w:p>
      <w:r>
        <w:t xml:space="preserve">Onboarding dopad: audit samotný má NO IMPACT, protože nemění runtime kontrakty. Návrhy oprav níže mají často COMPATIBLE nebo BREAKING/POTENTIALLY BREAKING dopad a před implementací vyžadují samostatné schválení.</w:t>
      </w:r>
    </w:p>
    <w:p>
      <w:pPr>
        <w:pStyle w:val="Heading1"/>
      </w:pPr>
      <w:r>
        <w:t xml:space="preserve">Rozsah a skutečně provedené ověření</w:t>
      </w:r>
    </w:p>
    <w:p>
      <w:pPr>
        <w:pStyle w:val="ListParagraph"/>
      </w:pPr>
      <w:r>
        <w:t xml:space="preserve">• Prošel jsem relevantní Codex vlákna k SSOT realizaci KCML, release 2026.07.20, component modelu 2026.07.21, Secret API 2026.07.22, MCP kompatibilitě, token TTL a aktuálnímu produkčnímu resetu/admin heslu.</w:t>
      </w:r>
    </w:p>
    <w:p>
      <w:pPr>
        <w:pStyle w:val="ListParagraph"/>
      </w:pPr>
      <w:r>
        <w:t xml:space="preserve">• Staticky jsem kontroloval zdrojové routy, doménové funkce, migrace, katalogový generátor, admin UI a deploy skripty.</w:t>
      </w:r>
    </w:p>
    <w:p>
      <w:pPr>
        <w:pStyle w:val="ListParagraph"/>
      </w:pPr>
      <w:r>
        <w:t xml:space="preserve">• Spuštěno: corepack pnpm catalog:check, výsledek 0.</w:t>
      </w:r>
    </w:p>
    <w:p>
      <w:pPr>
        <w:pStyle w:val="ListParagraph"/>
      </w:pPr>
      <w:r>
        <w:t xml:space="preserve">• Spuštěno: corepack pnpm --filter @kcml/server exec vitest run src/http/onboarding-routes.test.ts src/http/component-routes.test.ts src/domain/catalog-contracts.test.ts src/cli/factory-reset.test.ts, výsledek 4 soubory a 23 testů prošlo.</w:t>
      </w:r>
    </w:p>
    <w:p>
      <w:pPr>
        <w:pStyle w:val="ListParagraph"/>
      </w:pPr>
      <w:r>
        <w:t xml:space="preserve">• Spuštěno: corepack pnpm --filter @kcml/server typecheck, výsledek 0.</w:t>
      </w:r>
    </w:p>
    <w:p>
      <w:pPr>
        <w:pStyle w:val="ListParagraph"/>
      </w:pPr>
      <w:r>
        <w:t xml:space="preserve">• Nebyl spuštěn kompletní corepack pnpm run ci ani databázové integrační sady s KCML_TEST_DATABASE=1, protože cílem této fáze bylo auditní zjištění a vytvoření audit.docx, ne release certifikace.</w:t>
      </w:r>
    </w:p>
    <w:p>
      <w:pPr>
        <w:pStyle w:val="Heading1"/>
      </w:pPr>
      <w:r>
        <w:t xml:space="preserve">Sponzorské očekávání po časové syntéze vláken</w:t>
      </w:r>
    </w:p>
    <w:p>
      <w:pPr>
        <w:pStyle w:val="ListParagraph"/>
      </w:pPr>
      <w:r>
        <w:t xml:space="preserve">• KCML má být bezpečnostní control plane pro MCP, AI agenty a řízené externí API, ne jen katalog nebo demo UI.</w:t>
      </w:r>
    </w:p>
    <w:p>
      <w:pPr>
        <w:pStyle w:val="ListParagraph"/>
      </w:pPr>
      <w:r>
        <w:t xml:space="preserve">• Cílový release deklaruje 9 AI agentů, 11 MCP serverů a 5 KCML managed služeb s jednotným komponentním katalogem, blueprintem, manifesty, route ACL, scope modelem, Pulse/audit kontrakty, recertifikací a release epochou.</w:t>
      </w:r>
    </w:p>
    <w:p>
      <w:pPr>
        <w:pStyle w:val="ListParagraph"/>
      </w:pPr>
      <w:r>
        <w:t xml:space="preserve">• Implementační tokeny mají podporovat SINGLE_COMPONENT i BLUEPRINT_RELEASE, 64 náhodných bytů s prefixem kci_, plaintext pouze jednou, HMAC digest v DB, 24h průběžnou expiraci a 30denní maximální strop.</w:t>
      </w:r>
    </w:p>
    <w:p>
      <w:pPr>
        <w:pStyle w:val="ListParagraph"/>
      </w:pPr>
      <w:r>
        <w:t xml:space="preserve">• Onboarding má fail-closed validovat katalog, blueprint komponentu, typ registrace, child job limit, idempotenci, ETag/If-Match a vznik platformou generovaného authorization snapshotu.</w:t>
      </w:r>
    </w:p>
    <w:p>
      <w:pPr>
        <w:pStyle w:val="ListParagraph"/>
      </w:pPr>
      <w:r>
        <w:t xml:space="preserve">• Komponenty mají získat jednorázově client_secret, poté používat OAuth client_credentials a krátkodobý Bearer token vázaný na audience, scope, route a policy epoch.</w:t>
      </w:r>
    </w:p>
    <w:p>
      <w:pPr>
        <w:pStyle w:val="ListParagraph"/>
      </w:pPr>
      <w:r>
        <w:t xml:space="preserve">• Produkční reset má archivovat historická data, zachovat nezbytnou provozní konfiguraci, odstranit registrace a tokeny a nepoškodit auditovatelnost.</w:t>
      </w:r>
    </w:p>
    <w:p>
      <w:pPr>
        <w:pStyle w:val="ListParagraph"/>
      </w:pPr>
      <w:r>
        <w:t xml:space="preserve">• Admin karmar78 má být OWNER a heslo má být řízené úzkou výjimkou PASS v GitHub Actions, bez vystavení do aplikace nebo dokumentů.</w:t>
      </w:r>
    </w:p>
    <w:p>
      <w:pPr>
        <w:pStyle w:val="Heading1"/>
      </w:pPr>
      <w:r>
        <w:t xml:space="preserve">Shrnutí nálezů</w:t>
      </w:r>
    </w:p>
    <w:p>
      <w:pPr>
        <w:pStyle w:val="ListParagraph"/>
      </w:pPr>
      <w:r>
        <w:t xml:space="preserve">• P0: Blueprint release token a child-job model jsou v DB/katalogu založené, ale aplikačně nejsou dotažené.</w:t>
      </w:r>
    </w:p>
    <w:p>
      <w:pPr>
        <w:pStyle w:val="ListParagraph"/>
      </w:pPr>
      <w:r>
        <w:t xml:space="preserve">• P0: V2 component intake neprosazuje blueprint, token scope ani child-job limity, takže katalog může působit splněně, ale runtime není fail-closed.</w:t>
      </w:r>
    </w:p>
    <w:p>
      <w:pPr>
        <w:pStyle w:val="ListParagraph"/>
      </w:pPr>
      <w:r>
        <w:t xml:space="preserve">• P0: Factory reset deklaruje zachování operační konfigurace, ale TRUNCATE CASCADE ji umí smazat přes FK z admin_account.</w:t>
      </w:r>
    </w:p>
    <w:p>
      <w:pPr>
        <w:pStyle w:val="ListParagraph"/>
      </w:pPr>
      <w:r>
        <w:t xml:space="preserve">• P1: Mazání MCP serveru je fyzické mazání provozní historie, ne forenzní archivace.</w:t>
      </w:r>
    </w:p>
    <w:p>
      <w:pPr>
        <w:pStyle w:val="ListParagraph"/>
      </w:pPr>
      <w:r>
        <w:t xml:space="preserve">• P1: Readiness/activation komponent je založená převážně na self-declared booleanech a neprosazuje plnou recertifikaci.</w:t>
      </w:r>
    </w:p>
    <w:p>
      <w:pPr>
        <w:pStyle w:val="ListParagraph"/>
      </w:pPr>
      <w:r>
        <w:t xml:space="preserve">• P1: UI nevystavuje release blueprint workflow a 9/11/5 progress dashboard, přestože katalog ho deklaruje.</w:t>
      </w:r>
    </w:p>
    <w:p>
      <w:pPr>
        <w:pStyle w:val="ListParagraph"/>
      </w:pPr>
      <w:r>
        <w:t xml:space="preserve">• P2: PASS admin sync existuje, ale recovery/operační forenzní tok je pouze součást release instalace, ne samostatný ověřitelný admin recovery proces.</w:t>
      </w:r>
    </w:p>
    <w:p>
      <w:pPr>
        <w:pStyle w:val="Heading2"/>
      </w:pPr>
      <w:r>
        <w:t xml:space="preserve">F-001 · P0 · BLUEPRINT_RELEASE je skelet, ne dotažená funkce</w:t>
      </w:r>
    </w:p>
    <w:p>
      <w:pPr>
        <w:pStyle w:val="Heading3"/>
      </w:pPr>
      <w:r>
        <w:t xml:space="preserve">Očekávání cílového stavu</w:t>
      </w:r>
    </w:p>
    <w:p>
      <w:r>
        <w:t xml:space="preserve">Jeden release token má umět obsloužit releasový blueprint 9 AI agentů, 11 MCP serverů a 5 managed služeb, s child joby, limitem, povolenými komponentami a authorization snapshotem.</w:t>
      </w:r>
    </w:p>
    <w:p>
      <w:pPr>
        <w:pStyle w:val="Heading3"/>
      </w:pPr>
      <w:r>
        <w:t xml:space="preserve">Důkaz ze zdrojového kódu</w:t>
      </w:r>
    </w:p>
    <w:p>
      <w:pPr>
        <w:pStyle w:val="ListParagraph"/>
      </w:pPr>
      <w:r>
        <w:t xml:space="preserve">• apps/server/src/migrations/039_release_20260720_component_onboarding.sql:38-66 přidává token_kind, max_child_jobs, integration_token_allowed_component a integration_token_child_job.</w:t>
      </w:r>
    </w:p>
    <w:p>
      <w:pPr>
        <w:pStyle w:val="ListParagraph"/>
      </w:pPr>
      <w:r>
        <w:t xml:space="preserve">• scripts/generate-mcp-onboarding-catalog.mjs:338-350 publikuje SINGLE_COMPONENT i BLUEPRINT_RELEASE, maxChildJobs 20 a autoActivateAfterPass true.</w:t>
      </w:r>
    </w:p>
    <w:p>
      <w:pPr>
        <w:pStyle w:val="ListParagraph"/>
      </w:pPr>
      <w:r>
        <w:t xml:space="preserve">• apps/server/src/http/onboarding-routes.ts:227-257 a 263-287 vytváří token jen z label, descriptor, serviceKind a resumeJobId; tokenKind ani allowed komponenty se neberou.</w:t>
      </w:r>
    </w:p>
    <w:p>
      <w:pPr>
        <w:pStyle w:val="ListParagraph"/>
      </w:pPr>
      <w:r>
        <w:t xml:space="preserve">• apps/server/src/domain/onboarding.ts:365-383 autentizuje token bez token_kind, max_child_jobs a allowed komponent.</w:t>
      </w:r>
    </w:p>
    <w:p>
      <w:pPr>
        <w:pStyle w:val="ListParagraph"/>
      </w:pPr>
      <w:r>
        <w:t xml:space="preserve">• apps/admin-ui/src/main.tsx:1073 popisuje token jako integraci jednoho MCP serveru.</w:t>
      </w:r>
    </w:p>
    <w:p>
      <w:pPr>
        <w:pStyle w:val="Heading3"/>
      </w:pPr>
      <w:r>
        <w:t xml:space="preserve">Odchylka</w:t>
      </w:r>
    </w:p>
    <w:p>
      <w:r>
        <w:t xml:space="preserve">DB a katalog vytvářejí dojem hotového blueprint release modelu, ale runtime pořád pracuje primárně jako single-job token pro MCP nebo EXTERNAL_API. To je nedokončená funkce, protože nejkritičtější bezpečnostní invariant leží mimo aplikační rozhodování.</w:t>
      </w:r>
    </w:p>
    <w:p>
      <w:pPr>
        <w:pStyle w:val="Heading3"/>
      </w:pPr>
      <w:r>
        <w:t xml:space="preserve">Návrh opravy</w:t>
      </w:r>
    </w:p>
    <w:p>
      <w:r>
        <w:t xml:space="preserve">Rozšířit createIntegrationToken a /api/integration-tokens o tokenKind, releaseVersion, explicitní allowedBlueprintComponentIds a maxChildJobs. Při vytvoření plnit integration_token_allowed_component. V /v2/component-onboardings a starším intake zapisovat integration_token_child_job, kontrolovat duplicitu blueprint_component_id a max_child_jobs. Do Secret API předat jednoznačné principal mapping pro BLUEPRINT_RELEASE.</w:t>
      </w:r>
    </w:p>
    <w:p>
      <w:pPr>
        <w:pStyle w:val="Heading3"/>
      </w:pPr>
      <w:r>
        <w:t xml:space="preserve">Proč tento návrh</w:t>
      </w:r>
    </w:p>
    <w:p>
      <w:r>
        <w:t xml:space="preserve">Použije se existující migrační model místo nové paralelní vrstvy. Tím se srovná katalog, DB schéma, API a UI a nevznikne druhá pravda.</w:t>
      </w:r>
    </w:p>
    <w:p>
      <w:pPr>
        <w:pStyle w:val="Heading3"/>
      </w:pPr>
      <w:r>
        <w:t xml:space="preserve">Dopad a režim změny</w:t>
      </w:r>
    </w:p>
    <w:p>
      <w:r>
        <w:t xml:space="preserve">BREAKING/POTENTIALLY BREAKING IMPACT. Vyžaduje schválení, katalogovou verzi, kompatibilitní testy a migraci existujících tokenů.</w:t>
      </w:r>
    </w:p>
    <w:p>
      <w:pPr>
        <w:pStyle w:val="Heading2"/>
      </w:pPr>
      <w:r>
        <w:t xml:space="preserve">F-002 · P0 · V2 component intake neprosazuje blueprint a scope tokenu</w:t>
      </w:r>
    </w:p>
    <w:p>
      <w:pPr>
        <w:pStyle w:val="Heading3"/>
      </w:pPr>
      <w:r>
        <w:t xml:space="preserve">Očekávání cílového stavu</w:t>
      </w:r>
    </w:p>
    <w:p>
      <w:r>
        <w:t xml:space="preserve">Každá komponenta v release má být svázaná s blueprint ID, registračním typem a tokenovým oprávněním. Kód má fail-closed odmítnout neznámé, duplicitní nebo nepovolené komponenty.</w:t>
      </w:r>
    </w:p>
    <w:p>
      <w:pPr>
        <w:pStyle w:val="Heading3"/>
      </w:pPr>
      <w:r>
        <w:t xml:space="preserve">Důkaz ze zdrojového kódu</w:t>
      </w:r>
    </w:p>
    <w:p>
      <w:pPr>
        <w:pStyle w:val="ListParagraph"/>
      </w:pPr>
      <w:r>
        <w:t xml:space="preserve">• scripts/generate-mcp-onboarding-catalog.mjs:124-140 definuje blueprint jako povinnou část common manifestu a blueprintId omezuje na release seznam.</w:t>
      </w:r>
    </w:p>
    <w:p>
      <w:pPr>
        <w:pStyle w:val="ListParagraph"/>
      </w:pPr>
      <w:r>
        <w:t xml:space="preserve">• apps/server/src/domain/component.ts:63-107 validuje jen minimalistickou strukturu a žádný blueprint vůbec nečte.</w:t>
      </w:r>
    </w:p>
    <w:p>
      <w:pPr>
        <w:pStyle w:val="ListParagraph"/>
      </w:pPr>
      <w:r>
        <w:t xml:space="preserve">• apps/server/src/domain/component.ts:121-170 vytvoří komponentu z manifest.category a manifest.registrationType bez kontroly allowed_component nebo child job tabulky.</w:t>
      </w:r>
    </w:p>
    <w:p>
      <w:pPr>
        <w:pStyle w:val="ListParagraph"/>
      </w:pPr>
      <w:r>
        <w:t xml:space="preserve">• apps/server/src/http/component-routes.ts:91-106 přijímá /v2/component-onboardings po pouhé autentizaci integration tokenu a idempotency key.</w:t>
      </w:r>
    </w:p>
    <w:p>
      <w:pPr>
        <w:pStyle w:val="Heading3"/>
      </w:pPr>
      <w:r>
        <w:t xml:space="preserve">Odchylka</w:t>
      </w:r>
    </w:p>
    <w:p>
      <w:r>
        <w:t xml:space="preserve">V2 onboarding dovolí založit komponentu mimo cílový release blueprint nebo s registračním typem, který token neměl povolit. Testy katalogu sice potvrzují publikovaný seznam, ale neověřují, že stejný seznam vynucuje runtime.</w:t>
      </w:r>
    </w:p>
    <w:p>
      <w:pPr>
        <w:pStyle w:val="Heading3"/>
      </w:pPr>
      <w:r>
        <w:t xml:space="preserve">Návrh opravy</w:t>
      </w:r>
    </w:p>
    <w:p>
      <w:r>
        <w:t xml:space="preserve">Runtime validátor má používat stejný JSON Schema kontrakt jako katalogový generátor a navázat ho na DB kontrolu token_kind, allowed_component a child_job. Přidat negativní API/DB testy pro neznámý blueprint ID, duplicitní komponentu, překročení maxChildJobs a mismatch registrationType.</w:t>
      </w:r>
    </w:p>
    <w:p>
      <w:pPr>
        <w:pStyle w:val="Heading3"/>
      </w:pPr>
      <w:r>
        <w:t xml:space="preserve">Proč tento návrh</w:t>
      </w:r>
    </w:p>
    <w:p>
      <w:r>
        <w:t xml:space="preserve">Zdroj pravdy musí být jedna vynucená kontraktová vrstva. Pouhé zveřejnění schématu nestačí, protože útok nebo chyba programátora jde přes runtime endpoint.</w:t>
      </w:r>
    </w:p>
    <w:p>
      <w:pPr>
        <w:pStyle w:val="Heading3"/>
      </w:pPr>
      <w:r>
        <w:t xml:space="preserve">Dopad a režim změny</w:t>
      </w:r>
    </w:p>
    <w:p>
      <w:r>
        <w:t xml:space="preserve">BREAKING/POTENTIALLY BREAKING IMPACT pro v2 intake, protože dnes může propustit payloady, které by nový fail-closed režim odmítl.</w:t>
      </w:r>
    </w:p>
    <w:p>
      <w:pPr>
        <w:pStyle w:val="Heading2"/>
      </w:pPr>
      <w:r>
        <w:t xml:space="preserve">F-003 · P0 · Readiness komponent je self-attestation, ne skutečná certifikace</w:t>
      </w:r>
    </w:p>
    <w:p>
      <w:pPr>
        <w:pStyle w:val="Heading3"/>
      </w:pPr>
      <w:r>
        <w:t xml:space="preserve">Očekávání cílového stavu</w:t>
      </w:r>
    </w:p>
    <w:p>
      <w:r>
        <w:t xml:space="preserve">Aktivační brány mají ověřit autorizaci, public endpoint, technical disable, monitoring, audit kontinuitu a recertifikaci skutečnými důkazy, ne jen tím, že manifest tvrdí booleany.</w:t>
      </w:r>
    </w:p>
    <w:p>
      <w:pPr>
        <w:pStyle w:val="Heading3"/>
      </w:pPr>
      <w:r>
        <w:t xml:space="preserve">Důkaz ze zdrojového kódu</w:t>
      </w:r>
    </w:p>
    <w:p>
      <w:pPr>
        <w:pStyle w:val="ListParagraph"/>
      </w:pPr>
      <w:r>
        <w:t xml:space="preserve">• apps/server/src/domain/component.ts:110-117 počítá gates přímo z manifest.authorization.mode, endpoint.public, technicalDisable.supported, monitoring.enabled a audit.replaySupported.</w:t>
      </w:r>
    </w:p>
    <w:p>
      <w:pPr>
        <w:pStyle w:val="ListParagraph"/>
      </w:pPr>
      <w:r>
        <w:t xml:space="preserve">• apps/server/src/domain/component.ts:244-285 při passed=true přepne job na READY a component_revision na APPROVED.</w:t>
      </w:r>
    </w:p>
    <w:p>
      <w:pPr>
        <w:pStyle w:val="ListParagraph"/>
      </w:pPr>
      <w:r>
        <w:t xml:space="preserve">• apps/server/src/domain/component.ts:415-428 při aktivaci kontroluje validation_state, monitoring_state a gap_state, ale ne recertification_state ani review due hranice.</w:t>
      </w:r>
    </w:p>
    <w:p>
      <w:pPr>
        <w:pStyle w:val="Heading3"/>
      </w:pPr>
      <w:r>
        <w:t xml:space="preserve">Odchylka</w:t>
      </w:r>
    </w:p>
    <w:p>
      <w:r>
        <w:t xml:space="preserve">Komponenta se může dostat přes readiness na základě vlastního prohlášení v manifestu. Pozdější aktivace už sice vyžaduje HEALTHY monitoring a CONTIGUOUS audit, ale recertifikační stav není gate a původní readiness neobsahuje real probe důkazy.</w:t>
      </w:r>
    </w:p>
    <w:p>
      <w:pPr>
        <w:pStyle w:val="Heading3"/>
      </w:pPr>
      <w:r>
        <w:t xml:space="preserve">Návrh opravy</w:t>
      </w:r>
    </w:p>
    <w:p>
      <w:r>
        <w:t xml:space="preserve">Rozdělit readiness na intake validaci a důkazní certifikaci. Gate AUTHORIZATION má provést skutečný token/audience/scope test; PUBLIC_ENDPOINT má ověřit discovery/TLS/host; MONITORING má požadovat čerstvý PASS probe; AUDIT_CONTINUITY má vyžadovat stream continuity; RECERTIFICATION má kontrolovat review_due_at a stav. Ukládat evidence per gate.</w:t>
      </w:r>
    </w:p>
    <w:p>
      <w:pPr>
        <w:pStyle w:val="Heading3"/>
      </w:pPr>
      <w:r>
        <w:t xml:space="preserve">Proč tento návrh</w:t>
      </w:r>
    </w:p>
    <w:p>
      <w:r>
        <w:t xml:space="preserve">Návrh drží existující gate model, ale přesouvá ho z deklarací do měřitelných důkazů. To odpovídá bezpečnostnímu control plane, ne formuláři.</w:t>
      </w:r>
    </w:p>
    <w:p>
      <w:pPr>
        <w:pStyle w:val="Heading3"/>
      </w:pPr>
      <w:r>
        <w:t xml:space="preserve">Dopad a režim změny</w:t>
      </w:r>
    </w:p>
    <w:p>
      <w:r>
        <w:t xml:space="preserve">COMPATIBLE nebo BREAKING IMPACT podle toho, zda budou staré komponenty migrovány do review/ready stavu.</w:t>
      </w:r>
    </w:p>
    <w:p>
      <w:pPr>
        <w:pStyle w:val="Heading2"/>
      </w:pPr>
      <w:r>
        <w:t xml:space="preserve">F-004 · P0 · Factory reset umí smazat operační konfiguraci, kterou má zachovat</w:t>
      </w:r>
    </w:p>
    <w:p>
      <w:pPr>
        <w:pStyle w:val="Heading3"/>
      </w:pPr>
      <w:r>
        <w:t xml:space="preserve">Očekávání cílového stavu</w:t>
      </w:r>
    </w:p>
    <w:p>
      <w:r>
        <w:t xml:space="preserve">Reset produkce má archivovat data a vyčistit registrace/tokeny, ale zachovat provozní konfiguraci nutnou pro start služeb.</w:t>
      </w:r>
    </w:p>
    <w:p>
      <w:pPr>
        <w:pStyle w:val="Heading3"/>
      </w:pPr>
      <w:r>
        <w:t xml:space="preserve">Důkaz ze zdrojového kódu</w:t>
      </w:r>
    </w:p>
    <w:p>
      <w:pPr>
        <w:pStyle w:val="ListParagraph"/>
      </w:pPr>
      <w:r>
        <w:t xml:space="preserve">• apps/server/src/cli/factory-reset.ts:7 definuje KEEP_TABLES včetně operational_config_setting a operational_config_applied.</w:t>
      </w:r>
    </w:p>
    <w:p>
      <w:pPr>
        <w:pStyle w:val="ListParagraph"/>
      </w:pPr>
      <w:r>
        <w:t xml:space="preserve">• apps/server/src/cli/factory-reset.ts:90-108 vynechá keep tabulky jen z explicitního seznamu, ale poté spustí TRUNCATE ... RESTART IDENTITY CASCADE.</w:t>
      </w:r>
    </w:p>
    <w:p>
      <w:pPr>
        <w:pStyle w:val="ListParagraph"/>
      </w:pPr>
      <w:r>
        <w:t xml:space="preserve">• apps/server/src/migrations/012_operational_config.sql:1-5 má operational_config_setting.updated_by references admin_account(id).</w:t>
      </w:r>
    </w:p>
    <w:p>
      <w:pPr>
        <w:pStyle w:val="ListParagraph"/>
      </w:pPr>
      <w:r>
        <w:t xml:space="preserve">• Produkční pozorování v tomto vlákně: po resetu bylo operational_config_setting prázdné a služby padaly na operational_config_missing, dokud nebyl spuštěn import-operational-config.</w:t>
      </w:r>
    </w:p>
    <w:p>
      <w:pPr>
        <w:pStyle w:val="Heading3"/>
      </w:pPr>
      <w:r>
        <w:t xml:space="preserve">Odchylka</w:t>
      </w:r>
    </w:p>
    <w:p>
      <w:r>
        <w:t xml:space="preserve">TRUNCATE CASCADE na admin_account může přes FK kaskádově vyprázdnit operational_config_setting, přestože je v KEEP_TABLES. Chování zdrojáku přesně odpovídá produkčnímu incidentu.</w:t>
      </w:r>
    </w:p>
    <w:p>
      <w:pPr>
        <w:pStyle w:val="Heading3"/>
      </w:pPr>
      <w:r>
        <w:t xml:space="preserve">Návrh opravy</w:t>
      </w:r>
    </w:p>
    <w:p>
      <w:r>
        <w:t xml:space="preserve">Nepřepisovat starou migraci. Přidat forward migraci, která FK operational_config_setting.updated_by změní na ON DELETE SET NULL nebo odstraní závislost na admin_account pro reset. Factory reset má navíc před truncate uložit keep tabulky do temp snapshotu a po truncate ověřit a obnovit jejich obsah. Přidat integrační test s operational_config_setting navázaným na admin_account.</w:t>
      </w:r>
    </w:p>
    <w:p>
      <w:pPr>
        <w:pStyle w:val="Heading3"/>
      </w:pPr>
      <w:r>
        <w:t xml:space="preserve">Proč tento návrh</w:t>
      </w:r>
    </w:p>
    <w:p>
      <w:r>
        <w:t xml:space="preserve">Kořen je v kombinaci FK a CASCADE, ne v chybě ručního postupu. Oprava musí být v kódu a migraci, aby další reset nevyžadoval lidskou paměť.</w:t>
      </w:r>
    </w:p>
    <w:p>
      <w:pPr>
        <w:pStyle w:val="Heading3"/>
      </w:pPr>
      <w:r>
        <w:t xml:space="preserve">Dopad a režim změny</w:t>
      </w:r>
    </w:p>
    <w:p>
      <w:r>
        <w:t xml:space="preserve">NO IMPACT pro audit. Oprava má DATABASE/DEPLOYMENT IMPACT, ale měla by být kompatibilní, pokud jen mění FK chování a reset skript.</w:t>
      </w:r>
    </w:p>
    <w:p>
      <w:pPr>
        <w:pStyle w:val="Heading2"/>
      </w:pPr>
      <w:r>
        <w:t xml:space="preserve">F-005 · P1 · Factory reset není sladěný s produkčními DB oprávněními</w:t>
      </w:r>
    </w:p>
    <w:p>
      <w:pPr>
        <w:pStyle w:val="Heading3"/>
      </w:pPr>
      <w:r>
        <w:t xml:space="preserve">Očekávání cílového stavu</w:t>
      </w:r>
    </w:p>
    <w:p>
      <w:r>
        <w:t xml:space="preserve">Reset má být reprodukovatelný operační postup v bezpečnostně rozdělené produkční databázi.</w:t>
      </w:r>
    </w:p>
    <w:p>
      <w:pPr>
        <w:pStyle w:val="Heading3"/>
      </w:pPr>
      <w:r>
        <w:t xml:space="preserve">Důkaz ze zdrojového kódu</w:t>
      </w:r>
    </w:p>
    <w:p>
      <w:pPr>
        <w:pStyle w:val="ListParagraph"/>
      </w:pPr>
      <w:r>
        <w:t xml:space="preserve">• apps/server/src/cli/factory-reset.ts:106-108 generuje TRUNCATE nad všemi public tabulkami mimo KEEP_TABLES.</w:t>
      </w:r>
    </w:p>
    <w:p>
      <w:pPr>
        <w:pStyle w:val="ListParagraph"/>
      </w:pPr>
      <w:r>
        <w:t xml:space="preserve">• apps/server/src/migrations/030_audit_archive_outbox.sql:73-75 explicitně revokuje insert, update, delete a truncate na audit_event od current_user a nechává jen select.</w:t>
      </w:r>
    </w:p>
    <w:p>
      <w:pPr>
        <w:pStyle w:val="ListParagraph"/>
      </w:pPr>
      <w:r>
        <w:t xml:space="preserve">• Produkční reset v tomto vlákně nejdřív narazil na permission denied pro TRUNCATE audit_event a vyžadoval dočasný grant/revoke.</w:t>
      </w:r>
    </w:p>
    <w:p>
      <w:pPr>
        <w:pStyle w:val="Heading3"/>
      </w:pPr>
      <w:r>
        <w:t xml:space="preserve">Odchylka</w:t>
      </w:r>
    </w:p>
    <w:p>
      <w:r>
        <w:t xml:space="preserve">Skript, který má být operačním nástrojem, není spustitelný pod aplikačním/split-owner modelem bez manuální eskalace. To je bezpečnostní drift a riziko při incidentu.</w:t>
      </w:r>
    </w:p>
    <w:p>
      <w:pPr>
        <w:pStyle w:val="Heading3"/>
      </w:pPr>
      <w:r>
        <w:t xml:space="preserve">Návrh opravy</w:t>
      </w:r>
    </w:p>
    <w:p>
      <w:r>
        <w:t xml:space="preserve">Zavést security-definer reset funkci vlastněnou explicitní maintenance rolí, nebo samostatný deploy wrapper s přesně vymezenou DB rolí pro factory reset. Skript má předem ověřit required privileges a zapisovat audit resetu mimo resetovaný audit chain nebo do archivního ledgeru.</w:t>
      </w:r>
    </w:p>
    <w:p>
      <w:pPr>
        <w:pStyle w:val="Heading3"/>
      </w:pPr>
      <w:r>
        <w:t xml:space="preserve">Proč tento návrh</w:t>
      </w:r>
    </w:p>
    <w:p>
      <w:r>
        <w:t xml:space="preserve">Ruční grant v produkci nelze považovat za implementaci. Úzká maintenance role zachová least privilege a opakovatelnost.</w:t>
      </w:r>
    </w:p>
    <w:p>
      <w:pPr>
        <w:pStyle w:val="Heading3"/>
      </w:pPr>
      <w:r>
        <w:t xml:space="preserve">Dopad a režim změny</w:t>
      </w:r>
    </w:p>
    <w:p>
      <w:r>
        <w:t xml:space="preserve">DATABASE/DEPLOYMENT IMPACT. Vyžaduje test role isolation a restore scénář.</w:t>
      </w:r>
    </w:p>
    <w:p>
      <w:pPr>
        <w:pStyle w:val="Heading2"/>
      </w:pPr>
      <w:r>
        <w:t xml:space="preserve">F-006 · P1 · Mazání MCP serveru maže forenzní historii místo archivace</w:t>
      </w:r>
    </w:p>
    <w:p>
      <w:pPr>
        <w:pStyle w:val="Heading3"/>
      </w:pPr>
      <w:r>
        <w:t xml:space="preserve">Očekávání cílového stavu</w:t>
      </w:r>
    </w:p>
    <w:p>
      <w:r>
        <w:t xml:space="preserve">Požadavek na odstranění serveru musí respektovat, že KCML je auditovatelný control plane. Uživatelsky má záznam zmizet z běžného provozu, ale forenzní stopa musí zůstat rekonstruovatelná.</w:t>
      </w:r>
    </w:p>
    <w:p>
      <w:pPr>
        <w:pStyle w:val="Heading3"/>
      </w:pPr>
      <w:r>
        <w:t xml:space="preserve">Důkaz ze zdrojového kódu</w:t>
      </w:r>
    </w:p>
    <w:p>
      <w:pPr>
        <w:pStyle w:val="ListParagraph"/>
      </w:pPr>
      <w:r>
        <w:t xml:space="preserve">• apps/server/src/http/admin-routes.ts:2036-2059 chrání delete potvrzením kódu, reauth a rate limitem.</w:t>
      </w:r>
    </w:p>
    <w:p>
      <w:pPr>
        <w:pStyle w:val="ListParagraph"/>
      </w:pPr>
      <w:r>
        <w:t xml:space="preserve">• apps/server/src/domain/onboarding.ts:787-808 fyzicky maže onboarding_job, alerty, state history, invocation metrics, invocations, function_statistics, monitoring_profile, permissions, tokens, managed_service, registration_revision a mcp_server.</w:t>
      </w:r>
    </w:p>
    <w:p>
      <w:pPr>
        <w:pStyle w:val="ListParagraph"/>
      </w:pPr>
      <w:r>
        <w:t xml:space="preserve">• apps/server/src/domain/onboarding.ts:810-818 zapíše audit event až po fyzickém mazání s omezeným snapshotem.</w:t>
      </w:r>
    </w:p>
    <w:p>
      <w:pPr>
        <w:pStyle w:val="Heading3"/>
      </w:pPr>
      <w:r>
        <w:t xml:space="preserve">Odchylka</w:t>
      </w:r>
    </w:p>
    <w:p>
      <w:r>
        <w:t xml:space="preserve">Bez samostatného úplného snapshotu nelze později forenzně rekonstruovat historii serveru, jeho revizí, monitoring profilu, invocations a state transitions. Test navíc explicitně očekává delete SQL, takže chrání destruktivní chování.</w:t>
      </w:r>
    </w:p>
    <w:p>
      <w:pPr>
        <w:pStyle w:val="Heading3"/>
      </w:pPr>
      <w:r>
        <w:t xml:space="preserve">Návrh opravy</w:t>
      </w:r>
    </w:p>
    <w:p>
      <w:r>
        <w:t xml:space="preserve">Změnit delete na retire/archive workflow: nastavit archived_at/archive_reason, revokovat runtime přístupy, skrýt v běžných seznamech, ale zachovat revize, joby, metriky, state history a audit vazby. Pokud je potřeba tvrdý purge, oddělit ho jako zvláštní právní/GDPR operaci s exportovaným immutable snapshotem a tombstone eventem.</w:t>
      </w:r>
    </w:p>
    <w:p>
      <w:pPr>
        <w:pStyle w:val="Heading3"/>
      </w:pPr>
      <w:r>
        <w:t xml:space="preserve">Proč tento návrh</w:t>
      </w:r>
    </w:p>
    <w:p>
      <w:r>
        <w:t xml:space="preserve">Sponzor chtěl “schovat/zarchivovat”, ne zničit důkazní materiál. Soft archivace řeší UI čistotu i auditovatelnost.</w:t>
      </w:r>
    </w:p>
    <w:p>
      <w:pPr>
        <w:pStyle w:val="Heading3"/>
      </w:pPr>
      <w:r>
        <w:t xml:space="preserve">Dopad a režim změny</w:t>
      </w:r>
    </w:p>
    <w:p>
      <w:r>
        <w:t xml:space="preserve">COMPATIBLE IMPACT pro běžné UI, DATABASE/API IMPACT pro delete kontrakt. Vyžaduje aktualizaci testů, ne jejich obcházení.</w:t>
      </w:r>
    </w:p>
    <w:p>
      <w:pPr>
        <w:pStyle w:val="Heading2"/>
      </w:pPr>
      <w:r>
        <w:t xml:space="preserve">F-007 · P1 · Programmatic v2 revision endpoint nemá ETag/If-Match ochranu</w:t>
      </w:r>
    </w:p>
    <w:p>
      <w:pPr>
        <w:pStyle w:val="Heading3"/>
      </w:pPr>
      <w:r>
        <w:t xml:space="preserve">Očekávání cílového stavu</w:t>
      </w:r>
    </w:p>
    <w:p>
      <w:r>
        <w:t xml:space="preserve">Zadání pro programátorské API opakovaně požadovalo idempotency a ETag/If-Match pro revize, aby souběžné změny neskončily tichým přepsáním.</w:t>
      </w:r>
    </w:p>
    <w:p>
      <w:pPr>
        <w:pStyle w:val="Heading3"/>
      </w:pPr>
      <w:r>
        <w:t xml:space="preserve">Důkaz ze zdrojového kódu</w:t>
      </w:r>
    </w:p>
    <w:p>
      <w:pPr>
        <w:pStyle w:val="ListParagraph"/>
      </w:pPr>
      <w:r>
        <w:t xml:space="preserve">• apps/server/src/http/onboarding-routes.ts:510-549 u legacy/service revision kontroluje Idempotency-Key i If-Match.</w:t>
      </w:r>
    </w:p>
    <w:p>
      <w:pPr>
        <w:pStyle w:val="ListParagraph"/>
      </w:pPr>
      <w:r>
        <w:t xml:space="preserve">• apps/server/src/http/component-routes.ts:112-124 definuje POST /v2/component-onboardings/:id/revisions bez čtení If-Match nebo Idempotency-Key.</w:t>
      </w:r>
    </w:p>
    <w:p>
      <w:pPr>
        <w:pStyle w:val="ListParagraph"/>
      </w:pPr>
      <w:r>
        <w:t xml:space="preserve">• apps/server/src/domain/component.ts:207-239 upsertuje revision a resetuje stav bez očekávané lock_version kontroly volajícího.</w:t>
      </w:r>
    </w:p>
    <w:p>
      <w:pPr>
        <w:pStyle w:val="Heading3"/>
      </w:pPr>
      <w:r>
        <w:t xml:space="preserve">Odchylka</w:t>
      </w:r>
    </w:p>
    <w:p>
      <w:r>
        <w:t xml:space="preserve">Nový v2 komponentní intake je slabší než starší v1/service revision cesta. To je regres vůči cílovému API kontraktu.</w:t>
      </w:r>
    </w:p>
    <w:p>
      <w:pPr>
        <w:pStyle w:val="Heading3"/>
      </w:pPr>
      <w:r>
        <w:t xml:space="preserve">Návrh opravy</w:t>
      </w:r>
    </w:p>
    <w:p>
      <w:r>
        <w:t xml:space="preserve">Přidat If-Match s lockVersion a Idempotency-Key na /v2/component-onboardings/:id/revisions. Doménová funkce má update podmínit aktuální lock_version a vracet 409 lock_version_conflict. Zahrnout ETag i do GET/POST odpovědí v2 jobů.</w:t>
      </w:r>
    </w:p>
    <w:p>
      <w:pPr>
        <w:pStyle w:val="Heading3"/>
      </w:pPr>
      <w:r>
        <w:t xml:space="preserve">Proč tento návrh</w:t>
      </w:r>
    </w:p>
    <w:p>
      <w:r>
        <w:t xml:space="preserve">Stejný mechanismus už v kódu existuje u v1 cest, takže oprava rozšiřuje zavedený vzor.</w:t>
      </w:r>
    </w:p>
    <w:p>
      <w:pPr>
        <w:pStyle w:val="Heading3"/>
      </w:pPr>
      <w:r>
        <w:t xml:space="preserve">Dopad a režim změny</w:t>
      </w:r>
    </w:p>
    <w:p>
      <w:r>
        <w:t xml:space="preserve">COMPATIBLE nebo BREAKING IMPACT pro v2 klienty podle toho, zda už endpoint někdo používá bez hlaviček.</w:t>
      </w:r>
    </w:p>
    <w:p>
      <w:pPr>
        <w:pStyle w:val="Heading2"/>
      </w:pPr>
      <w:r>
        <w:t xml:space="preserve">F-008 · P1 · UI nepokrývá release blueprint workflow 9/11/5</w:t>
      </w:r>
    </w:p>
    <w:p>
      <w:pPr>
        <w:pStyle w:val="Heading3"/>
      </w:pPr>
      <w:r>
        <w:t xml:space="preserve">Očekávání cílového stavu</w:t>
      </w:r>
    </w:p>
    <w:p>
      <w:r>
        <w:t xml:space="preserve">Admin UI má umožnit práci s release blueprintem, child joby, AI/MCP/managed registry a průběhem 9/11/5, ne jen jednotlivé tokeny a obecný seznam komponent.</w:t>
      </w:r>
    </w:p>
    <w:p>
      <w:pPr>
        <w:pStyle w:val="Heading3"/>
      </w:pPr>
      <w:r>
        <w:t xml:space="preserve">Důkaz ze zdrojového kódu</w:t>
      </w:r>
    </w:p>
    <w:p>
      <w:pPr>
        <w:pStyle w:val="ListParagraph"/>
      </w:pPr>
      <w:r>
        <w:t xml:space="preserve">• apps/admin-ui/src/main.tsx:218-241 posílá při vytvoření tokenu jen label, descriptor a resumeJobId.</w:t>
      </w:r>
    </w:p>
    <w:p>
      <w:pPr>
        <w:pStyle w:val="ListParagraph"/>
      </w:pPr>
      <w:r>
        <w:t xml:space="preserve">• apps/admin-ui/src/main.tsx:1073 popisuje tokeny jako automatickou integraci jednoho MCP serveru.</w:t>
      </w:r>
    </w:p>
    <w:p>
      <w:pPr>
        <w:pStyle w:val="ListParagraph"/>
      </w:pPr>
      <w:r>
        <w:t xml:space="preserve">• apps/admin-ui/src/component-page.tsx:102-110 ukazuje pouze generické metriky components.length, active, monitoring a audit gaps, nikoli release checklist 9/11/5 ani blueprint child job stav.</w:t>
      </w:r>
    </w:p>
    <w:p>
      <w:pPr>
        <w:pStyle w:val="Heading3"/>
      </w:pPr>
      <w:r>
        <w:t xml:space="preserve">Odchylka</w:t>
      </w:r>
    </w:p>
    <w:p>
      <w:r>
        <w:t xml:space="preserve">Backendové i katalogové sliby o release blueprintu nejsou adminovi plně ovladatelné z GUI. To porušuje GUI-first princip pro hodnoty a workflow, které má administrátor řídit.</w:t>
      </w:r>
    </w:p>
    <w:p>
      <w:pPr>
        <w:pStyle w:val="Heading3"/>
      </w:pPr>
      <w:r>
        <w:t xml:space="preserve">Návrh opravy</w:t>
      </w:r>
    </w:p>
    <w:p>
      <w:r>
        <w:t xml:space="preserve">Doplnit průvodce “Release blueprint token” s výběrem SINGLE_COMPONENT/BLUEPRINT_RELEASE, seznamem allowed komponent, child job limitem a zobrazením progressu 9 AI / 11 MCP / 5 managed. Component katalog rozšířit o blueprintId, release grouping a chybějící/duplicitní komponenty.</w:t>
      </w:r>
    </w:p>
    <w:p>
      <w:pPr>
        <w:pStyle w:val="Heading3"/>
      </w:pPr>
      <w:r>
        <w:t xml:space="preserve">Proč tento návrh</w:t>
      </w:r>
    </w:p>
    <w:p>
      <w:r>
        <w:t xml:space="preserve">Bez UI bude i správně doplněný backend špatně použitelný a admin zůstane odkázaný na implicitní API znalost.</w:t>
      </w:r>
    </w:p>
    <w:p>
      <w:pPr>
        <w:pStyle w:val="Heading3"/>
      </w:pPr>
      <w:r>
        <w:t xml:space="preserve">Dopad a režim změny</w:t>
      </w:r>
    </w:p>
    <w:p>
      <w:r>
        <w:t xml:space="preserve">UI/API CATALOG IMPACT. Vyžaduje vizuální a accessibility ověření.</w:t>
      </w:r>
    </w:p>
    <w:p>
      <w:pPr>
        <w:pStyle w:val="Heading2"/>
      </w:pPr>
      <w:r>
        <w:t xml:space="preserve">F-009 · P2 · PASS admin synchronizace je úzký deploy hook, ne plnohodnotný forenzní recovery flow</w:t>
      </w:r>
    </w:p>
    <w:p>
      <w:pPr>
        <w:pStyle w:val="Heading3"/>
      </w:pPr>
      <w:r>
        <w:t xml:space="preserve">Očekávání cílového stavu</w:t>
      </w:r>
    </w:p>
    <w:p>
      <w:r>
        <w:t xml:space="preserve">Admin karmar78 má být OWNER a heslo z GitHub secret PASS má být spolehlivě použitelné a auditovatelné, bez vystavení tajné hodnoty aplikaci.</w:t>
      </w:r>
    </w:p>
    <w:p>
      <w:pPr>
        <w:pStyle w:val="Heading3"/>
      </w:pPr>
      <w:r>
        <w:t xml:space="preserve">Důkaz ze zdrojového kódu</w:t>
      </w:r>
    </w:p>
    <w:p>
      <w:pPr>
        <w:pStyle w:val="ListParagraph"/>
      </w:pPr>
      <w:r>
        <w:t xml:space="preserve">• apps/server/src/cli/sync-admin-password.ts:13-17 vyžaduje process.env.PASS a hash uloží do admin_account.</w:t>
      </w:r>
    </w:p>
    <w:p>
      <w:pPr>
        <w:pStyle w:val="ListParagraph"/>
      </w:pPr>
      <w:r>
        <w:t xml:space="preserve">• apps/server/src/cli/sync-admin-password.ts:30-39 nastaví účet aktivní a OWNER, pokud neexistuje jiný aktivní OWNER.</w:t>
      </w:r>
    </w:p>
    <w:p>
      <w:pPr>
        <w:pStyle w:val="ListParagraph"/>
      </w:pPr>
      <w:r>
        <w:t xml:space="preserve">• deploy/scripts/install-release.sh:188-195 spouští sync-admin-password pouze jako krok instalace release.</w:t>
      </w:r>
    </w:p>
    <w:p>
      <w:pPr>
        <w:pStyle w:val="ListParagraph"/>
      </w:pPr>
      <w:r>
        <w:t xml:space="preserve">• deploy/scripts/install-release.sh:294-297 poté ověří login přes PASS.</w:t>
      </w:r>
    </w:p>
    <w:p>
      <w:pPr>
        <w:pStyle w:val="Heading3"/>
      </w:pPr>
      <w:r>
        <w:t xml:space="preserve">Odchylka</w:t>
      </w:r>
    </w:p>
    <w:p>
      <w:r>
        <w:t xml:space="preserve">Zdrojový kód obsahuje funkční deploy sync i ověřovací smoke. Slabina je operační: pokud se PASS a produkční stav rozejdou mimo release běh, neexistuje samostatný úzký forenzní recovery příkaz/workflow s výstupem, který by admin mohl spustit bez celé instalace release.</w:t>
      </w:r>
    </w:p>
    <w:p>
      <w:pPr>
        <w:pStyle w:val="Heading3"/>
      </w:pPr>
      <w:r>
        <w:t xml:space="preserve">Návrh opravy</w:t>
      </w:r>
    </w:p>
    <w:p>
      <w:r>
        <w:t xml:space="preserve">Doplnit manuálně spustitelný GitHub workflow nebo deploy-wrapper subcommand “sync-admin-pass” se stejnými vstupy, audit eventem, login smoke a bez změny aplikace. Zachovat PASS jako jedinou výjimku a nevystavovat ho GUI/API.</w:t>
      </w:r>
    </w:p>
    <w:p>
      <w:pPr>
        <w:pStyle w:val="Heading3"/>
      </w:pPr>
      <w:r>
        <w:t xml:space="preserve">Proč tento návrh</w:t>
      </w:r>
    </w:p>
    <w:p>
      <w:r>
        <w:t xml:space="preserve">Návrh respektuje AGENTS výjimku pro PASS a řeší přesně incident, který nastal, aniž by z PASS vznikla obecná aplikační secret správa.</w:t>
      </w:r>
    </w:p>
    <w:p>
      <w:pPr>
        <w:pStyle w:val="Heading3"/>
      </w:pPr>
      <w:r>
        <w:t xml:space="preserve">Dopad a režim změny</w:t>
      </w:r>
    </w:p>
    <w:p>
      <w:r>
        <w:t xml:space="preserve">DEPLOYMENT IMPACT, NO CATALOG IMPACT.</w:t>
      </w:r>
    </w:p>
    <w:p>
      <w:pPr>
        <w:pStyle w:val="Heading2"/>
      </w:pPr>
      <w:r>
        <w:t xml:space="preserve">F-010 · P2 · Testy místy potvrzují deklarace, ne runtime vynucení</w:t>
      </w:r>
    </w:p>
    <w:p>
      <w:pPr>
        <w:pStyle w:val="Heading3"/>
      </w:pPr>
      <w:r>
        <w:t xml:space="preserve">Očekávání cílového stavu</w:t>
      </w:r>
    </w:p>
    <w:p>
      <w:r>
        <w:t xml:space="preserve">Audit má odhalit funkce, které projdou testem, ale neplní sponzorské očekávání v chování.</w:t>
      </w:r>
    </w:p>
    <w:p>
      <w:pPr>
        <w:pStyle w:val="Heading3"/>
      </w:pPr>
      <w:r>
        <w:t xml:space="preserve">Důkaz ze zdrojového kódu</w:t>
      </w:r>
    </w:p>
    <w:p>
      <w:pPr>
        <w:pStyle w:val="ListParagraph"/>
      </w:pPr>
      <w:r>
        <w:t xml:space="preserve">• apps/server/src/domain/catalog-contracts.test.ts:57-71 potvrzuje, že katalog obsahuje 9/11/5 a blueprintRelease metadata.</w:t>
      </w:r>
    </w:p>
    <w:p>
      <w:pPr>
        <w:pStyle w:val="ListParagraph"/>
      </w:pPr>
      <w:r>
        <w:t xml:space="preserve">• apps/server/src/domain/catalog-contracts.test.ts:146-154 testuje validateOnboardingManifest u ukázkového MCP manifestu, ne /v2/component-onboardings runtime validaci.</w:t>
      </w:r>
    </w:p>
    <w:p>
      <w:pPr>
        <w:pStyle w:val="ListParagraph"/>
      </w:pPr>
      <w:r>
        <w:t xml:space="preserve">• apps/server/src/http/component-routes.test.ts:36-79 kontroluje discovery projekci přes mock DB, ale ne negativní v2 blueprint/token scope chování.</w:t>
      </w:r>
    </w:p>
    <w:p>
      <w:pPr>
        <w:pStyle w:val="ListParagraph"/>
      </w:pPr>
      <w:r>
        <w:t xml:space="preserve">• apps/server/src/cli/factory-reset.test.ts obsahuje jen potvrzovací guard, ne DB test zachování operational_config při CASCADE.</w:t>
      </w:r>
    </w:p>
    <w:p>
      <w:pPr>
        <w:pStyle w:val="Heading3"/>
      </w:pPr>
      <w:r>
        <w:t xml:space="preserve">Odchylka</w:t>
      </w:r>
    </w:p>
    <w:p>
      <w:r>
        <w:t xml:space="preserve">Test suite vytváří zelený signál pro katalog a základní routy, ale nechytí nejkritičtější odchylky popsané výše. To není “moc málo testů” obecně, ale konkrétní mezera: testovaná deklarace není totéž jako vynucené runtime pravidlo.</w:t>
      </w:r>
    </w:p>
    <w:p>
      <w:pPr>
        <w:pStyle w:val="Heading3"/>
      </w:pPr>
      <w:r>
        <w:t xml:space="preserve">Návrh opravy</w:t>
      </w:r>
    </w:p>
    <w:p>
      <w:r>
        <w:t xml:space="preserve">Přidat integrační testy na runtime: v2 odmítá cizí blueprint, token bez allowed component, duplicate child job, max child jobs exceeded; reset zachová operational_config; delete archivuje místo fyzického purge; component activation blokuje recertifikaci.</w:t>
      </w:r>
    </w:p>
    <w:p>
      <w:pPr>
        <w:pStyle w:val="Heading3"/>
      </w:pPr>
      <w:r>
        <w:t xml:space="preserve">Proč tento návrh</w:t>
      </w:r>
    </w:p>
    <w:p>
      <w:r>
        <w:t xml:space="preserve">Tyto testy budou chránit přesně sponzorské invariants a zabrání dalšímu stavu, kdy katalog předbíhá implementaci.</w:t>
      </w:r>
    </w:p>
    <w:p>
      <w:pPr>
        <w:pStyle w:val="Heading3"/>
      </w:pPr>
      <w:r>
        <w:t xml:space="preserve">Dopad a režim změny</w:t>
      </w:r>
    </w:p>
    <w:p>
      <w:r>
        <w:t xml:space="preserve">NO RUNTIME IMPACT pro samotné testy, ale navazující opravy budou mít katalog/API/DB dopady.</w:t>
      </w:r>
    </w:p>
    <w:p>
      <w:pPr>
        <w:pStyle w:val="Heading2"/>
      </w:pPr>
      <w:r>
        <w:t xml:space="preserve">F-011 · P2 · Secret API token principal je pro budoucí BLUEPRINT_RELEASE nejednoznačný</w:t>
      </w:r>
    </w:p>
    <w:p>
      <w:pPr>
        <w:pStyle w:val="Heading3"/>
      </w:pPr>
      <w:r>
        <w:t xml:space="preserve">Očekávání cílového stavu</w:t>
      </w:r>
    </w:p>
    <w:p>
      <w:r>
        <w:t xml:space="preserve">Secret API má přijímat integration token i client_secret, ale grant musí být jednoznačně vázán na komponentu, token nebo fingerprint.</w:t>
      </w:r>
    </w:p>
    <w:p>
      <w:pPr>
        <w:pStyle w:val="Heading3"/>
      </w:pPr>
      <w:r>
        <w:t xml:space="preserve">Důkaz ze zdrojového kódu</w:t>
      </w:r>
    </w:p>
    <w:p>
      <w:pPr>
        <w:pStyle w:val="ListParagraph"/>
      </w:pPr>
      <w:r>
        <w:t xml:space="preserve">• apps/server/src/domain/secret-manager.ts:502-519 u integration tokenu left joinuje component_onboarding_job a onboarding_job a vrací coalesce(coj.component_id, oj.component_id).</w:t>
      </w:r>
    </w:p>
    <w:p>
      <w:pPr>
        <w:pStyle w:val="ListParagraph"/>
      </w:pPr>
      <w:r>
        <w:t xml:space="preserve">• Stejný select neomezuje token_kind ani konkrétní child job a při více component_onboarding_job pro jeden BLUEPRINT_RELEASE token by mohl vrátit více kandidátů bez deterministického výběru.</w:t>
      </w:r>
    </w:p>
    <w:p>
      <w:pPr>
        <w:pStyle w:val="Heading3"/>
      </w:pPr>
      <w:r>
        <w:t xml:space="preserve">Odchylka</w:t>
      </w:r>
    </w:p>
    <w:p>
      <w:r>
        <w:t xml:space="preserve">Dnešní single-token realita tento problém maskuje. Jakmile se doplní F-001, Secret API principal mapping se stane nejednoznačným nebo závislým na náhodném řádku.</w:t>
      </w:r>
    </w:p>
    <w:p>
      <w:pPr>
        <w:pStyle w:val="Heading3"/>
      </w:pPr>
      <w:r>
        <w:t xml:space="preserve">Návrh opravy</w:t>
      </w:r>
    </w:p>
    <w:p>
      <w:r>
        <w:t xml:space="preserve">Pro BLUEPRINT_RELEASE musí Secret API rozlišit grant na token jako celek od grantu na konkrétní child komponentu. Query musí být deterministická a grant kontrola má používat explicitní principal_kind/principal_id bez implicitního coalesce přes více jobů.</w:t>
      </w:r>
    </w:p>
    <w:p>
      <w:pPr>
        <w:pStyle w:val="Heading3"/>
      </w:pPr>
      <w:r>
        <w:t xml:space="preserve">Proč tento návrh</w:t>
      </w:r>
    </w:p>
    <w:p>
      <w:r>
        <w:t xml:space="preserve">Je lepší opravit to současně s F-001, protože oba problémy sdílejí token_kind model.</w:t>
      </w:r>
    </w:p>
    <w:p>
      <w:pPr>
        <w:pStyle w:val="Heading3"/>
      </w:pPr>
      <w:r>
        <w:t xml:space="preserve">Dopad a režim změny</w:t>
      </w:r>
    </w:p>
    <w:p>
      <w:r>
        <w:t xml:space="preserve">COMPATIBLE IMPACT, pokud se zachová SINGLE_COMPONENT chování a přidá se explicitní větev pro BLUEPRINT_RELEASE.</w:t>
      </w:r>
    </w:p>
    <w:p>
      <w:pPr>
        <w:pStyle w:val="Heading2"/>
      </w:pPr>
      <w:r>
        <w:t xml:space="preserve">F-012 · P3 · Pracovní strom není čistý auditní baseline</w:t>
      </w:r>
    </w:p>
    <w:p>
      <w:pPr>
        <w:pStyle w:val="Heading3"/>
      </w:pPr>
      <w:r>
        <w:t xml:space="preserve">Očekávání cílového stavu</w:t>
      </w:r>
    </w:p>
    <w:p>
      <w:r>
        <w:t xml:space="preserve">Forenzní audit má mít jasně definovanou verzi zdrojového kódu, aby bylo možné závěry reprodukovat.</w:t>
      </w:r>
    </w:p>
    <w:p>
      <w:pPr>
        <w:pStyle w:val="Heading3"/>
      </w:pPr>
      <w:r>
        <w:t xml:space="preserve">Důkaz ze zdrojového kódu</w:t>
      </w:r>
    </w:p>
    <w:p>
      <w:pPr>
        <w:pStyle w:val="ListParagraph"/>
      </w:pPr>
      <w:r>
        <w:t xml:space="preserve">• git status --short ukazuje upravené soubory v apps/server/src/domain, apps/server/src/http, docs/onboarding-catalogs, docs/releases a scripts, plus untracked test/audit soubor.</w:t>
      </w:r>
    </w:p>
    <w:p>
      <w:pPr>
        <w:pStyle w:val="ListParagraph"/>
      </w:pPr>
      <w:r>
        <w:t xml:space="preserve">• Nenalezl jsem tracked AppleDouble ani dist soubory pomocí git ls-files | rg "(^|/)\._|(^|/)dist/".</w:t>
      </w:r>
    </w:p>
    <w:p>
      <w:pPr>
        <w:pStyle w:val="Heading3"/>
      </w:pPr>
      <w:r>
        <w:t xml:space="preserve">Odchylka</w:t>
      </w:r>
    </w:p>
    <w:p>
      <w:r>
        <w:t xml:space="preserve">Audit hodnotí aktuální pracovní strom, ne čistý commit. Pokud se tyto změny necommitnou nebo zahodí, část zjištění a test výsledků nemusí odpovídat budoucímu main.</w:t>
      </w:r>
    </w:p>
    <w:p>
      <w:pPr>
        <w:pStyle w:val="Heading3"/>
      </w:pPr>
      <w:r>
        <w:t xml:space="preserve">Návrh opravy</w:t>
      </w:r>
    </w:p>
    <w:p>
      <w:r>
        <w:t xml:space="preserve">Před opravami určit baseline: buď commitnout/schválit současné změny jako auditovaný stav, nebo audit zopakovat nad čistým main SHA. K audit.docx připojit hash commitu a git diff stat při finalizaci release auditu.</w:t>
      </w:r>
    </w:p>
    <w:p>
      <w:pPr>
        <w:pStyle w:val="Heading3"/>
      </w:pPr>
      <w:r>
        <w:t xml:space="preserve">Proč tento návrh</w:t>
      </w:r>
    </w:p>
    <w:p>
      <w:r>
        <w:t xml:space="preserve">Bez stabilní baseline nelze forenzně tvrdit, že auditované chování je totéž, co bude nasazeno.</w:t>
      </w:r>
    </w:p>
    <w:p>
      <w:pPr>
        <w:pStyle w:val="Heading3"/>
      </w:pPr>
      <w:r>
        <w:t xml:space="preserve">Dopad a režim změny</w:t>
      </w:r>
    </w:p>
    <w:p>
      <w:r>
        <w:t xml:space="preserve">PROCESS IMPACT, žádný katalogový dopad.</w:t>
      </w:r>
    </w:p>
    <w:p>
      <w:pPr>
        <w:pStyle w:val="Heading1"/>
      </w:pPr>
      <w:r>
        <w:t xml:space="preserve">Konformní nebo částečně konformní oblasti</w:t>
      </w:r>
    </w:p>
    <w:p>
      <w:pPr>
        <w:pStyle w:val="ListParagraph"/>
      </w:pPr>
      <w:r>
        <w:t xml:space="preserve">• Token lifecycle 24h initial/current expiry a 30denní max strop je v apps/server/src/domain/onboarding.ts implementovaný a katalogový test ho porovnává.</w:t>
      </w:r>
    </w:p>
    <w:p>
      <w:pPr>
        <w:pStyle w:val="ListParagraph"/>
      </w:pPr>
      <w:r>
        <w:t xml:space="preserve">• Jednorázové vydání component client_secret existuje v claimComponentCredential a OAuth client_credentials cesta pro component access token je implementovaná.</w:t>
      </w:r>
    </w:p>
    <w:p>
      <w:pPr>
        <w:pStyle w:val="ListParagraph"/>
      </w:pPr>
      <w:r>
        <w:t xml:space="preserve">• Secret API metadata a health smoke jsou součástí install-release.sh a metadata ověřuje client_secret_basic i integration_token_bearer.</w:t>
      </w:r>
    </w:p>
    <w:p>
      <w:pPr>
        <w:pStyle w:val="ListParagraph"/>
      </w:pPr>
      <w:r>
        <w:t xml:space="preserve">• Admin OWNER a deploy-managed PASS synchronizace existují ve zdrojovém kódu a release instalace ověřuje login.</w:t>
      </w:r>
    </w:p>
    <w:p>
      <w:pPr>
        <w:pStyle w:val="Heading1"/>
      </w:pPr>
      <w:r>
        <w:t xml:space="preserve">Doporučený postup oprav</w:t>
      </w:r>
    </w:p>
    <w:p>
      <w:pPr>
        <w:pStyle w:val="ListParagraph"/>
      </w:pPr>
      <w:r>
        <w:t xml:space="preserve">• Nejdřív F-004 a F-005: reset a operační config jsou produkční bezpečnostní riziko a už se projevily.</w:t>
      </w:r>
    </w:p>
    <w:p>
      <w:pPr>
        <w:pStyle w:val="ListParagraph"/>
      </w:pPr>
      <w:r>
        <w:t xml:space="preserve">• Poté F-001, F-002, F-003 a F-011 jako jedna katalogově schválená tranche pro blueprint release token a v2 intake.</w:t>
      </w:r>
    </w:p>
    <w:p>
      <w:pPr>
        <w:pStyle w:val="ListParagraph"/>
      </w:pPr>
      <w:r>
        <w:t xml:space="preserve">• Následně F-006 a F-007, aby lifecycle operace byly forenzní a revize bezpečné proti souběhu.</w:t>
      </w:r>
    </w:p>
    <w:p>
      <w:pPr>
        <w:pStyle w:val="ListParagraph"/>
      </w:pPr>
      <w:r>
        <w:t xml:space="preserve">• Nakonec F-008 a F-010, aby UI a testy chránily nový skutečný stav, ne jen katalogovou deklaraci.</w:t>
      </w:r>
    </w:p>
    <w:p>
      <w:pPr>
        <w:pStyle w:val="Heading1"/>
      </w:pPr>
      <w:r>
        <w:t xml:space="preserve">Závěr</w:t>
      </w:r>
    </w:p>
    <w:p>
      <w:r>
        <w:t xml:space="preserve">Program má řadu reálných bezpečnostních mechanismů, ale vůči sponzorskému cíli není kompletní. Největší odchylka není absence katalogu, nýbrž rozpojení katalogu/migrací od runtime vynucení. Přísně vzato proto nelze prohlásit release blueprint onboarding za hotový, dokud token_kind, blueprint, child joby, readiness evidence a UI workflow nebudou propojené v jedné transakční aplikační cestě.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64" w:lineRule="auto"/>
    </w:pPr>
    <w:rPr>
      <w:rFonts w:ascii="Calibri" w:hAnsi="Calibri"/>
      <w:sz w:val="22"/>
    </w:rPr>
  </w:style>
  <w:style w:type="paragraph" w:styleId="Title">
    <w:name w:val="Title"/>
    <w:basedOn w:val="Normal"/>
    <w:qFormat/>
    <w:pPr>
      <w:spacing w:after="240"/>
    </w:pPr>
    <w:rPr>
      <w:b/>
      <w:color w:val="1F4D78"/>
      <w:sz w:val="36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b/>
      <w:color w:val="2E74B5"/>
      <w:sz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color w:val="2E74B5"/>
      <w:sz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b/>
      <w:color w:val="1F4D78"/>
      <w:sz w:val="24"/>
    </w:rPr>
  </w:style>
  <w:style w:type="paragraph" w:styleId="ListParagraph">
    <w:name w:val="List Paragraph"/>
    <w:basedOn w:val="Normal"/>
    <w:pPr>
      <w:ind w:left="360" w:hanging="240"/>
      <w:spacing w:after="12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OOXML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Forenzní audit KajovoMCPCML</dc:title>
  <dc:creator>Codex</dc:creator>
  <cp:lastModifiedBy>Codex</cp:lastModifiedBy>
  <dcterms:created xsi:type="dcterms:W3CDTF">2026-07-19T12:21:59.717413Z</dcterms:created>
  <dcterms:modified xsi:type="dcterms:W3CDTF">2026-07-19T12:21:59.717413Z</dcterms:modified>
</cp:coreProperties>
</file>