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Roboto" w:cs="Roboto" w:eastAsia="Roboto" w:hAnsi="Roboto"/>
        </w:rPr>
      </w:pPr>
      <w:bookmarkStart w:colFirst="0" w:colLast="0" w:name="_9mud1mjuzyxp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Uživatelská příručka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  <w:sz w:val="24"/>
          <w:szCs w:val="24"/>
        </w:rPr>
      </w:pPr>
      <w:bookmarkStart w:colFirst="0" w:colLast="0" w:name="_cvqnqscvpn6m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Úvod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Vítejte v uživatelské příručce pro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MRI Viewer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Přečtěte si prosím následující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obsah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podívejte se na příslušnou část, abyste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svůj problém vyřešili co nejrychleji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Pokud jste nenašli, co jste hledali, přejděte 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poslední kapitole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kontaktujte nás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přímo e-mailem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Tuto uživatelskou příručku stále vyvíjíme a vaše zpětná vazba 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 nás velmi cenná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Děkujeme a přejeme příjemné vizualizování!</w:t>
      </w:r>
    </w:p>
    <w:p w:rsidR="00000000" w:rsidDel="00000000" w:rsidP="00000000" w:rsidRDefault="00000000" w:rsidRPr="00000000" w14:paraId="00000005">
      <w:pPr>
        <w:pStyle w:val="Heading2"/>
        <w:rPr>
          <w:rFonts w:ascii="Roboto" w:cs="Roboto" w:eastAsia="Roboto" w:hAnsi="Roboto"/>
          <w:sz w:val="24"/>
          <w:szCs w:val="24"/>
        </w:rPr>
      </w:pPr>
      <w:bookmarkStart w:colFirst="0" w:colLast="0" w:name="_txhsxmn83plb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Obsah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2,2,Heading 3,3,Heading 4,4,Heading 5,5,Heading 6,6,"</w:instrText>
            <w:fldChar w:fldCharType="separate"/>
          </w:r>
          <w:hyperlink w:anchor="_lh24pvwn9wx8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MRI Viewer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25bfaf5nk9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Funkcionality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7i1uyxiy65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Nahrávání souborů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aathhjp35s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Omezení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vovk3i44w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 Chybové kódy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tn2t2w3fn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2.1.3 Doporučení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q79izs3pgo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Soubor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8co2f35x9q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Skupiny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mmp86i02d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Zapamatování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uiwuogr075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Datová složka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f4av1adbqxz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Reprezentace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11t8ekk73m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Interakce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m0cbnp071mk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2.5.1 Řez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y58qkm499qv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2.5.2 Přiblížení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rvyek84ipp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2.5.3 Posun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jh7t6io8fs4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2.5.4 Rotace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24w52r9g5zu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Hlavní ikona a název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471pnxzxas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Přehrávač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k0b7otd2rb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2.7.1 Doporučení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kmx9jvr71es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 Informace o bodech a buňkách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7xjdpgmk6t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 Informace o osách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em3tqf2zk1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2.9.1 Orientační osy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jqpvm4eux9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 Barevná škála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iiufai5a0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2.11 Obnova původního zobrazení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riv75by3ic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2.12 Světlý a tmavý režim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s87066yvjwf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2.13 Jazyky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6es4plevv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2.14 Ukazatel průběhu načítání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8c3624ckus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Kontakt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Style w:val="Heading2"/>
        <w:jc w:val="both"/>
        <w:rPr>
          <w:rFonts w:ascii="Roboto" w:cs="Roboto" w:eastAsia="Roboto" w:hAnsi="Roboto"/>
        </w:rPr>
      </w:pPr>
      <w:bookmarkStart w:colFirst="0" w:colLast="0" w:name="_lh24pvwn9wx8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1.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MRI Viewer</w:t>
      </w:r>
    </w:p>
    <w:p w:rsidR="00000000" w:rsidDel="00000000" w:rsidP="00000000" w:rsidRDefault="00000000" w:rsidRPr="00000000" w14:paraId="0000002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MRI Viewer je webová aplikace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 vizualizaci souborů VTI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Účelem aplikace 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zjednodušit vědeckou práci s daty pocházejícími z MRI přístrojů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Jedná se 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náhradu nástroje ParaView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z hlediska specifických pracovních postupů a cílem 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snížit jeho složitost a vylepšit jeho dostupnost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Poptávajícím klientem je IKEM v Praze, ČR.</w:t>
      </w:r>
    </w:p>
    <w:p w:rsidR="00000000" w:rsidDel="00000000" w:rsidP="00000000" w:rsidRDefault="00000000" w:rsidRPr="00000000" w14:paraId="00000024">
      <w:pPr>
        <w:pStyle w:val="Heading2"/>
        <w:ind w:left="0" w:firstLine="0"/>
        <w:jc w:val="both"/>
        <w:rPr>
          <w:rFonts w:ascii="Roboto" w:cs="Roboto" w:eastAsia="Roboto" w:hAnsi="Roboto"/>
        </w:rPr>
      </w:pPr>
      <w:bookmarkStart w:colFirst="0" w:colLast="0" w:name="_7d25bfaf5nk9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2. Funkcionality</w:t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MRI Viewer nabízí několik funkcionalit:</w:t>
      </w:r>
    </w:p>
    <w:p w:rsidR="00000000" w:rsidDel="00000000" w:rsidP="00000000" w:rsidRDefault="00000000" w:rsidRPr="00000000" w14:paraId="00000026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37i1uyxiy65k" w:id="5"/>
      <w:bookmarkEnd w:id="5"/>
      <w:r w:rsidDel="00000000" w:rsidR="00000000" w:rsidRPr="00000000">
        <w:rPr>
          <w:rFonts w:ascii="Roboto" w:cs="Roboto" w:eastAsia="Roboto" w:hAnsi="Roboto"/>
          <w:rtl w:val="0"/>
        </w:rPr>
        <w:t xml:space="preserve">2.1 Nahrávání souborů</w:t>
      </w:r>
    </w:p>
    <w:p w:rsidR="00000000" w:rsidDel="00000000" w:rsidP="00000000" w:rsidRDefault="00000000" w:rsidRPr="00000000" w14:paraId="0000002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Tato funkcionalita umožňuje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nahrát soubory VTI do aplikace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Můžete ji použít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při spuštění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nebo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kliknutím na tlačítko NAHRÁT SOUBORY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853750"/>
            <wp:effectExtent b="12700" l="12700" r="12700" t="127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853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Dialog pro nahrávání souborů a tlačítko pro jeho zobrazení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jc w:val="both"/>
        <w:rPr>
          <w:rFonts w:ascii="Roboto" w:cs="Roboto" w:eastAsia="Roboto" w:hAnsi="Roboto"/>
        </w:rPr>
      </w:pPr>
      <w:bookmarkStart w:colFirst="0" w:colLast="0" w:name="_fnaathhjp35s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2.1.1 Omezení</w:t>
      </w:r>
    </w:p>
    <w:p w:rsidR="00000000" w:rsidDel="00000000" w:rsidP="00000000" w:rsidRDefault="00000000" w:rsidRPr="00000000" w14:paraId="0000002B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Můžete buď nahrát soubory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ze svého počítače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nebo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zadat adresu URL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Můžete nahrávat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pouze soubory VTI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(přípona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.vti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Žádný z nahrávaných souborů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nesmí přesáhnout 100 MB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Pokud chcete načíst data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ze svého počítače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můžete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souběžně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nahrávat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jeden nebo více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souborů, ale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ne více jak 10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Pokud chcete načíst data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pomocí adresy URL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můžete nahrávat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pouze jeden soubor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pStyle w:val="Heading4"/>
        <w:jc w:val="both"/>
        <w:rPr>
          <w:rFonts w:ascii="Roboto" w:cs="Roboto" w:eastAsia="Roboto" w:hAnsi="Roboto"/>
          <w:sz w:val="24"/>
          <w:szCs w:val="24"/>
        </w:rPr>
      </w:pPr>
      <w:bookmarkStart w:colFirst="0" w:colLast="0" w:name="_8vovk3i44wn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2.1.2 Chybové kódy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Zde je seznam typických chybových kódů, které se mohou vyskytnout při nahrávání souborů:</w:t>
      </w:r>
    </w:p>
    <w:p w:rsidR="00000000" w:rsidDel="00000000" w:rsidP="00000000" w:rsidRDefault="00000000" w:rsidRPr="00000000" w14:paraId="0000003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WRONG-FILE-EXTENSION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→ Pokoušíte se nahrát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soubor s jinou příponou než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.vti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což porušuje omezení. Nahrávejte pouze soubory VTI.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FILE-IS-TOO-LARGE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→ Pokoušíte se nahrát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soubor větší než 100 MB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což porušuje omezení. Komprimujte svá data nebo použijte menší soubory.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TOO-MANY-FILES-TO-UPLOAD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→ Pokoušíte se nahrát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více než 10 souborů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což porušuje omezení. Načtěte data v malých dávkách (např. skupiny tří souborů).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INVALID-URL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Zadali jste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nesprávnou URL adresu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Zkontrolujte prosím zadanou URL a ujistěte se, že je na druhé straně soubor VTI.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MISSING-...</w:t>
      </w: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Chybové kódy začínající na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MISSING-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značí, že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při čtení nahraných souborů VTI došlo k určitým problémům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některé jejich části mohou chybět. Může se také stát, že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neexistuje žádný soubor VTI k nahrání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(při nahrávání přes URL). Zkontrolujte prosím soubor VTI, který se pokoušíte nahrát, nebo použijte jiný soubor VTI.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4095000"/>
            <wp:effectExtent b="12700" l="12700" r="12700" t="127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09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Příklad chyby při nahrávání souborů</w:t>
      </w:r>
    </w:p>
    <w:p w:rsidR="00000000" w:rsidDel="00000000" w:rsidP="00000000" w:rsidRDefault="00000000" w:rsidRPr="00000000" w14:paraId="0000003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Pokud narazíte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na chybový kód, který se liší od výše uvedených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prosím </w:t>
      </w:r>
      <w:hyperlink w:anchor="_5r8c3624ckus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kontaktujte nás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dejte nám vědět.</w:t>
      </w:r>
    </w:p>
    <w:p w:rsidR="00000000" w:rsidDel="00000000" w:rsidP="00000000" w:rsidRDefault="00000000" w:rsidRPr="00000000" w14:paraId="0000003D">
      <w:pPr>
        <w:pStyle w:val="Heading4"/>
        <w:jc w:val="both"/>
        <w:rPr>
          <w:rFonts w:ascii="Roboto" w:cs="Roboto" w:eastAsia="Roboto" w:hAnsi="Roboto"/>
        </w:rPr>
      </w:pPr>
      <w:bookmarkStart w:colFirst="0" w:colLast="0" w:name="_h9tn2t2w3fnk" w:id="8"/>
      <w:bookmarkEnd w:id="8"/>
      <w:r w:rsidDel="00000000" w:rsidR="00000000" w:rsidRPr="00000000">
        <w:rPr>
          <w:rFonts w:ascii="Roboto" w:cs="Roboto" w:eastAsia="Roboto" w:hAnsi="Roboto"/>
          <w:rtl w:val="0"/>
        </w:rPr>
        <w:t xml:space="preserve">2.1.3 Doporučení</w:t>
      </w:r>
    </w:p>
    <w:p w:rsidR="00000000" w:rsidDel="00000000" w:rsidP="00000000" w:rsidRDefault="00000000" w:rsidRPr="00000000" w14:paraId="0000003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Při nahrávání souborů VTI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buďte prosím trpěliví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Tato akce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může nějakou dobu trvat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(až jednu minutu nebo i déle), protože data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musí být správně načtena a zpracována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Záleží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nejen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 velikosti vašich souborů. Nenahrávejte velkou skupinu souborů najednou. Zkuste místo toho nahrát data v malých skupinách souborů.</w:t>
      </w:r>
    </w:p>
    <w:p w:rsidR="00000000" w:rsidDel="00000000" w:rsidP="00000000" w:rsidRDefault="00000000" w:rsidRPr="00000000" w14:paraId="0000003F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dq79izs3pgo5" w:id="9"/>
      <w:bookmarkEnd w:id="9"/>
      <w:r w:rsidDel="00000000" w:rsidR="00000000" w:rsidRPr="00000000">
        <w:rPr>
          <w:rFonts w:ascii="Roboto" w:cs="Roboto" w:eastAsia="Roboto" w:hAnsi="Roboto"/>
          <w:rtl w:val="0"/>
        </w:rPr>
        <w:t xml:space="preserve">2.2 Soubor</w:t>
      </w:r>
    </w:p>
    <w:p w:rsidR="00000000" w:rsidDel="00000000" w:rsidP="00000000" w:rsidRDefault="00000000" w:rsidRPr="00000000" w14:paraId="0000004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Tato funkcionalita umožňuje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vybrat jeden z nahraných souborů VTI k zobrazení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Můžete ji použít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kliknutím na příslušné menu a výběrem souboru, který chcete zobrazit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Pokud nahrajete několik souborů najednou, pak se automaticky vybere a zobrazí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první soubor z této skupiny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Vizualizovaný soubor má vždy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teplotní zbarvení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1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00000" cy="2295000"/>
            <wp:effectExtent b="12700" l="12700" r="12700" t="127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9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Menu souborů k vizualizaci se nachází v levém sloupci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jc w:val="both"/>
        <w:rPr>
          <w:rFonts w:ascii="Roboto" w:cs="Roboto" w:eastAsia="Roboto" w:hAnsi="Roboto"/>
        </w:rPr>
      </w:pPr>
      <w:bookmarkStart w:colFirst="0" w:colLast="0" w:name="_e8co2f35x9qi" w:id="10"/>
      <w:bookmarkEnd w:id="10"/>
      <w:r w:rsidDel="00000000" w:rsidR="00000000" w:rsidRPr="00000000">
        <w:rPr>
          <w:rFonts w:ascii="Roboto" w:cs="Roboto" w:eastAsia="Roboto" w:hAnsi="Roboto"/>
          <w:rtl w:val="0"/>
        </w:rPr>
        <w:t xml:space="preserve">2.2.1 Skupiny</w:t>
      </w:r>
    </w:p>
    <w:p w:rsidR="00000000" w:rsidDel="00000000" w:rsidP="00000000" w:rsidRDefault="00000000" w:rsidRPr="00000000" w14:paraId="0000004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Při nahrávání souboru se automaticky vytvoří i skupina souborů. Skupina souborů vždy obsahuje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alespoň jeden soubor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Pokud nahrajete 10 různých souborů, pak se vytvoří 10 různých skupin souborů (každá z nich obsahuje jeden soubor). Hlavní výhodou skupiny souborů je, že si </w:t>
      </w:r>
      <w:hyperlink w:anchor="_dmmp86i02d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pamatuje vaši práci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Pokud již existuje skupina souborů s velmi podobnými soubory (z hlediska dat), pak se nově nahraný soubor přidá do této skupiny. Skupiny s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více než jedním souborem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hyperlink w:anchor="_yb471pnxzxas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lze přehrávat pomocí přehrávače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jc w:val="both"/>
        <w:rPr>
          <w:rFonts w:ascii="Roboto" w:cs="Roboto" w:eastAsia="Roboto" w:hAnsi="Roboto"/>
        </w:rPr>
      </w:pPr>
      <w:bookmarkStart w:colFirst="0" w:colLast="0" w:name="_dmmp86i02d0" w:id="11"/>
      <w:bookmarkEnd w:id="11"/>
      <w:r w:rsidDel="00000000" w:rsidR="00000000" w:rsidRPr="00000000">
        <w:rPr>
          <w:rFonts w:ascii="Roboto" w:cs="Roboto" w:eastAsia="Roboto" w:hAnsi="Roboto"/>
          <w:rtl w:val="0"/>
        </w:rPr>
        <w:t xml:space="preserve">2.2.2 Zapamatování</w:t>
      </w:r>
    </w:p>
    <w:p w:rsidR="00000000" w:rsidDel="00000000" w:rsidP="00000000" w:rsidRDefault="00000000" w:rsidRPr="00000000" w14:paraId="0000004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Skupiny souborů si pamatují následující věci: aktuální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řez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(ve všech orientacích)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přiblížení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posunutí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otočení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vybrané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datové pole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reprezentaci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Pokud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zobrazíte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soubor z jiné skupiny,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zapamatuje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se práce v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původní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skupině a načte se rozpracovaná práce v nové skupině.</w:t>
      </w:r>
    </w:p>
    <w:p w:rsidR="00000000" w:rsidDel="00000000" w:rsidP="00000000" w:rsidRDefault="00000000" w:rsidRPr="00000000" w14:paraId="0000004B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6uiwuogr075r" w:id="12"/>
      <w:bookmarkEnd w:id="12"/>
      <w:r w:rsidDel="00000000" w:rsidR="00000000" w:rsidRPr="00000000">
        <w:rPr>
          <w:rFonts w:ascii="Roboto" w:cs="Roboto" w:eastAsia="Roboto" w:hAnsi="Roboto"/>
          <w:rtl w:val="0"/>
        </w:rPr>
        <w:t xml:space="preserve">2.3 Datová složka</w:t>
      </w:r>
    </w:p>
    <w:p w:rsidR="00000000" w:rsidDel="00000000" w:rsidP="00000000" w:rsidRDefault="00000000" w:rsidRPr="00000000" w14:paraId="0000004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Tato funkcionalita umožňuje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vybrat jednu z datových složek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definovaných ve vybraném souboru. Můžete ji použít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kliknutím na příslušné menu a výběrem datové složky, kterou chcete zobrazit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Seznam obsahuje pouze složky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bodové NEBO buňkové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Pokud jsou v jednom souboru definovány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složky bodů i buněk zároveň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pak jsou prioritně uvedeny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pouze složky buňkové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295000"/>
            <wp:effectExtent b="12700" l="12700" r="12700" t="127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9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Menu datových složek se nachází v levém sloupci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yf4av1adbqxz" w:id="13"/>
      <w:bookmarkEnd w:id="13"/>
      <w:r w:rsidDel="00000000" w:rsidR="00000000" w:rsidRPr="00000000">
        <w:rPr>
          <w:rFonts w:ascii="Roboto" w:cs="Roboto" w:eastAsia="Roboto" w:hAnsi="Roboto"/>
          <w:rtl w:val="0"/>
        </w:rPr>
        <w:t xml:space="preserve">2.4 Reprezentace</w:t>
      </w:r>
    </w:p>
    <w:p w:rsidR="00000000" w:rsidDel="00000000" w:rsidP="00000000" w:rsidRDefault="00000000" w:rsidRPr="00000000" w14:paraId="0000005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Tato funkcionalita umožňuje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vybrat jednu z reprezentací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vizualizovaného souboru. Můžete ji použít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kliknutím na příslušné menu a výběrem reprezentace, kterou chcete zobrazit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Vizualizovaný soubor můžete reprezentovat jako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řez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povrch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povrch s hranami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nebo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drátěný model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295000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9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Menu reprezentací se nachází v levém sloupci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n11t8ekk73m5" w:id="14"/>
      <w:bookmarkEnd w:id="14"/>
      <w:r w:rsidDel="00000000" w:rsidR="00000000" w:rsidRPr="00000000">
        <w:rPr>
          <w:rFonts w:ascii="Roboto" w:cs="Roboto" w:eastAsia="Roboto" w:hAnsi="Roboto"/>
          <w:rtl w:val="0"/>
        </w:rPr>
        <w:t xml:space="preserve">2.5 Interakce</w:t>
      </w:r>
    </w:p>
    <w:p w:rsidR="00000000" w:rsidDel="00000000" w:rsidP="00000000" w:rsidRDefault="00000000" w:rsidRPr="00000000" w14:paraId="0000005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 interakci s daty můžete použít několik dostupných nástrojů:</w:t>
      </w:r>
    </w:p>
    <w:p w:rsidR="00000000" w:rsidDel="00000000" w:rsidP="00000000" w:rsidRDefault="00000000" w:rsidRPr="00000000" w14:paraId="00000057">
      <w:pPr>
        <w:pStyle w:val="Heading4"/>
        <w:jc w:val="both"/>
        <w:rPr>
          <w:rFonts w:ascii="Roboto" w:cs="Roboto" w:eastAsia="Roboto" w:hAnsi="Roboto"/>
        </w:rPr>
      </w:pPr>
      <w:bookmarkStart w:colFirst="0" w:colLast="0" w:name="_xm0cbnp071mk" w:id="15"/>
      <w:bookmarkEnd w:id="15"/>
      <w:r w:rsidDel="00000000" w:rsidR="00000000" w:rsidRPr="00000000">
        <w:rPr>
          <w:rFonts w:ascii="Roboto" w:cs="Roboto" w:eastAsia="Roboto" w:hAnsi="Roboto"/>
          <w:rtl w:val="0"/>
        </w:rPr>
        <w:t xml:space="preserve">2.5.1 Řez</w:t>
      </w:r>
    </w:p>
    <w:p w:rsidR="00000000" w:rsidDel="00000000" w:rsidP="00000000" w:rsidRDefault="00000000" w:rsidRPr="00000000" w14:paraId="0000005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Tento konkrétní nástroj vytvoří řez daty v předem zvolené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orientaci a pozici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Menu dostupných orientací obsahuje položky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XY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YZ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XZ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Jedná se 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kombinace os, podél kterých je vložen tento řez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700000" cy="2460857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4608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Nástroj řezu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Můžete také nastavit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pozici řezu ve směru zbývající osy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(např. pro orientaci XY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nastavujete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pozici v rámci osy Z). Tato pozice je omezena rozsahem dat v daném směru.</w:t>
      </w:r>
    </w:p>
    <w:p w:rsidR="00000000" w:rsidDel="00000000" w:rsidP="00000000" w:rsidRDefault="00000000" w:rsidRPr="00000000" w14:paraId="0000005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565000"/>
            <wp:effectExtent b="12700" l="12700" r="12700" t="127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6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Zde je vložen řez podél roviny XY, který může být umístěn v uvedeném rozsahu hodnot ve směru osy Z</w:t>
      </w:r>
    </w:p>
    <w:p w:rsidR="00000000" w:rsidDel="00000000" w:rsidP="00000000" w:rsidRDefault="00000000" w:rsidRPr="00000000" w14:paraId="00000061">
      <w:pPr>
        <w:pStyle w:val="Heading4"/>
        <w:jc w:val="both"/>
        <w:rPr>
          <w:rFonts w:ascii="Roboto" w:cs="Roboto" w:eastAsia="Roboto" w:hAnsi="Roboto"/>
        </w:rPr>
      </w:pPr>
      <w:bookmarkStart w:colFirst="0" w:colLast="0" w:name="_6y58qkm499qv" w:id="16"/>
      <w:bookmarkEnd w:id="16"/>
      <w:r w:rsidDel="00000000" w:rsidR="00000000" w:rsidRPr="00000000">
        <w:rPr>
          <w:rFonts w:ascii="Roboto" w:cs="Roboto" w:eastAsia="Roboto" w:hAnsi="Roboto"/>
          <w:rtl w:val="0"/>
        </w:rPr>
        <w:t xml:space="preserve">2.5.2 Přiblížení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Tento konkrétní nástroj umožňuje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přibližovat nebo oddalovat data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Ikona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minusem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slouží 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oddálení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ikona s plusem slouží 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přiblížení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Úroveň určuje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hloubku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přiblížení či oddálení. Pro plynulejší a rychlejší přibližování či oddalování doporučujeme používat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pravé tlačítko myši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700000" cy="2383714"/>
            <wp:effectExtent b="12700" l="12700" r="12700" t="127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837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Nástroj přiblížení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4"/>
        <w:jc w:val="both"/>
        <w:rPr>
          <w:rFonts w:ascii="Roboto" w:cs="Roboto" w:eastAsia="Roboto" w:hAnsi="Roboto"/>
        </w:rPr>
      </w:pPr>
      <w:bookmarkStart w:colFirst="0" w:colLast="0" w:name="_ezrvyek84ipp" w:id="17"/>
      <w:bookmarkEnd w:id="17"/>
      <w:r w:rsidDel="00000000" w:rsidR="00000000" w:rsidRPr="00000000">
        <w:rPr>
          <w:rFonts w:ascii="Roboto" w:cs="Roboto" w:eastAsia="Roboto" w:hAnsi="Roboto"/>
          <w:rtl w:val="0"/>
        </w:rPr>
        <w:t xml:space="preserve">2.5.3 Posun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Tento konkrétní nástroj umožňuje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přesouvat data ve směru libovolné osy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Ikona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šipky doleva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slouží k posunu 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záporné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hodnoty příslušné osy. Ikona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šipky vpravo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slouží k posunu 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kladné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hodnoty příslušné osy. Vzdálenost určuje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velikost posunu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Pro plynulejší a rychlejší posun doporučujeme používat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prostřední tlačítko myši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700000" cy="3675857"/>
            <wp:effectExtent b="12700" l="12700" r="12700" t="127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758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Nástroj posunu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jc w:val="both"/>
        <w:rPr>
          <w:rFonts w:ascii="Roboto" w:cs="Roboto" w:eastAsia="Roboto" w:hAnsi="Roboto"/>
        </w:rPr>
      </w:pPr>
      <w:bookmarkStart w:colFirst="0" w:colLast="0" w:name="_fjh7t6io8fs4" w:id="18"/>
      <w:bookmarkEnd w:id="18"/>
      <w:r w:rsidDel="00000000" w:rsidR="00000000" w:rsidRPr="00000000">
        <w:rPr>
          <w:rFonts w:ascii="Roboto" w:cs="Roboto" w:eastAsia="Roboto" w:hAnsi="Roboto"/>
          <w:rtl w:val="0"/>
        </w:rPr>
        <w:t xml:space="preserve">2.5.4 Rotace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Tento konkrétní nástroj umožňuje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otáčet data kolem libovolné osy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Ikona se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zaoblenou šipkou doleva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slouží k otáčení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proti směru hodinových ručiček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kolem dané osy. Ikona se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zaoblenou šipkou doprava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slouží k otáčení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ve směru hodinových ručiček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kolem dané osy.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Úhel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otočení lze libovolně upravit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Pro plynulejší a rychlejší otáčení doporučujeme používat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levé tlačítko myši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700000" cy="3672000"/>
            <wp:effectExtent b="12700" l="12700" r="12700" t="127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7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Nástroj otáčení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z24w52r9g5zu" w:id="19"/>
      <w:bookmarkEnd w:id="19"/>
      <w:r w:rsidDel="00000000" w:rsidR="00000000" w:rsidRPr="00000000">
        <w:rPr>
          <w:rFonts w:ascii="Roboto" w:cs="Roboto" w:eastAsia="Roboto" w:hAnsi="Roboto"/>
          <w:rtl w:val="0"/>
        </w:rPr>
        <w:t xml:space="preserve">2.6 Hlavní ikona a název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Kliknutím na hlavní ikonu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budete přesměrováni na webovou stránku klienta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(v tomto případě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IKEMu v Praze, ČR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7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295000"/>
            <wp:effectExtent b="12700" l="12700" r="12700" t="127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29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Hlavní ikona a název jsou umístěny v levém horním rohu</w:t>
      </w:r>
    </w:p>
    <w:p w:rsidR="00000000" w:rsidDel="00000000" w:rsidP="00000000" w:rsidRDefault="00000000" w:rsidRPr="00000000" w14:paraId="00000075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yb471pnxzxas" w:id="20"/>
      <w:bookmarkEnd w:id="20"/>
      <w:r w:rsidDel="00000000" w:rsidR="00000000" w:rsidRPr="00000000">
        <w:rPr>
          <w:rFonts w:ascii="Roboto" w:cs="Roboto" w:eastAsia="Roboto" w:hAnsi="Roboto"/>
          <w:rtl w:val="0"/>
        </w:rPr>
        <w:t xml:space="preserve">2.7 Přehrávač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Přehrávač je k dispozici pouze pro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skupiny souborů s více než jedním souborem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Pokud vyberete soubor, který je součástí takové skupiny, můžete tento přehrávač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spustit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kliknutím 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ikonu přehrávání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Přehrávač prochází tyto soubory jeden po druhém. Kliknutím na postranní ikony můžete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přeskočit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 předchozí nebo následující soubor (tato akce také zastaví přehrávač). Přehrávač můžete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zastavit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kliknutím 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ikonu zastavení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která se během přehrávání zobrazí místo ikony přehrávání.</w:t>
      </w:r>
    </w:p>
    <w:p w:rsidR="00000000" w:rsidDel="00000000" w:rsidP="00000000" w:rsidRDefault="00000000" w:rsidRPr="00000000" w14:paraId="0000007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1440000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Přehrávač je umístěn uprostřed horní lišty</w:t>
      </w:r>
    </w:p>
    <w:p w:rsidR="00000000" w:rsidDel="00000000" w:rsidP="00000000" w:rsidRDefault="00000000" w:rsidRPr="00000000" w14:paraId="0000007A">
      <w:pPr>
        <w:pStyle w:val="Heading4"/>
        <w:jc w:val="both"/>
        <w:rPr>
          <w:rFonts w:ascii="Roboto" w:cs="Roboto" w:eastAsia="Roboto" w:hAnsi="Roboto"/>
          <w:sz w:val="24"/>
          <w:szCs w:val="24"/>
        </w:rPr>
      </w:pPr>
      <w:bookmarkStart w:colFirst="0" w:colLast="0" w:name="_yk0b7otd2rbl" w:id="21"/>
      <w:bookmarkEnd w:id="21"/>
      <w:r w:rsidDel="00000000" w:rsidR="00000000" w:rsidRPr="00000000">
        <w:rPr>
          <w:rFonts w:ascii="Roboto" w:cs="Roboto" w:eastAsia="Roboto" w:hAnsi="Roboto"/>
          <w:rtl w:val="0"/>
        </w:rPr>
        <w:t xml:space="preserve">2.7.1 Doporučení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Buďte trpěliví během prvního přehrání souborů. Animace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může být pomalá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kvůli načítání a vykreslování dat. Další kola přehrávání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by měla být rychlejší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C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2kmx9jvr71es" w:id="22"/>
      <w:bookmarkEnd w:id="22"/>
      <w:r w:rsidDel="00000000" w:rsidR="00000000" w:rsidRPr="00000000">
        <w:rPr>
          <w:rFonts w:ascii="Roboto" w:cs="Roboto" w:eastAsia="Roboto" w:hAnsi="Roboto"/>
          <w:rtl w:val="0"/>
        </w:rPr>
        <w:t xml:space="preserve">2.8 Informace o bodech a buňkách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Hodnoty bodových či buňkových datových složek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uložených ve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vizualizovaném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souboru můžete vidět kliknutím na jednotlivá tlačítka v panelu nástrojů (vypnuto, body, buňky).</w:t>
      </w:r>
    </w:p>
    <w:p w:rsidR="00000000" w:rsidDel="00000000" w:rsidP="00000000" w:rsidRDefault="00000000" w:rsidRPr="00000000" w14:paraId="0000007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475000"/>
            <wp:effectExtent b="12700" l="12700" r="12700" t="1270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47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Informace o bodech a buňkách lze zapnout či vypnout v horní liště</w:t>
      </w:r>
    </w:p>
    <w:p w:rsidR="00000000" w:rsidDel="00000000" w:rsidP="00000000" w:rsidRDefault="00000000" w:rsidRPr="00000000" w14:paraId="0000008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Když poté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kliknete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 nějaký bod nebo buňku ve vašich datech, objeví se dialog s hodnotami jednotlivých datových složek. Navíc je zde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identifikátor a umístění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(pro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identifikátor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(pro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buňky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). Informace o bodech či buňkách jsou při </w:t>
      </w:r>
      <w:hyperlink w:anchor="_yb471pnxzxas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přehrávání animace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nebo při </w:t>
      </w:r>
      <w:hyperlink w:anchor="_xm0cbnp071mk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použití nástroje řezu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automaticky deaktivovány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420000" cy="2690400"/>
            <wp:effectExtent b="12700" l="12700" r="12700" t="127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9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Informace o bodě (tj. identifikátor, umístění a hodnoty bodových datových složek, pokud jsou k dispozici) naleznete v dolní části obrazovky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420000" cy="2690400"/>
            <wp:effectExtent b="12700" l="12700" r="12700" t="127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9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Informace o buňce (tj. identifikátor a hodnoty buňkových datových složek, pokud jsou k dispozici) lze také nalézt v dolní části obrazovky</w:t>
      </w:r>
    </w:p>
    <w:p w:rsidR="00000000" w:rsidDel="00000000" w:rsidP="00000000" w:rsidRDefault="00000000" w:rsidRPr="00000000" w14:paraId="00000089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f7xjdpgmk6tx" w:id="23"/>
      <w:bookmarkEnd w:id="23"/>
      <w:r w:rsidDel="00000000" w:rsidR="00000000" w:rsidRPr="00000000">
        <w:rPr>
          <w:rFonts w:ascii="Roboto" w:cs="Roboto" w:eastAsia="Roboto" w:hAnsi="Roboto"/>
          <w:rtl w:val="0"/>
        </w:rPr>
        <w:t xml:space="preserve">2.9 Informace o osách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Kliknutím na příslušnou ikonu na panelu nástrojů můžete zapnout či vypnout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informace o osách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475000"/>
            <wp:effectExtent b="12700" l="12700" r="12700" t="127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47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Informace o osách lze zapnout nebo vypnout v horní liště</w:t>
      </w:r>
    </w:p>
    <w:p w:rsidR="00000000" w:rsidDel="00000000" w:rsidP="00000000" w:rsidRDefault="00000000" w:rsidRPr="00000000" w14:paraId="0000008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Tato funkcionalita zobrazí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popisky os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mřížku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rozsah vašich dat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420000" cy="4039400"/>
            <wp:effectExtent b="12700" l="12700" r="12700" t="1270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4039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Aktivací informací o osách získáte lepší přehled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4"/>
        <w:jc w:val="both"/>
        <w:rPr>
          <w:rFonts w:ascii="Roboto" w:cs="Roboto" w:eastAsia="Roboto" w:hAnsi="Roboto"/>
        </w:rPr>
      </w:pPr>
      <w:bookmarkStart w:colFirst="0" w:colLast="0" w:name="_nem3tqf2zk1w" w:id="24"/>
      <w:bookmarkEnd w:id="24"/>
      <w:r w:rsidDel="00000000" w:rsidR="00000000" w:rsidRPr="00000000">
        <w:rPr>
          <w:rFonts w:ascii="Roboto" w:cs="Roboto" w:eastAsia="Roboto" w:hAnsi="Roboto"/>
          <w:rtl w:val="0"/>
        </w:rPr>
        <w:t xml:space="preserve">2.9.1 Orientační osy</w:t>
      </w:r>
    </w:p>
    <w:p w:rsidR="00000000" w:rsidDel="00000000" w:rsidP="00000000" w:rsidRDefault="00000000" w:rsidRPr="00000000" w14:paraId="0000009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 ještě lepší orientaci v datech a prostoru je k dispozici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malý interaktivní prvek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složený ze tří základních na sebe kolmých os.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Osa x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je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červená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osa 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je </w:t>
      </w:r>
      <w:r w:rsidDel="00000000" w:rsidR="00000000" w:rsidRPr="00000000">
        <w:rPr>
          <w:rFonts w:ascii="Roboto" w:cs="Roboto" w:eastAsia="Roboto" w:hAnsi="Roboto"/>
          <w:b w:val="1"/>
          <w:color w:val="00ff00"/>
          <w:sz w:val="24"/>
          <w:szCs w:val="24"/>
          <w:rtl w:val="0"/>
        </w:rPr>
        <w:t xml:space="preserve">zelená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osa z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je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24"/>
          <w:szCs w:val="24"/>
          <w:rtl w:val="0"/>
        </w:rPr>
        <w:t xml:space="preserve">modrá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Orientační osy tohoto prvku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sledují orientaci dat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Pokud svá data otočíte, orientační osy se natočí stejným způsobem.</w:t>
      </w:r>
    </w:p>
    <w:p w:rsidR="00000000" w:rsidDel="00000000" w:rsidP="00000000" w:rsidRDefault="00000000" w:rsidRPr="00000000" w14:paraId="0000009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745000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74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Orientační osy se nachází v levém dolním rohu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ujqpvm4eux9m" w:id="25"/>
      <w:bookmarkEnd w:id="25"/>
      <w:r w:rsidDel="00000000" w:rsidR="00000000" w:rsidRPr="00000000">
        <w:rPr>
          <w:rFonts w:ascii="Roboto" w:cs="Roboto" w:eastAsia="Roboto" w:hAnsi="Roboto"/>
          <w:rtl w:val="0"/>
        </w:rPr>
        <w:t xml:space="preserve">2.10 Barevná škála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 opačné straně obrazovky se nachází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další interaktivní prvek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který mapuje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hodnoty datových složek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teplotní barvy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Můžete tak lépe odhadnout hodnoty v zajímavých částech vizualizovaných dat.</w:t>
      </w:r>
    </w:p>
    <w:p w:rsidR="00000000" w:rsidDel="00000000" w:rsidP="00000000" w:rsidRDefault="00000000" w:rsidRPr="00000000" w14:paraId="0000009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745000"/>
            <wp:effectExtent b="12700" l="12700" r="12700" t="127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74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Barevná škála se nachází na pravé straně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31iiufai5a00" w:id="26"/>
      <w:bookmarkEnd w:id="26"/>
      <w:r w:rsidDel="00000000" w:rsidR="00000000" w:rsidRPr="00000000">
        <w:rPr>
          <w:rFonts w:ascii="Roboto" w:cs="Roboto" w:eastAsia="Roboto" w:hAnsi="Roboto"/>
          <w:rtl w:val="0"/>
        </w:rPr>
        <w:t xml:space="preserve">2.11 Obnova původního zobrazení</w:t>
      </w:r>
    </w:p>
    <w:p w:rsidR="00000000" w:rsidDel="00000000" w:rsidP="00000000" w:rsidRDefault="00000000" w:rsidRPr="00000000" w14:paraId="0000009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Kliknutím 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ikonu obnovy původního zobrazení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vrátíte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všechny interakce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přiblížení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posunutí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otočení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 původního stavu.</w:t>
      </w:r>
    </w:p>
    <w:p w:rsidR="00000000" w:rsidDel="00000000" w:rsidP="00000000" w:rsidRDefault="00000000" w:rsidRPr="00000000" w14:paraId="0000009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475000"/>
            <wp:effectExtent b="12700" l="12700" r="12700" t="127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47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Zobrazení lze obnovit do původního stavu v horní liště</w:t>
      </w:r>
    </w:p>
    <w:p w:rsidR="00000000" w:rsidDel="00000000" w:rsidP="00000000" w:rsidRDefault="00000000" w:rsidRPr="00000000" w14:paraId="000000A2">
      <w:pPr>
        <w:pStyle w:val="Heading3"/>
        <w:jc w:val="both"/>
        <w:rPr>
          <w:rFonts w:ascii="Roboto" w:cs="Roboto" w:eastAsia="Roboto" w:hAnsi="Roboto"/>
          <w:sz w:val="24"/>
          <w:szCs w:val="24"/>
        </w:rPr>
      </w:pPr>
      <w:bookmarkStart w:colFirst="0" w:colLast="0" w:name="_xriv75by3ic3" w:id="27"/>
      <w:bookmarkEnd w:id="27"/>
      <w:r w:rsidDel="00000000" w:rsidR="00000000" w:rsidRPr="00000000">
        <w:rPr>
          <w:rFonts w:ascii="Roboto" w:cs="Roboto" w:eastAsia="Roboto" w:hAnsi="Roboto"/>
          <w:rtl w:val="0"/>
        </w:rPr>
        <w:t xml:space="preserve">2.12 Světlý a tmavý režim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Mezi světlým a tmavým motivem můžete přepínat kliknutím na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ikonu režimu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475000"/>
            <wp:effectExtent b="12700" l="12700" r="12700" t="127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47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Režim lze přepínat v horní liště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js87066yvjwf" w:id="28"/>
      <w:bookmarkEnd w:id="28"/>
      <w:r w:rsidDel="00000000" w:rsidR="00000000" w:rsidRPr="00000000">
        <w:rPr>
          <w:rFonts w:ascii="Roboto" w:cs="Roboto" w:eastAsia="Roboto" w:hAnsi="Roboto"/>
          <w:rtl w:val="0"/>
        </w:rPr>
        <w:t xml:space="preserve">2.13 Jazyky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Mezi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českým a anglickým jazykem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můžete přepínat kliknutím na příslušné tlačítko v pravém horním rohu.</w:t>
      </w:r>
    </w:p>
    <w:p w:rsidR="00000000" w:rsidDel="00000000" w:rsidP="00000000" w:rsidRDefault="00000000" w:rsidRPr="00000000" w14:paraId="000000A9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2475000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47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Jazyky lze přepínat v horní liště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jc w:val="both"/>
        <w:rPr>
          <w:rFonts w:ascii="Roboto" w:cs="Roboto" w:eastAsia="Roboto" w:hAnsi="Roboto"/>
        </w:rPr>
      </w:pPr>
      <w:bookmarkStart w:colFirst="0" w:colLast="0" w:name="_nw6es4plevvm" w:id="29"/>
      <w:bookmarkEnd w:id="29"/>
      <w:r w:rsidDel="00000000" w:rsidR="00000000" w:rsidRPr="00000000">
        <w:rPr>
          <w:rFonts w:ascii="Roboto" w:cs="Roboto" w:eastAsia="Roboto" w:hAnsi="Roboto"/>
          <w:rtl w:val="0"/>
        </w:rPr>
        <w:t xml:space="preserve">2.14 Ukazatel průběhu načítání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Když pod panelem nástrojů uvidíte ukazatel průběhu, aplikace je v tu chvíli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zaneprázdněna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Ukazatel průběhu se zobrazuje při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nahrávání souborů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zpracování dat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vykreslování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vybírání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bodů nebo buněk,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přepínání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souborů, datových složek či reprezentací a tak dále. Buďte prosím trpěliví a počkejte, než zmizí. Styl ukazatele průběhu symbolizuje průtok krve, jelikož aplikace je primárně určena pro lékařské účely.</w:t>
      </w:r>
    </w:p>
    <w:p w:rsidR="00000000" w:rsidDel="00000000" w:rsidP="00000000" w:rsidRDefault="00000000" w:rsidRPr="00000000" w14:paraId="000000AE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500000" cy="810000"/>
            <wp:effectExtent b="12700" l="12700" r="12700" t="1270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1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Ukazatel průběhu se zobrazuje pod panelem nástrojů</w:t>
      </w:r>
    </w:p>
    <w:p w:rsidR="00000000" w:rsidDel="00000000" w:rsidP="00000000" w:rsidRDefault="00000000" w:rsidRPr="00000000" w14:paraId="000000B1">
      <w:pPr>
        <w:pStyle w:val="Heading2"/>
        <w:jc w:val="both"/>
        <w:rPr>
          <w:rFonts w:ascii="Roboto" w:cs="Roboto" w:eastAsia="Roboto" w:hAnsi="Roboto"/>
        </w:rPr>
      </w:pPr>
      <w:bookmarkStart w:colFirst="0" w:colLast="0" w:name="_5r8c3624ckus" w:id="30"/>
      <w:bookmarkEnd w:id="30"/>
      <w:r w:rsidDel="00000000" w:rsidR="00000000" w:rsidRPr="00000000">
        <w:rPr>
          <w:rFonts w:ascii="Roboto" w:cs="Roboto" w:eastAsia="Roboto" w:hAnsi="Roboto"/>
          <w:rtl w:val="0"/>
        </w:rPr>
        <w:t xml:space="preserve">3. Kontakt</w:t>
      </w:r>
    </w:p>
    <w:p w:rsidR="00000000" w:rsidDel="00000000" w:rsidP="00000000" w:rsidRDefault="00000000" w:rsidRPr="00000000" w14:paraId="000000B2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 případě potíží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nás prosím kontaktujte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na </w:t>
      </w:r>
      <w:hyperlink r:id="rId2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karelvrabeckv</w:t>
        </w:r>
      </w:hyperlink>
      <w:hyperlink r:id="rId3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Vaše dotazy a nápady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vylepšují tuto uživatelskou příručku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 budoucí uživatele. Děkujeme vám!</w:t>
      </w: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jc w:val="center"/>
      <w:rPr>
        <w:color w:val="999999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3.png"/><Relationship Id="rId21" Type="http://schemas.openxmlformats.org/officeDocument/2006/relationships/image" Target="media/image7.png"/><Relationship Id="rId24" Type="http://schemas.openxmlformats.org/officeDocument/2006/relationships/image" Target="media/image1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1.png"/><Relationship Id="rId25" Type="http://schemas.openxmlformats.org/officeDocument/2006/relationships/image" Target="media/image15.png"/><Relationship Id="rId28" Type="http://schemas.openxmlformats.org/officeDocument/2006/relationships/image" Target="media/image1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yperlink" Target="mailto:karelvrabeckv@gmail.com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2.png"/><Relationship Id="rId31" Type="http://schemas.openxmlformats.org/officeDocument/2006/relationships/header" Target="header1.xml"/><Relationship Id="rId30" Type="http://schemas.openxmlformats.org/officeDocument/2006/relationships/hyperlink" Target="mailto:karelvrabeckv@gmail.com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32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22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19" Type="http://schemas.openxmlformats.org/officeDocument/2006/relationships/image" Target="media/image18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