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24" w:rsidRPr="0015172B" w:rsidRDefault="004023FE" w:rsidP="00B854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172B">
        <w:rPr>
          <w:rFonts w:ascii="Times New Roman" w:hAnsi="Times New Roman" w:cs="Times New Roman"/>
        </w:rPr>
        <w:t xml:space="preserve">The class </w:t>
      </w:r>
      <w:proofErr w:type="spellStart"/>
      <w:r w:rsidRPr="0015172B">
        <w:rPr>
          <w:rFonts w:ascii="Times New Roman" w:hAnsi="Times New Roman" w:cs="Times New Roman"/>
        </w:rPr>
        <w:t>MyCircle</w:t>
      </w:r>
      <w:proofErr w:type="spellEnd"/>
      <w:r w:rsidRPr="0015172B">
        <w:rPr>
          <w:rFonts w:ascii="Times New Roman" w:hAnsi="Times New Roman" w:cs="Times New Roman"/>
        </w:rPr>
        <w:t xml:space="preserve">, </w:t>
      </w:r>
      <w:proofErr w:type="spellStart"/>
      <w:r w:rsidRPr="0015172B">
        <w:rPr>
          <w:rFonts w:ascii="Times New Roman" w:hAnsi="Times New Roman" w:cs="Times New Roman"/>
        </w:rPr>
        <w:t>MyRectangle</w:t>
      </w:r>
      <w:proofErr w:type="spellEnd"/>
      <w:r w:rsidRPr="0015172B">
        <w:rPr>
          <w:rFonts w:ascii="Times New Roman" w:hAnsi="Times New Roman" w:cs="Times New Roman"/>
        </w:rPr>
        <w:t xml:space="preserve"> and</w:t>
      </w:r>
      <w:r w:rsidR="0015172B">
        <w:rPr>
          <w:rFonts w:ascii="Times New Roman" w:hAnsi="Times New Roman" w:cs="Times New Roman"/>
        </w:rPr>
        <w:t xml:space="preserve"> </w:t>
      </w:r>
      <w:proofErr w:type="spellStart"/>
      <w:r w:rsidR="0015172B">
        <w:rPr>
          <w:rFonts w:ascii="Times New Roman" w:hAnsi="Times New Roman" w:cs="Times New Roman"/>
        </w:rPr>
        <w:t>MySquare</w:t>
      </w:r>
      <w:proofErr w:type="spellEnd"/>
      <w:r w:rsidR="0015172B">
        <w:rPr>
          <w:rFonts w:ascii="Times New Roman" w:hAnsi="Times New Roman" w:cs="Times New Roman"/>
        </w:rPr>
        <w:t xml:space="preserve"> are a perfect </w:t>
      </w:r>
      <w:proofErr w:type="spellStart"/>
      <w:r w:rsidR="0015172B">
        <w:rPr>
          <w:rFonts w:ascii="Times New Roman" w:hAnsi="Times New Roman" w:cs="Times New Roman"/>
        </w:rPr>
        <w:t>example.</w:t>
      </w:r>
      <w:r w:rsidR="00A50901" w:rsidRPr="0015172B">
        <w:rPr>
          <w:rFonts w:ascii="Times New Roman" w:hAnsi="Times New Roman" w:cs="Times New Roman"/>
        </w:rPr>
        <w:t>They</w:t>
      </w:r>
      <w:proofErr w:type="spellEnd"/>
      <w:r w:rsidR="00A50901" w:rsidRPr="0015172B">
        <w:rPr>
          <w:rFonts w:ascii="Times New Roman" w:hAnsi="Times New Roman" w:cs="Times New Roman"/>
        </w:rPr>
        <w:t xml:space="preserve"> use different instances of variables( radius, width and height, side)</w:t>
      </w:r>
      <w:r w:rsidR="00D73924" w:rsidRPr="0015172B">
        <w:rPr>
          <w:rFonts w:ascii="Times New Roman" w:hAnsi="Times New Roman" w:cs="Times New Roman"/>
        </w:rPr>
        <w:t xml:space="preserve"> in the </w:t>
      </w:r>
      <w:proofErr w:type="spellStart"/>
      <w:r w:rsidR="00A50901" w:rsidRPr="0015172B">
        <w:rPr>
          <w:rFonts w:ascii="Times New Roman" w:hAnsi="Times New Roman" w:cs="Times New Roman"/>
        </w:rPr>
        <w:t>getArea</w:t>
      </w:r>
      <w:proofErr w:type="spellEnd"/>
      <w:r w:rsidR="00A50901" w:rsidRPr="0015172B">
        <w:rPr>
          <w:rFonts w:ascii="Times New Roman" w:hAnsi="Times New Roman" w:cs="Times New Roman"/>
        </w:rPr>
        <w:t xml:space="preserve"> </w:t>
      </w:r>
      <w:r w:rsidR="00D73924" w:rsidRPr="0015172B">
        <w:rPr>
          <w:rFonts w:ascii="Times New Roman" w:hAnsi="Times New Roman" w:cs="Times New Roman"/>
        </w:rPr>
        <w:t xml:space="preserve">and </w:t>
      </w:r>
      <w:proofErr w:type="spellStart"/>
      <w:r w:rsidR="00D73924" w:rsidRPr="0015172B">
        <w:rPr>
          <w:rFonts w:ascii="Times New Roman" w:hAnsi="Times New Roman" w:cs="Times New Roman"/>
        </w:rPr>
        <w:t>containsPoint</w:t>
      </w:r>
      <w:proofErr w:type="spellEnd"/>
      <w:r w:rsidR="00D73924" w:rsidRPr="0015172B">
        <w:rPr>
          <w:rFonts w:ascii="Times New Roman" w:hAnsi="Times New Roman" w:cs="Times New Roman"/>
        </w:rPr>
        <w:t xml:space="preserve"> </w:t>
      </w:r>
      <w:r w:rsidR="00A50901" w:rsidRPr="0015172B">
        <w:rPr>
          <w:rFonts w:ascii="Times New Roman" w:hAnsi="Times New Roman" w:cs="Times New Roman"/>
        </w:rPr>
        <w:t xml:space="preserve">each class uses a different value </w:t>
      </w:r>
      <w:r w:rsidR="00D73924" w:rsidRPr="0015172B">
        <w:rPr>
          <w:rFonts w:ascii="Times New Roman" w:hAnsi="Times New Roman" w:cs="Times New Roman"/>
        </w:rPr>
        <w:t>for the method.</w:t>
      </w:r>
      <w:bookmarkStart w:id="0" w:name="_GoBack"/>
      <w:bookmarkEnd w:id="0"/>
    </w:p>
    <w:p w:rsidR="00D73924" w:rsidRPr="0015172B" w:rsidRDefault="00D73924" w:rsidP="00B854B1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D73924" w:rsidRPr="0015172B" w:rsidRDefault="00D73924" w:rsidP="00B854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172B">
        <w:rPr>
          <w:rFonts w:ascii="Times New Roman" w:hAnsi="Times New Roman" w:cs="Times New Roman"/>
        </w:rPr>
        <w:t>Because they are defined in the parent class (</w:t>
      </w:r>
      <w:proofErr w:type="spellStart"/>
      <w:r w:rsidRPr="0015172B">
        <w:rPr>
          <w:rFonts w:ascii="Times New Roman" w:hAnsi="Times New Roman" w:cs="Times New Roman"/>
        </w:rPr>
        <w:t>GridItem</w:t>
      </w:r>
      <w:proofErr w:type="spellEnd"/>
      <w:r w:rsidRPr="0015172B">
        <w:rPr>
          <w:rFonts w:ascii="Times New Roman" w:hAnsi="Times New Roman" w:cs="Times New Roman"/>
        </w:rPr>
        <w:t>) as protected that the children class (</w:t>
      </w:r>
      <w:proofErr w:type="spellStart"/>
      <w:r w:rsidRPr="0015172B">
        <w:rPr>
          <w:rFonts w:ascii="Times New Roman" w:hAnsi="Times New Roman" w:cs="Times New Roman"/>
        </w:rPr>
        <w:t>MyCirlce</w:t>
      </w:r>
      <w:proofErr w:type="spellEnd"/>
      <w:r w:rsidRPr="0015172B">
        <w:rPr>
          <w:rFonts w:ascii="Times New Roman" w:hAnsi="Times New Roman" w:cs="Times New Roman"/>
        </w:rPr>
        <w:t xml:space="preserve">) can access it. </w:t>
      </w:r>
    </w:p>
    <w:p w:rsidR="00A50901" w:rsidRPr="0015172B" w:rsidRDefault="00A50901" w:rsidP="00B854B1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15172B" w:rsidRPr="0015172B" w:rsidRDefault="00D73924" w:rsidP="00B854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172B">
        <w:rPr>
          <w:rFonts w:ascii="Times New Roman" w:hAnsi="Times New Roman" w:cs="Times New Roman"/>
        </w:rPr>
        <w:t>Because it’</w:t>
      </w:r>
      <w:r w:rsidR="0015172B" w:rsidRPr="0015172B">
        <w:rPr>
          <w:rFonts w:ascii="Times New Roman" w:hAnsi="Times New Roman" w:cs="Times New Roman"/>
        </w:rPr>
        <w:t>s being overwritten</w:t>
      </w:r>
      <w:r w:rsidRPr="0015172B">
        <w:rPr>
          <w:rFonts w:ascii="Times New Roman" w:hAnsi="Times New Roman" w:cs="Times New Roman"/>
        </w:rPr>
        <w:t xml:space="preserve"> </w:t>
      </w:r>
      <w:r w:rsidR="0015172B" w:rsidRPr="0015172B">
        <w:rPr>
          <w:rFonts w:ascii="Times New Roman" w:hAnsi="Times New Roman" w:cs="Times New Roman"/>
        </w:rPr>
        <w:t>in the parent class</w:t>
      </w:r>
    </w:p>
    <w:p w:rsidR="0015172B" w:rsidRPr="0015172B" w:rsidRDefault="0015172B" w:rsidP="00B854B1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15172B" w:rsidRPr="0015172B" w:rsidRDefault="0015172B" w:rsidP="00B854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172B">
        <w:rPr>
          <w:rFonts w:ascii="Times New Roman" w:hAnsi="Times New Roman" w:cs="Times New Roman"/>
          <w:color w:val="FF0000"/>
        </w:rPr>
        <w:t xml:space="preserve">The field </w:t>
      </w:r>
      <w:proofErr w:type="spellStart"/>
      <w:r w:rsidRPr="0015172B">
        <w:rPr>
          <w:rFonts w:ascii="Times New Roman" w:hAnsi="Times New Roman" w:cs="Times New Roman"/>
          <w:color w:val="FF0000"/>
        </w:rPr>
        <w:t>GridItem.x</w:t>
      </w:r>
      <w:proofErr w:type="spellEnd"/>
      <w:r w:rsidRPr="0015172B">
        <w:rPr>
          <w:rFonts w:ascii="Times New Roman" w:hAnsi="Times New Roman" w:cs="Times New Roman"/>
          <w:color w:val="FF0000"/>
        </w:rPr>
        <w:t xml:space="preserve"> is not visible</w:t>
      </w:r>
    </w:p>
    <w:p w:rsidR="0015172B" w:rsidRPr="0015172B" w:rsidRDefault="0015172B" w:rsidP="00B854B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172B">
        <w:rPr>
          <w:rFonts w:ascii="Times New Roman" w:hAnsi="Times New Roman" w:cs="Times New Roman"/>
          <w:color w:val="FF0000"/>
        </w:rPr>
        <w:t xml:space="preserve">   </w:t>
      </w:r>
      <w:r w:rsidRPr="0015172B">
        <w:rPr>
          <w:rFonts w:ascii="Times New Roman" w:hAnsi="Times New Roman" w:cs="Times New Roman"/>
          <w:color w:val="FF0000"/>
        </w:rPr>
        <w:t xml:space="preserve">The field </w:t>
      </w:r>
      <w:proofErr w:type="spellStart"/>
      <w:r w:rsidRPr="0015172B">
        <w:rPr>
          <w:rFonts w:ascii="Times New Roman" w:hAnsi="Times New Roman" w:cs="Times New Roman"/>
          <w:color w:val="FF0000"/>
        </w:rPr>
        <w:t>GridItem.y</w:t>
      </w:r>
      <w:proofErr w:type="spellEnd"/>
      <w:r w:rsidRPr="0015172B">
        <w:rPr>
          <w:rFonts w:ascii="Times New Roman" w:hAnsi="Times New Roman" w:cs="Times New Roman"/>
          <w:color w:val="FF0000"/>
        </w:rPr>
        <w:t xml:space="preserve"> is not visible</w:t>
      </w:r>
    </w:p>
    <w:p w:rsidR="0015172B" w:rsidRPr="0015172B" w:rsidRDefault="0015172B" w:rsidP="00B854B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15172B">
        <w:rPr>
          <w:rFonts w:ascii="Times New Roman" w:hAnsi="Times New Roman" w:cs="Times New Roman"/>
          <w:color w:val="FF0000"/>
        </w:rPr>
        <w:t xml:space="preserve">   </w:t>
      </w:r>
      <w:r w:rsidRPr="0015172B">
        <w:rPr>
          <w:rFonts w:ascii="Times New Roman" w:hAnsi="Times New Roman" w:cs="Times New Roman"/>
          <w:color w:val="FF0000"/>
        </w:rPr>
        <w:t xml:space="preserve">The field </w:t>
      </w:r>
      <w:proofErr w:type="spellStart"/>
      <w:r w:rsidRPr="0015172B">
        <w:rPr>
          <w:rFonts w:ascii="Times New Roman" w:hAnsi="Times New Roman" w:cs="Times New Roman"/>
          <w:color w:val="FF0000"/>
        </w:rPr>
        <w:t>GridItem.x</w:t>
      </w:r>
      <w:proofErr w:type="spellEnd"/>
      <w:r w:rsidRPr="0015172B">
        <w:rPr>
          <w:rFonts w:ascii="Times New Roman" w:hAnsi="Times New Roman" w:cs="Times New Roman"/>
          <w:color w:val="FF0000"/>
        </w:rPr>
        <w:t xml:space="preserve"> is not visible</w:t>
      </w:r>
    </w:p>
    <w:p w:rsidR="0015172B" w:rsidRPr="0015172B" w:rsidRDefault="0015172B" w:rsidP="00B854B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FF0000"/>
        </w:rPr>
      </w:pPr>
      <w:r w:rsidRPr="0015172B">
        <w:rPr>
          <w:rFonts w:ascii="Times New Roman" w:hAnsi="Times New Roman" w:cs="Times New Roman"/>
          <w:color w:val="FF0000"/>
        </w:rPr>
        <w:t xml:space="preserve">   </w:t>
      </w:r>
      <w:r w:rsidRPr="0015172B">
        <w:rPr>
          <w:rFonts w:ascii="Times New Roman" w:hAnsi="Times New Roman" w:cs="Times New Roman"/>
          <w:color w:val="FF0000"/>
        </w:rPr>
        <w:t xml:space="preserve">The field </w:t>
      </w:r>
      <w:proofErr w:type="spellStart"/>
      <w:r w:rsidRPr="0015172B">
        <w:rPr>
          <w:rFonts w:ascii="Times New Roman" w:hAnsi="Times New Roman" w:cs="Times New Roman"/>
          <w:color w:val="FF0000"/>
        </w:rPr>
        <w:t>GridItem.y</w:t>
      </w:r>
      <w:proofErr w:type="spellEnd"/>
      <w:r w:rsidRPr="0015172B">
        <w:rPr>
          <w:rFonts w:ascii="Times New Roman" w:hAnsi="Times New Roman" w:cs="Times New Roman"/>
          <w:color w:val="FF0000"/>
        </w:rPr>
        <w:t xml:space="preserve"> is not visibl</w:t>
      </w:r>
      <w:r w:rsidRPr="0015172B">
        <w:rPr>
          <w:rFonts w:ascii="Times New Roman" w:hAnsi="Times New Roman" w:cs="Times New Roman"/>
          <w:color w:val="FF0000"/>
        </w:rPr>
        <w:t>e</w:t>
      </w:r>
    </w:p>
    <w:p w:rsidR="0015172B" w:rsidRPr="0015172B" w:rsidRDefault="0015172B" w:rsidP="00B854B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FF0000"/>
        </w:rPr>
      </w:pPr>
    </w:p>
    <w:p w:rsidR="0015172B" w:rsidRPr="0015172B" w:rsidRDefault="0015172B" w:rsidP="00B85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5172B">
        <w:rPr>
          <w:rFonts w:ascii="Times New Roman" w:hAnsi="Times New Roman" w:cs="Times New Roman"/>
          <w:color w:val="000000" w:themeColor="text1"/>
        </w:rPr>
        <w:t>Having abstract methods would have made the children class to provide implement for the abstract method</w:t>
      </w:r>
    </w:p>
    <w:p w:rsidR="0015172B" w:rsidRPr="00B854B1" w:rsidRDefault="0015172B" w:rsidP="00B85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B854B1">
        <w:rPr>
          <w:rFonts w:ascii="Times New Roman" w:hAnsi="Times New Roman" w:cs="Times New Roman"/>
          <w:color w:val="000000" w:themeColor="text1"/>
          <w:szCs w:val="22"/>
        </w:rPr>
        <w:t xml:space="preserve">Instead of having to imagine how should everything be written </w:t>
      </w:r>
      <w:r w:rsidR="00B854B1" w:rsidRPr="00B854B1">
        <w:rPr>
          <w:rFonts w:ascii="Times New Roman" w:hAnsi="Times New Roman" w:cs="Times New Roman"/>
          <w:color w:val="000000" w:themeColor="text1"/>
          <w:szCs w:val="22"/>
        </w:rPr>
        <w:t>the Inte</w:t>
      </w:r>
      <w:r w:rsidR="00B854B1">
        <w:rPr>
          <w:rFonts w:ascii="Times New Roman" w:hAnsi="Times New Roman" w:cs="Times New Roman"/>
          <w:color w:val="000000" w:themeColor="text1"/>
          <w:szCs w:val="22"/>
        </w:rPr>
        <w:t>rface is the “contract” of the structure</w:t>
      </w:r>
    </w:p>
    <w:sectPr w:rsidR="0015172B" w:rsidRPr="00B854B1" w:rsidSect="0071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447"/>
    <w:multiLevelType w:val="hybridMultilevel"/>
    <w:tmpl w:val="48C06E16"/>
    <w:lvl w:ilvl="0" w:tplc="B8AC47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B729D"/>
    <w:multiLevelType w:val="hybridMultilevel"/>
    <w:tmpl w:val="A418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E6BB2"/>
    <w:multiLevelType w:val="hybridMultilevel"/>
    <w:tmpl w:val="AE26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9A"/>
    <w:rsid w:val="00092F9A"/>
    <w:rsid w:val="0015172B"/>
    <w:rsid w:val="004023FE"/>
    <w:rsid w:val="00714A27"/>
    <w:rsid w:val="008F7C10"/>
    <w:rsid w:val="00A50901"/>
    <w:rsid w:val="00B854B1"/>
    <w:rsid w:val="00D73924"/>
    <w:rsid w:val="00DA693E"/>
    <w:rsid w:val="00E9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F778D"/>
  <w14:defaultImageDpi w14:val="32767"/>
  <w15:chartTrackingRefBased/>
  <w15:docId w15:val="{81F08258-4B9D-444C-B0DA-A1E23E74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KARELYS LOPEZ RIVERA</dc:creator>
  <cp:keywords/>
  <dc:description/>
  <cp:lastModifiedBy>KARELYS LOPEZ RIVERA</cp:lastModifiedBy>
  <cp:revision>1</cp:revision>
  <dcterms:created xsi:type="dcterms:W3CDTF">2018-04-25T03:12:00Z</dcterms:created>
  <dcterms:modified xsi:type="dcterms:W3CDTF">2018-04-25T05:49:00Z</dcterms:modified>
</cp:coreProperties>
</file>