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0B0A" w:rsidRDefault="00690B0A" w:rsidP="00690B0A">
      <w:pPr>
        <w:pStyle w:val="Heading1"/>
        <w:rPr>
          <w:rFonts w:ascii="Calibri" w:hAnsi="Calibri" w:cs="Calibri"/>
          <w:color w:val="000000"/>
        </w:rPr>
      </w:pPr>
      <w:r>
        <w:t>Abstract</w:t>
      </w:r>
    </w:p>
    <w:p w:rsidR="00690B0A" w:rsidRDefault="00690B0A" w:rsidP="00690B0A">
      <w:pPr>
        <w:rPr>
          <w:rFonts w:ascii="Calibri" w:hAnsi="Calibri" w:cs="Calibri"/>
          <w:color w:val="000000"/>
        </w:rPr>
      </w:pPr>
      <w:r>
        <w:rPr>
          <w:rFonts w:ascii="Calibri" w:hAnsi="Calibri" w:cs="Calibri"/>
          <w:color w:val="000000"/>
        </w:rPr>
        <w:t>Recent advances in Next Generation Sequencing have helped identify millions of somatic mutations in tumors from thousands of cancer patients. The vast collection and wide availability of DNA mutation data has encouraged the use of computational and machine learning approaches in identifying cancer driver gene candidates for use in precision oncology. However, the accurate identification of cancer driver genes versus the more frequent but incidental passenger genes remains a difficult task. The mutation data used to train the machine learning algorithms is</w:t>
      </w:r>
      <w:r>
        <w:rPr>
          <w:rFonts w:ascii="Calibri" w:hAnsi="Calibri" w:cs="Calibri"/>
          <w:b/>
          <w:color w:val="000000"/>
        </w:rPr>
        <w:t xml:space="preserve"> </w:t>
      </w:r>
      <w:r>
        <w:t xml:space="preserve">large and complex; it is prone to errors and imbalanced in classes. These caveats and the </w:t>
      </w:r>
      <w:r w:rsidR="002C524F">
        <w:t>absence</w:t>
      </w:r>
      <w:r>
        <w:t xml:space="preserve"> of a definite driver list makes it difficult to objectively assess and validate the accuracy of various computational methods. </w:t>
      </w:r>
      <w:r>
        <w:rPr>
          <w:rFonts w:ascii="Calibri" w:hAnsi="Calibri" w:cs="Calibri"/>
          <w:color w:val="000000"/>
        </w:rPr>
        <w:t xml:space="preserve">This study aims to compare choices of feature selection, data preparation, and machine learning methods </w:t>
      </w:r>
      <w:proofErr w:type="gramStart"/>
      <w:r>
        <w:rPr>
          <w:rFonts w:ascii="Calibri" w:hAnsi="Calibri" w:cs="Calibri"/>
          <w:color w:val="000000"/>
        </w:rPr>
        <w:t>in order to</w:t>
      </w:r>
      <w:proofErr w:type="gramEnd"/>
      <w:r>
        <w:rPr>
          <w:rFonts w:ascii="Calibri" w:hAnsi="Calibri" w:cs="Calibri"/>
          <w:color w:val="000000"/>
        </w:rPr>
        <w:t xml:space="preserve"> gain better insight on classification of driver and passenger genes. To address the previously stated problems with the standard datasets of human mutational profiles, we develop an in-silico training set of somatic mutation data: we simulated the accumulation of cancer in over 5,000 patients and curated their DNA in a similar fashion to biological data. Here, w</w:t>
      </w:r>
      <w:r w:rsidRPr="00C40E8E">
        <w:rPr>
          <w:rFonts w:ascii="Calibri" w:hAnsi="Calibri" w:cs="Calibri"/>
          <w:color w:val="000000"/>
        </w:rPr>
        <w:t xml:space="preserve">e </w:t>
      </w:r>
      <w:r>
        <w:rPr>
          <w:rFonts w:ascii="Calibri" w:hAnsi="Calibri" w:cs="Calibri"/>
          <w:color w:val="000000"/>
        </w:rPr>
        <w:t>present</w:t>
      </w:r>
      <w:r w:rsidRPr="00C40E8E">
        <w:rPr>
          <w:rFonts w:ascii="Calibri" w:hAnsi="Calibri" w:cs="Calibri"/>
          <w:color w:val="000000"/>
        </w:rPr>
        <w:t xml:space="preserve"> our progress in creating </w:t>
      </w:r>
      <w:r>
        <w:rPr>
          <w:rFonts w:ascii="Calibri" w:hAnsi="Calibri" w:cs="Calibri"/>
          <w:color w:val="000000"/>
        </w:rPr>
        <w:t>and validating</w:t>
      </w:r>
      <w:r w:rsidRPr="00C40E8E">
        <w:rPr>
          <w:rFonts w:ascii="Calibri" w:hAnsi="Calibri" w:cs="Calibri"/>
          <w:color w:val="000000"/>
        </w:rPr>
        <w:t xml:space="preserve"> machine learning model</w:t>
      </w:r>
      <w:r>
        <w:rPr>
          <w:rFonts w:ascii="Calibri" w:hAnsi="Calibri" w:cs="Calibri"/>
          <w:color w:val="000000"/>
        </w:rPr>
        <w:t>s,</w:t>
      </w:r>
      <w:r w:rsidRPr="00C40E8E">
        <w:rPr>
          <w:rFonts w:ascii="Calibri" w:hAnsi="Calibri" w:cs="Calibri"/>
          <w:color w:val="000000"/>
        </w:rPr>
        <w:t xml:space="preserve"> </w:t>
      </w:r>
      <w:r>
        <w:rPr>
          <w:rFonts w:ascii="Calibri" w:hAnsi="Calibri" w:cs="Calibri"/>
          <w:color w:val="000000"/>
        </w:rPr>
        <w:t xml:space="preserve">trained </w:t>
      </w:r>
      <w:r w:rsidRPr="00C40E8E">
        <w:rPr>
          <w:rFonts w:ascii="Calibri" w:hAnsi="Calibri" w:cs="Calibri"/>
          <w:color w:val="000000"/>
        </w:rPr>
        <w:t xml:space="preserve">on </w:t>
      </w:r>
      <w:r>
        <w:rPr>
          <w:rFonts w:ascii="Calibri" w:hAnsi="Calibri" w:cs="Calibri"/>
          <w:color w:val="000000"/>
        </w:rPr>
        <w:t>our</w:t>
      </w:r>
      <w:r w:rsidRPr="00C40E8E">
        <w:rPr>
          <w:rFonts w:ascii="Calibri" w:hAnsi="Calibri" w:cs="Calibri"/>
          <w:color w:val="000000"/>
        </w:rPr>
        <w:t xml:space="preserve"> synthetic biological dataset</w:t>
      </w:r>
      <w:r>
        <w:rPr>
          <w:rFonts w:ascii="Calibri" w:hAnsi="Calibri" w:cs="Calibri"/>
          <w:color w:val="000000"/>
        </w:rPr>
        <w:t>,</w:t>
      </w:r>
      <w:r w:rsidRPr="00C40E8E">
        <w:rPr>
          <w:rFonts w:ascii="Calibri" w:hAnsi="Calibri" w:cs="Calibri"/>
          <w:color w:val="000000"/>
        </w:rPr>
        <w:t xml:space="preserve"> </w:t>
      </w:r>
      <w:r>
        <w:rPr>
          <w:rFonts w:ascii="Calibri" w:hAnsi="Calibri" w:cs="Calibri"/>
          <w:color w:val="000000"/>
        </w:rPr>
        <w:t>to</w:t>
      </w:r>
      <w:r w:rsidRPr="00C40E8E">
        <w:rPr>
          <w:rFonts w:ascii="Calibri" w:hAnsi="Calibri" w:cs="Calibri"/>
          <w:color w:val="000000"/>
        </w:rPr>
        <w:t xml:space="preserve"> more reliably identify unknown cancer genes as drivers or passengers.</w:t>
      </w:r>
      <w:r>
        <w:rPr>
          <w:rFonts w:ascii="Calibri" w:hAnsi="Calibri" w:cs="Calibri"/>
          <w:color w:val="000000"/>
        </w:rPr>
        <w:t xml:space="preserve">  </w:t>
      </w:r>
    </w:p>
    <w:p w:rsidR="00690B0A" w:rsidRPr="00690B0A" w:rsidRDefault="00690B0A" w:rsidP="00690B0A">
      <w:pPr>
        <w:spacing w:after="240" w:line="240" w:lineRule="auto"/>
        <w:rPr>
          <w:rFonts w:ascii="Times New Roman" w:eastAsia="Times New Roman" w:hAnsi="Times New Roman" w:cs="Times New Roman"/>
          <w:sz w:val="24"/>
          <w:szCs w:val="24"/>
        </w:rPr>
      </w:pPr>
    </w:p>
    <w:p w:rsidR="009D4E26" w:rsidRDefault="009D4E26" w:rsidP="00690B0A">
      <w:pPr>
        <w:pStyle w:val="Heading1"/>
      </w:pPr>
    </w:p>
    <w:p w:rsidR="00690B0A" w:rsidRPr="00690B0A" w:rsidRDefault="00690B0A" w:rsidP="00690B0A">
      <w:pPr>
        <w:pStyle w:val="Heading1"/>
        <w:rPr>
          <w:rFonts w:ascii="Times New Roman" w:hAnsi="Times New Roman"/>
          <w:sz w:val="24"/>
          <w:szCs w:val="24"/>
        </w:rPr>
      </w:pPr>
      <w:r w:rsidRPr="00690B0A">
        <w:t>Background + Aim</w:t>
      </w:r>
    </w:p>
    <w:p w:rsidR="00187A79" w:rsidRDefault="00187A79">
      <w:pPr>
        <w:rPr>
          <w:rFonts w:ascii="Calibri" w:eastAsia="Times New Roman" w:hAnsi="Calibri" w:cs="Calibri"/>
          <w:color w:val="000000"/>
          <w:sz w:val="24"/>
          <w:szCs w:val="24"/>
        </w:rPr>
      </w:pPr>
      <w:bookmarkStart w:id="0" w:name="_GoBack"/>
      <w:r>
        <w:rPr>
          <w:rFonts w:ascii="Calibri" w:eastAsia="Times New Roman" w:hAnsi="Calibri" w:cs="Calibri"/>
          <w:color w:val="000000"/>
          <w:sz w:val="24"/>
          <w:szCs w:val="24"/>
        </w:rPr>
        <w:t xml:space="preserve">Cells acquire about </w:t>
      </w:r>
      <w:r w:rsidRPr="00187A79">
        <w:rPr>
          <w:rFonts w:ascii="Calibri" w:eastAsia="Times New Roman" w:hAnsi="Calibri" w:cs="Calibri"/>
          <w:color w:val="000000"/>
          <w:sz w:val="24"/>
          <w:szCs w:val="24"/>
        </w:rPr>
        <w:t>one mutation in every 30 million base pairs</w:t>
      </w:r>
      <w:r>
        <w:rPr>
          <w:rFonts w:ascii="Calibri" w:eastAsia="Times New Roman" w:hAnsi="Calibri" w:cs="Calibri"/>
          <w:color w:val="000000"/>
          <w:sz w:val="24"/>
          <w:szCs w:val="24"/>
        </w:rPr>
        <w:t xml:space="preserve"> during cell division processes. While most of these are harmless </w:t>
      </w:r>
      <w:r>
        <w:rPr>
          <w:rFonts w:ascii="Calibri" w:eastAsia="Times New Roman" w:hAnsi="Calibri" w:cs="Calibri"/>
          <w:i/>
          <w:color w:val="000000"/>
          <w:sz w:val="24"/>
          <w:szCs w:val="24"/>
        </w:rPr>
        <w:t>passenger</w:t>
      </w:r>
      <w:r>
        <w:rPr>
          <w:rFonts w:ascii="Calibri" w:eastAsia="Times New Roman" w:hAnsi="Calibri" w:cs="Calibri"/>
          <w:color w:val="000000"/>
          <w:sz w:val="24"/>
          <w:szCs w:val="24"/>
        </w:rPr>
        <w:t xml:space="preserve"> </w:t>
      </w:r>
      <w:r>
        <w:rPr>
          <w:rFonts w:ascii="Calibri" w:eastAsia="Times New Roman" w:hAnsi="Calibri" w:cs="Calibri"/>
          <w:i/>
          <w:color w:val="000000"/>
          <w:sz w:val="24"/>
          <w:szCs w:val="24"/>
        </w:rPr>
        <w:t>mutations</w:t>
      </w:r>
      <w:r>
        <w:rPr>
          <w:rFonts w:ascii="Calibri" w:eastAsia="Times New Roman" w:hAnsi="Calibri" w:cs="Calibri"/>
          <w:color w:val="000000"/>
          <w:sz w:val="24"/>
          <w:szCs w:val="24"/>
        </w:rPr>
        <w:t xml:space="preserve">, some mutations. associated with the gain or loss of cellular function, drive the formation of cancer and are classified as </w:t>
      </w:r>
      <w:r>
        <w:rPr>
          <w:rFonts w:ascii="Calibri" w:eastAsia="Times New Roman" w:hAnsi="Calibri" w:cs="Calibri"/>
          <w:i/>
          <w:color w:val="000000"/>
          <w:sz w:val="24"/>
          <w:szCs w:val="24"/>
        </w:rPr>
        <w:t>driver mutations</w:t>
      </w:r>
      <w:r>
        <w:rPr>
          <w:rFonts w:ascii="Calibri" w:eastAsia="Times New Roman" w:hAnsi="Calibri" w:cs="Calibri"/>
          <w:color w:val="000000"/>
          <w:sz w:val="24"/>
          <w:szCs w:val="24"/>
        </w:rPr>
        <w:t xml:space="preserve">. Being able to identify driver genes, or the genes that driver mutations occur on, is important in precision oncology. </w:t>
      </w:r>
      <w:r w:rsidR="002C524F">
        <w:rPr>
          <w:rFonts w:ascii="Calibri" w:eastAsia="Times New Roman" w:hAnsi="Calibri" w:cs="Calibri"/>
          <w:color w:val="000000"/>
          <w:sz w:val="24"/>
          <w:szCs w:val="24"/>
        </w:rPr>
        <w:t>The</w:t>
      </w:r>
      <w:r>
        <w:rPr>
          <w:rFonts w:ascii="Calibri" w:eastAsia="Times New Roman" w:hAnsi="Calibri" w:cs="Calibri"/>
          <w:color w:val="000000"/>
          <w:sz w:val="24"/>
          <w:szCs w:val="24"/>
        </w:rPr>
        <w:t xml:space="preserve"> availability of next-generation sequencing dat</w:t>
      </w:r>
      <w:r w:rsidR="002C524F">
        <w:rPr>
          <w:rFonts w:ascii="Calibri" w:eastAsia="Times New Roman" w:hAnsi="Calibri" w:cs="Calibri"/>
          <w:color w:val="000000"/>
          <w:sz w:val="24"/>
          <w:szCs w:val="24"/>
        </w:rPr>
        <w:t xml:space="preserve">a has allowed the development of computational methods that can identify and predict driver genes. However, these cannot be objectively assessed in precision due to the absence of a definite driver gene list. To address this problem, we synthesize our own “gold standard” data set, by simulating the accumulation of cancer according to a mathematical model of the cancer system.  </w:t>
      </w:r>
    </w:p>
    <w:bookmarkEnd w:id="0"/>
    <w:p w:rsidR="004E36E2" w:rsidRPr="00187A79" w:rsidRDefault="004E36E2">
      <w:pPr>
        <w:rPr>
          <w:rFonts w:ascii="Calibri" w:eastAsia="Times New Roman" w:hAnsi="Calibri" w:cs="Calibri"/>
          <w:color w:val="000000"/>
          <w:sz w:val="24"/>
          <w:szCs w:val="24"/>
        </w:rPr>
      </w:pPr>
      <w:r>
        <w:rPr>
          <w:rFonts w:ascii="Calibri" w:eastAsia="Times New Roman" w:hAnsi="Calibri" w:cs="Calibri"/>
          <w:color w:val="000000"/>
          <w:sz w:val="24"/>
          <w:szCs w:val="24"/>
        </w:rPr>
        <w:t>[INSERT DIAGRAM]</w:t>
      </w:r>
    </w:p>
    <w:p w:rsidR="009D4E26" w:rsidRDefault="009D4E26">
      <w:pPr>
        <w:rPr>
          <w:rFonts w:ascii="Calibri" w:eastAsia="Times New Roman" w:hAnsi="Calibri" w:cs="Calibri"/>
          <w:color w:val="000000"/>
          <w:sz w:val="24"/>
          <w:szCs w:val="24"/>
        </w:rPr>
      </w:pPr>
      <w:r>
        <w:rPr>
          <w:rFonts w:ascii="Calibri" w:eastAsia="Times New Roman" w:hAnsi="Calibri" w:cs="Calibri"/>
          <w:color w:val="000000"/>
          <w:sz w:val="24"/>
          <w:szCs w:val="24"/>
        </w:rPr>
        <w:br w:type="page"/>
      </w:r>
    </w:p>
    <w:p w:rsidR="00690B0A" w:rsidRPr="00690B0A" w:rsidRDefault="00690B0A" w:rsidP="00690B0A">
      <w:pPr>
        <w:pStyle w:val="Heading1"/>
        <w:rPr>
          <w:rFonts w:ascii="Times New Roman" w:hAnsi="Times New Roman"/>
          <w:sz w:val="24"/>
          <w:szCs w:val="24"/>
        </w:rPr>
      </w:pPr>
      <w:r>
        <w:lastRenderedPageBreak/>
        <w:t>Column 2</w:t>
      </w:r>
    </w:p>
    <w:p w:rsidR="00690B0A" w:rsidRDefault="008430FD" w:rsidP="008430FD">
      <w:pPr>
        <w:pStyle w:val="ListParagraph"/>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Features </w:t>
      </w:r>
    </w:p>
    <w:p w:rsidR="008430FD" w:rsidRDefault="008430FD" w:rsidP="008430FD">
      <w:pPr>
        <w:pStyle w:val="ListParagraph"/>
        <w:spacing w:after="0" w:line="240" w:lineRule="auto"/>
        <w:rPr>
          <w:rFonts w:ascii="Times New Roman" w:eastAsia="Times New Roman" w:hAnsi="Times New Roman" w:cs="Times New Roman"/>
          <w:sz w:val="24"/>
          <w:szCs w:val="24"/>
        </w:rPr>
      </w:pPr>
    </w:p>
    <w:p w:rsidR="008430FD" w:rsidRDefault="008430FD" w:rsidP="008430FD">
      <w:pPr>
        <w:pStyle w:val="ListParagraph"/>
        <w:spacing w:after="0" w:line="240" w:lineRule="auto"/>
        <w:rPr>
          <w:rFonts w:ascii="Times New Roman" w:eastAsia="Times New Roman" w:hAnsi="Times New Roman" w:cs="Times New Roman"/>
          <w:sz w:val="24"/>
          <w:szCs w:val="24"/>
        </w:rPr>
      </w:pPr>
    </w:p>
    <w:p w:rsidR="008430FD" w:rsidRDefault="008430FD" w:rsidP="008430FD">
      <w:pPr>
        <w:pStyle w:val="ListParagraph"/>
        <w:spacing w:after="0" w:line="240" w:lineRule="auto"/>
        <w:rPr>
          <w:rFonts w:ascii="Times New Roman" w:eastAsia="Times New Roman" w:hAnsi="Times New Roman" w:cs="Times New Roman"/>
          <w:sz w:val="24"/>
          <w:szCs w:val="24"/>
        </w:rPr>
      </w:pPr>
    </w:p>
    <w:p w:rsidR="008430FD" w:rsidRDefault="008430FD" w:rsidP="008430FD">
      <w:pPr>
        <w:pStyle w:val="ListParagraph"/>
        <w:spacing w:after="0" w:line="240" w:lineRule="auto"/>
        <w:rPr>
          <w:rFonts w:ascii="Times New Roman" w:eastAsia="Times New Roman" w:hAnsi="Times New Roman" w:cs="Times New Roman"/>
          <w:sz w:val="24"/>
          <w:szCs w:val="24"/>
        </w:rPr>
      </w:pPr>
    </w:p>
    <w:p w:rsidR="008430FD" w:rsidRPr="00DA48E7" w:rsidRDefault="008430FD" w:rsidP="008430FD">
      <w:pPr>
        <w:pStyle w:val="ListParagraph"/>
        <w:spacing w:after="0" w:line="240" w:lineRule="auto"/>
        <w:rPr>
          <w:rFonts w:ascii="Times New Roman" w:hAnsi="Times New Roman" w:cs="Times New Roman"/>
          <w:sz w:val="24"/>
          <w:szCs w:val="24"/>
        </w:rPr>
      </w:pPr>
    </w:p>
    <w:p w:rsidR="008430FD" w:rsidRDefault="008430FD" w:rsidP="008430FD">
      <w:pPr>
        <w:pStyle w:val="ListParagraph"/>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Naïve Models</w:t>
      </w:r>
    </w:p>
    <w:p w:rsidR="008430FD" w:rsidRPr="008430FD" w:rsidRDefault="008430FD" w:rsidP="008430FD">
      <w:pPr>
        <w:pStyle w:val="ListParagraph"/>
        <w:rPr>
          <w:rFonts w:ascii="Times New Roman" w:eastAsia="Times New Roman" w:hAnsi="Times New Roman" w:cs="Times New Roman"/>
          <w:sz w:val="24"/>
          <w:szCs w:val="24"/>
        </w:rPr>
      </w:pPr>
    </w:p>
    <w:p w:rsidR="008430FD" w:rsidRDefault="008430FD" w:rsidP="008430FD">
      <w:pPr>
        <w:pStyle w:val="ListParagraph"/>
        <w:spacing w:after="0" w:line="240" w:lineRule="auto"/>
        <w:rPr>
          <w:rFonts w:ascii="Times New Roman" w:eastAsia="Times New Roman" w:hAnsi="Times New Roman" w:cs="Times New Roman"/>
          <w:sz w:val="24"/>
          <w:szCs w:val="24"/>
        </w:rPr>
      </w:pPr>
    </w:p>
    <w:p w:rsidR="008430FD" w:rsidRDefault="008430FD" w:rsidP="008430FD">
      <w:pPr>
        <w:pStyle w:val="ListParagraph"/>
        <w:spacing w:after="0" w:line="240" w:lineRule="auto"/>
        <w:rPr>
          <w:rFonts w:ascii="Times New Roman" w:eastAsia="Times New Roman" w:hAnsi="Times New Roman" w:cs="Times New Roman"/>
          <w:sz w:val="24"/>
          <w:szCs w:val="24"/>
        </w:rPr>
      </w:pPr>
    </w:p>
    <w:p w:rsidR="008430FD" w:rsidRDefault="008430FD" w:rsidP="008430FD">
      <w:pPr>
        <w:pStyle w:val="ListParagraph"/>
        <w:spacing w:after="0" w:line="240" w:lineRule="auto"/>
        <w:rPr>
          <w:rFonts w:ascii="Times New Roman" w:eastAsia="Times New Roman" w:hAnsi="Times New Roman" w:cs="Times New Roman"/>
          <w:sz w:val="24"/>
          <w:szCs w:val="24"/>
        </w:rPr>
      </w:pPr>
    </w:p>
    <w:p w:rsidR="008430FD" w:rsidRDefault="008430FD" w:rsidP="008430FD">
      <w:pPr>
        <w:pStyle w:val="ListParagraph"/>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Imbalance problem</w:t>
      </w:r>
    </w:p>
    <w:p w:rsidR="008430FD" w:rsidRDefault="008430FD" w:rsidP="008430FD">
      <w:pPr>
        <w:pStyle w:val="ListParagraph"/>
        <w:spacing w:after="0" w:line="240" w:lineRule="auto"/>
        <w:rPr>
          <w:rFonts w:ascii="Times New Roman" w:eastAsia="Times New Roman" w:hAnsi="Times New Roman" w:cs="Times New Roman"/>
          <w:sz w:val="24"/>
          <w:szCs w:val="24"/>
        </w:rPr>
      </w:pPr>
    </w:p>
    <w:p w:rsidR="008430FD" w:rsidRDefault="008430FD" w:rsidP="008430FD">
      <w:pPr>
        <w:pStyle w:val="ListParagraph"/>
        <w:spacing w:after="0" w:line="240" w:lineRule="auto"/>
        <w:rPr>
          <w:rFonts w:ascii="Times New Roman" w:eastAsia="Times New Roman" w:hAnsi="Times New Roman" w:cs="Times New Roman"/>
          <w:sz w:val="24"/>
          <w:szCs w:val="24"/>
        </w:rPr>
      </w:pPr>
    </w:p>
    <w:p w:rsidR="008430FD" w:rsidRDefault="008430FD" w:rsidP="008430FD">
      <w:pPr>
        <w:pStyle w:val="ListParagraph"/>
        <w:spacing w:after="0" w:line="240" w:lineRule="auto"/>
        <w:rPr>
          <w:rFonts w:ascii="Times New Roman" w:eastAsia="Times New Roman" w:hAnsi="Times New Roman" w:cs="Times New Roman"/>
          <w:sz w:val="24"/>
          <w:szCs w:val="24"/>
        </w:rPr>
      </w:pPr>
    </w:p>
    <w:p w:rsidR="008430FD" w:rsidRDefault="008430FD" w:rsidP="008430FD">
      <w:pPr>
        <w:pStyle w:val="ListParagraph"/>
        <w:spacing w:after="0" w:line="240" w:lineRule="auto"/>
        <w:rPr>
          <w:rFonts w:ascii="Times New Roman" w:eastAsia="Times New Roman" w:hAnsi="Times New Roman" w:cs="Times New Roman"/>
          <w:sz w:val="24"/>
          <w:szCs w:val="24"/>
        </w:rPr>
      </w:pPr>
    </w:p>
    <w:p w:rsidR="008430FD" w:rsidRDefault="008430FD" w:rsidP="008430FD">
      <w:pPr>
        <w:pStyle w:val="ListParagraph"/>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Overall Results</w:t>
      </w:r>
    </w:p>
    <w:p w:rsidR="008430FD" w:rsidRDefault="008430FD" w:rsidP="008430FD">
      <w:pPr>
        <w:pStyle w:val="ListParagraph"/>
        <w:spacing w:after="0" w:line="240" w:lineRule="auto"/>
        <w:rPr>
          <w:rFonts w:ascii="Times New Roman" w:eastAsia="Times New Roman" w:hAnsi="Times New Roman" w:cs="Times New Roman"/>
          <w:sz w:val="24"/>
          <w:szCs w:val="24"/>
        </w:rPr>
      </w:pPr>
    </w:p>
    <w:p w:rsidR="008430FD" w:rsidRPr="008430FD" w:rsidRDefault="008430FD" w:rsidP="008430FD">
      <w:pPr>
        <w:pStyle w:val="ListParagraph"/>
        <w:spacing w:after="0" w:line="240" w:lineRule="auto"/>
        <w:rPr>
          <w:rFonts w:ascii="Times New Roman" w:eastAsia="Times New Roman" w:hAnsi="Times New Roman" w:cs="Times New Roman"/>
          <w:sz w:val="24"/>
          <w:szCs w:val="24"/>
        </w:rPr>
      </w:pPr>
    </w:p>
    <w:p w:rsidR="003E6795" w:rsidRPr="009445FB" w:rsidRDefault="00C1119B" w:rsidP="009445FB">
      <w:pPr>
        <w:spacing w:after="0" w:line="240" w:lineRule="auto"/>
        <w:rPr>
          <w:rFonts w:ascii="Times New Roman" w:eastAsia="Times New Roman" w:hAnsi="Times New Roman" w:cs="Times New Roman"/>
          <w:sz w:val="24"/>
          <w:szCs w:val="24"/>
        </w:rPr>
      </w:pPr>
    </w:p>
    <w:sectPr w:rsidR="003E6795" w:rsidRPr="009445FB" w:rsidSect="009445FB">
      <w:headerReference w:type="default" r:id="rId7"/>
      <w:pgSz w:w="15840" w:h="12240" w:orient="landscape"/>
      <w:pgMar w:top="1440" w:right="1440" w:bottom="1440" w:left="1440" w:header="720" w:footer="720" w:gutter="0"/>
      <w:cols w:space="27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1119B" w:rsidRDefault="00C1119B" w:rsidP="009445FB">
      <w:pPr>
        <w:spacing w:after="0" w:line="240" w:lineRule="auto"/>
      </w:pPr>
      <w:r>
        <w:separator/>
      </w:r>
    </w:p>
  </w:endnote>
  <w:endnote w:type="continuationSeparator" w:id="0">
    <w:p w:rsidR="00C1119B" w:rsidRDefault="00C1119B" w:rsidP="009445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1119B" w:rsidRDefault="00C1119B" w:rsidP="009445FB">
      <w:pPr>
        <w:spacing w:after="0" w:line="240" w:lineRule="auto"/>
      </w:pPr>
      <w:r>
        <w:separator/>
      </w:r>
    </w:p>
  </w:footnote>
  <w:footnote w:type="continuationSeparator" w:id="0">
    <w:p w:rsidR="00C1119B" w:rsidRDefault="00C1119B" w:rsidP="009445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445FB" w:rsidRDefault="009445FB" w:rsidP="009445FB">
    <w:pPr>
      <w:spacing w:after="0" w:line="240" w:lineRule="auto"/>
    </w:pPr>
    <w:r w:rsidRPr="00690B0A">
      <w:rPr>
        <w:rFonts w:ascii="Calibri" w:eastAsia="Times New Roman" w:hAnsi="Calibri" w:cs="Calibri"/>
        <w:color w:val="000000"/>
        <w:sz w:val="24"/>
        <w:szCs w:val="24"/>
      </w:rPr>
      <w:t>1.fig/tables</w:t>
    </w:r>
    <w:r>
      <w:rPr>
        <w:rFonts w:ascii="Calibri" w:eastAsia="Times New Roman" w:hAnsi="Calibri" w:cs="Calibri"/>
        <w:color w:val="000000"/>
        <w:sz w:val="24"/>
        <w:szCs w:val="24"/>
      </w:rPr>
      <w:t xml:space="preserve"> </w:t>
    </w:r>
    <w:proofErr w:type="gramStart"/>
    <w:r w:rsidRPr="00690B0A">
      <w:rPr>
        <w:rFonts w:ascii="Calibri" w:eastAsia="Times New Roman" w:hAnsi="Calibri" w:cs="Calibri"/>
        <w:color w:val="000000"/>
        <w:sz w:val="24"/>
        <w:szCs w:val="24"/>
      </w:rPr>
      <w:t>2.methods</w:t>
    </w:r>
    <w:proofErr w:type="gramEnd"/>
    <w:r>
      <w:rPr>
        <w:rFonts w:ascii="Calibri" w:eastAsia="Times New Roman" w:hAnsi="Calibri" w:cs="Calibri"/>
        <w:color w:val="000000"/>
        <w:sz w:val="24"/>
        <w:szCs w:val="24"/>
      </w:rPr>
      <w:t xml:space="preserve"> </w:t>
    </w:r>
    <w:r w:rsidRPr="00690B0A">
      <w:rPr>
        <w:rFonts w:ascii="Calibri" w:eastAsia="Times New Roman" w:hAnsi="Calibri" w:cs="Calibri"/>
        <w:color w:val="000000"/>
        <w:sz w:val="24"/>
        <w:szCs w:val="24"/>
      </w:rPr>
      <w:t>3. Results</w:t>
    </w:r>
    <w:r>
      <w:rPr>
        <w:rFonts w:ascii="Calibri" w:eastAsia="Times New Roman" w:hAnsi="Calibri" w:cs="Calibri"/>
        <w:color w:val="000000"/>
        <w:sz w:val="24"/>
        <w:szCs w:val="24"/>
      </w:rPr>
      <w:t xml:space="preserve"> </w:t>
    </w:r>
    <w:r w:rsidRPr="00690B0A">
      <w:rPr>
        <w:rFonts w:ascii="Calibri" w:eastAsia="Times New Roman" w:hAnsi="Calibri" w:cs="Calibri"/>
        <w:color w:val="000000"/>
        <w:sz w:val="24"/>
        <w:szCs w:val="24"/>
      </w:rPr>
      <w:t>4. Discussion</w:t>
    </w:r>
    <w:r>
      <w:rPr>
        <w:rFonts w:ascii="Calibri" w:eastAsia="Times New Roman" w:hAnsi="Calibri" w:cs="Calibri"/>
        <w:color w:val="000000"/>
        <w:sz w:val="24"/>
        <w:szCs w:val="24"/>
      </w:rPr>
      <w:t xml:space="preserve"> </w:t>
    </w:r>
    <w:r w:rsidRPr="00690B0A">
      <w:rPr>
        <w:rFonts w:ascii="Calibri" w:eastAsia="Times New Roman" w:hAnsi="Calibri" w:cs="Calibri"/>
        <w:color w:val="000000"/>
        <w:sz w:val="24"/>
        <w:szCs w:val="24"/>
      </w:rPr>
      <w:t>5. Conclusion</w:t>
    </w:r>
    <w:r>
      <w:rPr>
        <w:rFonts w:ascii="Calibri" w:eastAsia="Times New Roman" w:hAnsi="Calibri" w:cs="Calibri"/>
        <w:color w:val="000000"/>
        <w:sz w:val="24"/>
        <w:szCs w:val="24"/>
      </w:rPr>
      <w:t xml:space="preserve"> </w:t>
    </w:r>
    <w:r w:rsidRPr="00690B0A">
      <w:rPr>
        <w:rFonts w:ascii="Calibri" w:eastAsia="Times New Roman" w:hAnsi="Calibri" w:cs="Calibri"/>
        <w:color w:val="000000"/>
        <w:sz w:val="24"/>
        <w:szCs w:val="24"/>
      </w:rPr>
      <w:t>6. Introduction</w:t>
    </w:r>
    <w:r>
      <w:rPr>
        <w:rFonts w:ascii="Calibri" w:eastAsia="Times New Roman" w:hAnsi="Calibri" w:cs="Calibri"/>
        <w:color w:val="000000"/>
        <w:sz w:val="24"/>
        <w:szCs w:val="24"/>
      </w:rPr>
      <w:t xml:space="preserve"> </w:t>
    </w:r>
    <w:r w:rsidRPr="00690B0A">
      <w:rPr>
        <w:rFonts w:ascii="Calibri" w:eastAsia="Times New Roman" w:hAnsi="Calibri" w:cs="Calibri"/>
        <w:color w:val="000000"/>
        <w:sz w:val="24"/>
        <w:szCs w:val="24"/>
      </w:rPr>
      <w:t>7. Abstract</w:t>
    </w:r>
    <w:r>
      <w:rPr>
        <w:rFonts w:ascii="Calibri" w:eastAsia="Times New Roman" w:hAnsi="Calibri" w:cs="Calibri"/>
        <w:color w:val="000000"/>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9A14E5"/>
    <w:multiLevelType w:val="hybridMultilevel"/>
    <w:tmpl w:val="A8B26142"/>
    <w:lvl w:ilvl="0" w:tplc="5DE4538C">
      <w:start w:val="1"/>
      <w:numFmt w:val="upperLetter"/>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B0A"/>
    <w:rsid w:val="00187A79"/>
    <w:rsid w:val="002C524F"/>
    <w:rsid w:val="004B6CA7"/>
    <w:rsid w:val="004E36E2"/>
    <w:rsid w:val="00544F0A"/>
    <w:rsid w:val="00690B0A"/>
    <w:rsid w:val="008430FD"/>
    <w:rsid w:val="009445FB"/>
    <w:rsid w:val="009D4E26"/>
    <w:rsid w:val="00BC3D78"/>
    <w:rsid w:val="00C1119B"/>
    <w:rsid w:val="00C26D16"/>
    <w:rsid w:val="00C9724B"/>
    <w:rsid w:val="00D307CC"/>
    <w:rsid w:val="00DA48E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02FA6"/>
  <w15:chartTrackingRefBased/>
  <w15:docId w15:val="{A8437CC9-6216-4503-B8A9-CA68C960A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B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0B0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90B0A"/>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9445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45FB"/>
  </w:style>
  <w:style w:type="paragraph" w:styleId="Footer">
    <w:name w:val="footer"/>
    <w:basedOn w:val="Normal"/>
    <w:link w:val="FooterChar"/>
    <w:uiPriority w:val="99"/>
    <w:unhideWhenUsed/>
    <w:rsid w:val="009445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45FB"/>
  </w:style>
  <w:style w:type="paragraph" w:styleId="ListParagraph">
    <w:name w:val="List Paragraph"/>
    <w:basedOn w:val="Normal"/>
    <w:uiPriority w:val="34"/>
    <w:qFormat/>
    <w:rsid w:val="008430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8291210">
      <w:bodyDiv w:val="1"/>
      <w:marLeft w:val="0"/>
      <w:marRight w:val="0"/>
      <w:marTop w:val="0"/>
      <w:marBottom w:val="0"/>
      <w:divBdr>
        <w:top w:val="none" w:sz="0" w:space="0" w:color="auto"/>
        <w:left w:val="none" w:sz="0" w:space="0" w:color="auto"/>
        <w:bottom w:val="none" w:sz="0" w:space="0" w:color="auto"/>
        <w:right w:val="none" w:sz="0" w:space="0" w:color="auto"/>
      </w:divBdr>
    </w:div>
    <w:div w:id="1938711801">
      <w:bodyDiv w:val="1"/>
      <w:marLeft w:val="0"/>
      <w:marRight w:val="0"/>
      <w:marTop w:val="0"/>
      <w:marBottom w:val="0"/>
      <w:divBdr>
        <w:top w:val="none" w:sz="0" w:space="0" w:color="auto"/>
        <w:left w:val="none" w:sz="0" w:space="0" w:color="auto"/>
        <w:bottom w:val="none" w:sz="0" w:space="0" w:color="auto"/>
        <w:right w:val="none" w:sz="0" w:space="0" w:color="auto"/>
      </w:divBdr>
      <w:divsChild>
        <w:div w:id="1460228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2285</TotalTime>
  <Pages>1</Pages>
  <Words>362</Words>
  <Characters>2069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Seo-Yeon Chung</dc:creator>
  <cp:keywords/>
  <dc:description/>
  <cp:lastModifiedBy>Seo-Yeon Chung</cp:lastModifiedBy>
  <cp:revision>4</cp:revision>
  <dcterms:created xsi:type="dcterms:W3CDTF">2018-09-22T00:12:00Z</dcterms:created>
  <dcterms:modified xsi:type="dcterms:W3CDTF">2018-09-24T02:11:00Z</dcterms:modified>
</cp:coreProperties>
</file>