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eastAsia="Times New Roman" w:hAnsi="Arial" w:cs="Arial"/>
          <w:color w:val="575757"/>
          <w:sz w:val="30"/>
          <w:szCs w:val="30"/>
          <w:shd w:val="clear" w:color="auto" w:fill="FAFAFA"/>
          <w:lang w:eastAsia="en-GB"/>
        </w:rPr>
      </w:pPr>
      <w:r>
        <w:rPr>
          <w:rFonts w:ascii="Arial" w:eastAsia="Times New Roman" w:hAnsi="Arial" w:cs="Arial"/>
          <w:color w:val="575757"/>
          <w:sz w:val="30"/>
          <w:szCs w:val="30"/>
          <w:shd w:val="clear" w:color="auto" w:fill="FAFAFA"/>
          <w:lang w:eastAsia="en-GB"/>
        </w:rPr>
        <w:t xml:space="preserve">[1] </w:t>
      </w:r>
      <w:r w:rsidR="00853E26" w:rsidRPr="00853E26">
        <w:rPr>
          <w:rFonts w:ascii="Arial" w:eastAsia="Times New Roman" w:hAnsi="Arial" w:cs="Arial"/>
          <w:color w:val="575757"/>
          <w:sz w:val="30"/>
          <w:szCs w:val="30"/>
          <w:shd w:val="clear" w:color="auto" w:fill="FAFAFA"/>
          <w:lang w:eastAsia="en-GB"/>
        </w:rPr>
        <w:t>"</w:t>
      </w:r>
      <w:hyperlink r:id="rId5" w:history="1">
        <w:r w:rsidR="00853E26" w:rsidRPr="00853E26">
          <w:rPr>
            <w:rFonts w:ascii="Arial" w:eastAsia="Times New Roman" w:hAnsi="Arial" w:cs="Arial"/>
            <w:color w:val="00529B"/>
            <w:sz w:val="30"/>
            <w:szCs w:val="30"/>
            <w:u w:val="single"/>
            <w:shd w:val="clear" w:color="auto" w:fill="FAFAFA"/>
            <w:lang w:eastAsia="en-GB"/>
          </w:rPr>
          <w:t>Mathematics, Communication, and Community .</w:t>
        </w:r>
      </w:hyperlink>
      <w:r w:rsidR="00853E26" w:rsidRPr="00853E26">
        <w:rPr>
          <w:rFonts w:ascii="Arial" w:eastAsia="Times New Roman" w:hAnsi="Arial" w:cs="Arial"/>
          <w:color w:val="575757"/>
          <w:sz w:val="30"/>
          <w:szCs w:val="30"/>
          <w:shd w:val="clear" w:color="auto" w:fill="FAFAFA"/>
          <w:lang w:eastAsia="en-GB"/>
        </w:rPr>
        <w:t>" </w:t>
      </w:r>
      <w:r w:rsidR="00853E26" w:rsidRPr="00853E26">
        <w:rPr>
          <w:rFonts w:ascii="Arial" w:eastAsia="Times New Roman" w:hAnsi="Arial" w:cs="Arial"/>
          <w:color w:val="575757"/>
          <w:sz w:val="30"/>
          <w:szCs w:val="30"/>
          <w:u w:val="single"/>
          <w:shd w:val="clear" w:color="auto" w:fill="FAFAFA"/>
          <w:lang w:eastAsia="en-GB"/>
        </w:rPr>
        <w:t>Science and Its Times: Understanding the Social Significance of Scientific Discovery</w:t>
      </w:r>
      <w:r w:rsidR="00853E26" w:rsidRPr="00853E26">
        <w:rPr>
          <w:rFonts w:ascii="Arial" w:eastAsia="Times New Roman" w:hAnsi="Arial" w:cs="Arial"/>
          <w:color w:val="575757"/>
          <w:sz w:val="30"/>
          <w:szCs w:val="30"/>
          <w:shd w:val="clear" w:color="auto" w:fill="FAFAFA"/>
          <w:lang w:eastAsia="en-GB"/>
        </w:rPr>
        <w:t>. . </w:t>
      </w:r>
      <w:r w:rsidR="00853E26" w:rsidRPr="00853E26">
        <w:rPr>
          <w:rFonts w:ascii="Arial" w:eastAsia="Times New Roman" w:hAnsi="Arial" w:cs="Arial"/>
          <w:i/>
          <w:iCs/>
          <w:color w:val="575757"/>
          <w:sz w:val="30"/>
          <w:szCs w:val="30"/>
          <w:shd w:val="clear" w:color="auto" w:fill="FAFAFA"/>
          <w:lang w:eastAsia="en-GB"/>
        </w:rPr>
        <w:t>Encyclopedia.com.</w:t>
      </w:r>
      <w:r w:rsidR="00853E26" w:rsidRPr="00853E26">
        <w:rPr>
          <w:rFonts w:ascii="Arial" w:eastAsia="Times New Roman" w:hAnsi="Arial" w:cs="Arial"/>
          <w:color w:val="575757"/>
          <w:sz w:val="30"/>
          <w:szCs w:val="30"/>
          <w:shd w:val="clear" w:color="auto" w:fill="FAFAFA"/>
          <w:lang w:eastAsia="en-GB"/>
        </w:rPr>
        <w:t> 28 Dec. 2021 &lt;</w:t>
      </w:r>
      <w:hyperlink r:id="rId6" w:history="1">
        <w:r w:rsidR="00853E26" w:rsidRPr="00853E26">
          <w:rPr>
            <w:rFonts w:ascii="Arial" w:eastAsia="Times New Roman" w:hAnsi="Arial" w:cs="Arial"/>
            <w:color w:val="00529B"/>
            <w:sz w:val="30"/>
            <w:szCs w:val="30"/>
            <w:u w:val="single"/>
            <w:shd w:val="clear" w:color="auto" w:fill="FAFAFA"/>
            <w:lang w:eastAsia="en-GB"/>
          </w:rPr>
          <w:t>https://www.encyclopedia.com</w:t>
        </w:r>
      </w:hyperlink>
      <w:r w:rsidR="00853E26" w:rsidRPr="00853E26">
        <w:rPr>
          <w:rFonts w:ascii="Arial" w:eastAsia="Times New Roman" w:hAnsi="Arial" w:cs="Arial"/>
          <w:color w:val="575757"/>
          <w:sz w:val="30"/>
          <w:szCs w:val="30"/>
          <w:shd w:val="clear" w:color="auto" w:fill="FAFAFA"/>
          <w:lang w:eastAsia="en-GB"/>
        </w:rPr>
        <w:t>&gt;.</w:t>
      </w:r>
    </w:p>
    <w:p w14:paraId="53B3F62B" w14:textId="39F7BF57" w:rsidR="00F3025E" w:rsidRDefault="00F3025E" w:rsidP="00853E26">
      <w:pPr>
        <w:rPr>
          <w:rFonts w:ascii="Arial" w:eastAsia="Times New Roman" w:hAnsi="Arial" w:cs="Arial"/>
          <w:color w:val="575757"/>
          <w:sz w:val="30"/>
          <w:szCs w:val="30"/>
          <w:shd w:val="clear" w:color="auto" w:fill="FAFAFA"/>
          <w:lang w:eastAsia="en-GB"/>
        </w:rPr>
      </w:pPr>
    </w:p>
    <w:p w14:paraId="70743FC6" w14:textId="2710C812" w:rsidR="00F3025E" w:rsidRDefault="00EC0F3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study was made to show the relationship of communication for students and their understanding of mathematics. As shown in [2], the author has referenced </w:t>
      </w:r>
      <w:proofErr w:type="gramStart"/>
      <w:r>
        <w:rPr>
          <w:rFonts w:ascii="Times New Roman" w:eastAsia="Times New Roman" w:hAnsi="Times New Roman" w:cs="Times New Roman"/>
          <w:lang w:eastAsia="en-GB"/>
        </w:rPr>
        <w:t>a number of</w:t>
      </w:r>
      <w:proofErr w:type="gramEnd"/>
      <w:r>
        <w:rPr>
          <w:rFonts w:ascii="Times New Roman" w:eastAsia="Times New Roman" w:hAnsi="Times New Roman" w:cs="Times New Roman"/>
          <w:lang w:eastAsia="en-GB"/>
        </w:rPr>
        <w:t xml:space="preserve"> resources which </w:t>
      </w:r>
      <w:r w:rsidR="00AC4471">
        <w:rPr>
          <w:rFonts w:ascii="Times New Roman" w:eastAsia="Times New Roman" w:hAnsi="Times New Roman" w:cs="Times New Roman"/>
          <w:lang w:eastAsia="en-GB"/>
        </w:rPr>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Pr>
        <w:rPr>
          <w:rFonts w:ascii="Times New Roman" w:eastAsia="Times New Roman" w:hAnsi="Times New Roman" w:cs="Times New Roman"/>
          <w:lang w:eastAsia="en-GB"/>
        </w:rPr>
      </w:pPr>
    </w:p>
    <w:p w14:paraId="08E13FAA" w14:textId="4D47C843" w:rsidR="001011C3" w:rsidRDefault="001011C3"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series of methods are detailed within the paper, such as </w:t>
      </w:r>
      <w:r w:rsidR="00607457">
        <w:rPr>
          <w:rFonts w:ascii="Times New Roman" w:eastAsia="Times New Roman" w:hAnsi="Times New Roman" w:cs="Times New Roman"/>
          <w:lang w:eastAsia="en-GB"/>
        </w:rPr>
        <w:t xml:space="preserve">the </w:t>
      </w:r>
      <w:r w:rsidR="003112C1">
        <w:rPr>
          <w:rFonts w:ascii="Times New Roman" w:eastAsia="Times New Roman" w:hAnsi="Times New Roman" w:cs="Times New Roman"/>
          <w:lang w:eastAsia="en-GB"/>
        </w:rPr>
        <w:t xml:space="preserve">use of manipulatives – using physical materials, verbal communication and/or </w:t>
      </w:r>
      <w:r>
        <w:rPr>
          <w:rFonts w:ascii="Times New Roman" w:eastAsia="Times New Roman" w:hAnsi="Times New Roman" w:cs="Times New Roman"/>
          <w:lang w:eastAsia="en-GB"/>
        </w:rPr>
        <w:t xml:space="preserve">social interaction – where students engage with other students to deepen the understanding of mathematical concepts, written communication – enabling </w:t>
      </w:r>
      <w:r w:rsidR="003112C1">
        <w:rPr>
          <w:rFonts w:ascii="Times New Roman" w:eastAsia="Times New Roman" w:hAnsi="Times New Roman" w:cs="Times New Roman"/>
          <w:lang w:eastAsia="en-GB"/>
        </w:rPr>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rPr>
          <w:rFonts w:ascii="Times New Roman" w:eastAsia="Times New Roman" w:hAnsi="Times New Roman" w:cs="Times New Roman"/>
          <w:lang w:eastAsia="en-GB"/>
        </w:rPr>
        <w:lastRenderedPageBreak/>
        <w:t xml:space="preserve">importance of manipulative </w:t>
      </w:r>
      <w:proofErr w:type="gramStart"/>
      <w:r w:rsidR="00EC11E6">
        <w:rPr>
          <w:rFonts w:ascii="Times New Roman" w:eastAsia="Times New Roman" w:hAnsi="Times New Roman" w:cs="Times New Roman"/>
          <w:lang w:eastAsia="en-GB"/>
        </w:rPr>
        <w:t>use</w:t>
      </w:r>
      <w:proofErr w:type="gramEnd"/>
      <w:r w:rsidR="00EC11E6">
        <w:rPr>
          <w:rFonts w:ascii="Times New Roman" w:eastAsia="Times New Roman" w:hAnsi="Times New Roman" w:cs="Times New Roman"/>
          <w:lang w:eastAsia="en-GB"/>
        </w:rPr>
        <w:t xml:space="preserve"> and it’s benefits of utilising this to build the platform for students to continuously write about and discuss mathematics. </w:t>
      </w:r>
    </w:p>
    <w:p w14:paraId="55DA8522" w14:textId="3B325E8A" w:rsidR="00607457" w:rsidRDefault="00607457" w:rsidP="00853E26">
      <w:pPr>
        <w:rPr>
          <w:rFonts w:ascii="Times New Roman" w:eastAsia="Times New Roman" w:hAnsi="Times New Roman" w:cs="Times New Roman"/>
          <w:lang w:eastAsia="en-GB"/>
        </w:rPr>
      </w:pPr>
    </w:p>
    <w:p w14:paraId="3D6E331A" w14:textId="47AB4C21" w:rsidR="00AF7BC5" w:rsidRDefault="00607457" w:rsidP="00AF7BC5">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rPr>
          <w:rFonts w:ascii="Times New Roman" w:eastAsia="Times New Roman" w:hAnsi="Times New Roman" w:cs="Times New Roman"/>
          <w:lang w:eastAsia="en-GB"/>
        </w:rPr>
        <w:t xml:space="preserve">their </w:t>
      </w:r>
      <w:r>
        <w:rPr>
          <w:rFonts w:ascii="Times New Roman" w:eastAsia="Times New Roman" w:hAnsi="Times New Roman" w:cs="Times New Roman"/>
          <w:lang w:eastAsia="en-GB"/>
        </w:rPr>
        <w:t>understand</w:t>
      </w:r>
      <w:r w:rsidR="00AF7BC5">
        <w:rPr>
          <w:rFonts w:ascii="Times New Roman" w:eastAsia="Times New Roman" w:hAnsi="Times New Roman" w:cs="Times New Roman"/>
          <w:lang w:eastAsia="en-GB"/>
        </w:rPr>
        <w:t>ing</w:t>
      </w:r>
      <w:r>
        <w:rPr>
          <w:rFonts w:ascii="Times New Roman" w:eastAsia="Times New Roman" w:hAnsi="Times New Roman" w:cs="Times New Roman"/>
          <w:lang w:eastAsia="en-GB"/>
        </w:rPr>
        <w:t xml:space="preserve">. </w:t>
      </w:r>
      <w:r w:rsidR="001263B1">
        <w:rPr>
          <w:rFonts w:ascii="Times New Roman" w:eastAsia="Times New Roman" w:hAnsi="Times New Roman" w:cs="Times New Roman"/>
          <w:lang w:eastAsia="en-GB"/>
        </w:rPr>
        <w:t xml:space="preserve">The main purpose of manipulatives was used to understand abstract concepts. </w:t>
      </w:r>
      <w:r w:rsidR="00AF7BC5">
        <w:rPr>
          <w:rFonts w:ascii="Times New Roman" w:eastAsia="Times New Roman" w:hAnsi="Times New Roman" w:cs="Times New Roman"/>
          <w:lang w:eastAsia="en-GB"/>
        </w:rPr>
        <w:t xml:space="preserve">Within the statistics, there was a positive </w:t>
      </w:r>
      <w:r w:rsidR="00AF7BC5">
        <w:rPr>
          <w:rFonts w:ascii="Times New Roman" w:eastAsia="Times New Roman" w:hAnsi="Times New Roman" w:cs="Times New Roman"/>
          <w:lang w:eastAsia="en-GB"/>
        </w:rPr>
        <w:t xml:space="preserve">correlation </w:t>
      </w:r>
      <w:r w:rsidR="00AF7BC5">
        <w:rPr>
          <w:rFonts w:ascii="Times New Roman" w:eastAsia="Times New Roman" w:hAnsi="Times New Roman" w:cs="Times New Roman"/>
          <w:lang w:eastAsia="en-GB"/>
        </w:rPr>
        <w:t xml:space="preserve">between manipulative use and writing providing a “statistically significant” result of </w:t>
      </w:r>
      <w:r w:rsidR="00AF7BC5" w:rsidRPr="00AF7BC5">
        <w:rPr>
          <w:rFonts w:ascii="Times New Roman" w:eastAsia="Times New Roman" w:hAnsi="Times New Roman" w:cs="Times New Roman"/>
          <w:lang w:eastAsia="en-GB"/>
        </w:rPr>
        <w:t>ρ=.32, p&lt;.0</w:t>
      </w:r>
      <w:r w:rsidR="00AF7BC5">
        <w:rPr>
          <w:rFonts w:ascii="Times New Roman" w:eastAsia="Times New Roman" w:hAnsi="Times New Roman" w:cs="Times New Roman"/>
          <w:lang w:eastAsia="en-GB"/>
        </w:rPr>
        <w:t xml:space="preserve">1. Discussion was also positive, </w:t>
      </w:r>
      <w:r w:rsidR="00AF7BC5" w:rsidRPr="00AF7BC5">
        <w:rPr>
          <w:rFonts w:ascii="Times New Roman" w:eastAsia="Times New Roman" w:hAnsi="Times New Roman" w:cs="Times New Roman"/>
          <w:lang w:eastAsia="en-GB"/>
        </w:rPr>
        <w:t>ρ=.32, p&lt;.01</w:t>
      </w:r>
      <w:r w:rsidR="00AF7BC5">
        <w:rPr>
          <w:rFonts w:ascii="Times New Roman" w:eastAsia="Times New Roman" w:hAnsi="Times New Roman" w:cs="Times New Roman"/>
          <w:lang w:eastAsia="en-GB"/>
        </w:rPr>
        <w:t xml:space="preserve">.  Finally, the best correlation was between writing and discussion </w:t>
      </w:r>
      <w:r w:rsidR="00AF7BC5" w:rsidRPr="00AF7BC5">
        <w:rPr>
          <w:rFonts w:ascii="Times New Roman" w:eastAsia="Times New Roman" w:hAnsi="Times New Roman" w:cs="Times New Roman"/>
          <w:lang w:eastAsia="en-GB"/>
        </w:rPr>
        <w:t>ρ=.32, p&lt;.01</w:t>
      </w:r>
      <w:r w:rsidR="00AF7BC5">
        <w:rPr>
          <w:rFonts w:ascii="Times New Roman" w:eastAsia="Times New Roman" w:hAnsi="Times New Roman" w:cs="Times New Roman"/>
          <w:lang w:eastAsia="en-GB"/>
        </w:rPr>
        <w:t xml:space="preserve">. As observed, this can create a feedback loop between the different communication methods. </w:t>
      </w:r>
    </w:p>
    <w:p w14:paraId="1BECD95C" w14:textId="77777777" w:rsidR="00AF7BC5" w:rsidRDefault="00AF7BC5" w:rsidP="00853E26">
      <w:pPr>
        <w:rPr>
          <w:rFonts w:ascii="Times New Roman" w:eastAsia="Times New Roman" w:hAnsi="Times New Roman" w:cs="Times New Roman"/>
          <w:lang w:eastAsia="en-GB"/>
        </w:rPr>
      </w:pPr>
    </w:p>
    <w:p w14:paraId="58005B1B" w14:textId="46F790CC" w:rsidR="00DA2081" w:rsidRDefault="00AF7BC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rPr>
          <w:rFonts w:ascii="Times New Roman" w:eastAsia="Times New Roman" w:hAnsi="Times New Roman" w:cs="Times New Roman"/>
          <w:lang w:eastAsia="en-GB"/>
        </w:rPr>
        <w:t xml:space="preserve">However, this study only showed how effective it would as </w:t>
      </w:r>
      <w:proofErr w:type="gramStart"/>
      <w:r w:rsidR="00824622">
        <w:rPr>
          <w:rFonts w:ascii="Times New Roman" w:eastAsia="Times New Roman" w:hAnsi="Times New Roman" w:cs="Times New Roman"/>
          <w:lang w:eastAsia="en-GB"/>
        </w:rPr>
        <w:t>taught</w:t>
      </w:r>
      <w:proofErr w:type="gramEnd"/>
      <w:r w:rsidR="00824622">
        <w:rPr>
          <w:rFonts w:ascii="Times New Roman" w:eastAsia="Times New Roman" w:hAnsi="Times New Roman" w:cs="Times New Roman"/>
          <w:lang w:eastAsia="en-GB"/>
        </w:rPr>
        <w:t xml:space="preserve"> the method provided to teachers. </w:t>
      </w:r>
      <w:r w:rsidR="0072340F">
        <w:rPr>
          <w:rFonts w:ascii="Times New Roman" w:eastAsia="Times New Roman" w:hAnsi="Times New Roman" w:cs="Times New Roman"/>
          <w:lang w:eastAsia="en-GB"/>
        </w:rPr>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rPr>
          <w:rFonts w:ascii="Times New Roman" w:eastAsia="Times New Roman" w:hAnsi="Times New Roman" w:cs="Times New Roman"/>
          <w:lang w:eastAsia="en-GB"/>
        </w:rPr>
        <w:t>an</w:t>
      </w:r>
      <w:proofErr w:type="gramEnd"/>
      <w:r w:rsidR="0072340F">
        <w:rPr>
          <w:rFonts w:ascii="Times New Roman" w:eastAsia="Times New Roman" w:hAnsi="Times New Roman" w:cs="Times New Roman"/>
          <w:lang w:eastAsia="en-GB"/>
        </w:rPr>
        <w:t xml:space="preserve"> face-to-face setting and one online to compare the differences. However, as of COVID-19, it may be difficult to conduct the former. On the other hand, this could be conducted within the same bubbles, which can still </w:t>
      </w:r>
      <w:r w:rsidR="00DA2081">
        <w:rPr>
          <w:rFonts w:ascii="Times New Roman" w:eastAsia="Times New Roman" w:hAnsi="Times New Roman" w:cs="Times New Roman"/>
          <w:lang w:eastAsia="en-GB"/>
        </w:rPr>
        <w:t xml:space="preserve">provide results for the experiment. </w:t>
      </w:r>
    </w:p>
    <w:p w14:paraId="3BA04574" w14:textId="0E9551C7" w:rsidR="00EC0F35" w:rsidRDefault="00EC0F35" w:rsidP="00853E26">
      <w:pPr>
        <w:rPr>
          <w:rFonts w:ascii="Times New Roman" w:eastAsia="Times New Roman" w:hAnsi="Times New Roman" w:cs="Times New Roman"/>
          <w:lang w:eastAsia="en-GB"/>
        </w:rPr>
      </w:pPr>
    </w:p>
    <w:p w14:paraId="116F0295" w14:textId="1FDE8C28" w:rsidR="00EC0F35" w:rsidRPr="00B405C8" w:rsidRDefault="00EC0F35" w:rsidP="00853E26">
      <w:pPr>
        <w:rPr>
          <w:rFonts w:ascii="Arial" w:eastAsia="Times New Roman" w:hAnsi="Arial" w:cs="Arial"/>
          <w:lang w:eastAsia="en-GB"/>
        </w:rPr>
      </w:pPr>
      <w:r w:rsidRPr="00B405C8">
        <w:rPr>
          <w:rFonts w:ascii="Arial" w:eastAsia="Times New Roman" w:hAnsi="Arial" w:cs="Arial"/>
          <w:lang w:eastAsia="en-GB"/>
        </w:rPr>
        <w:t xml:space="preserve">[2] </w:t>
      </w:r>
      <w:proofErr w:type="spellStart"/>
      <w:r w:rsidRPr="00B405C8">
        <w:rPr>
          <w:rFonts w:ascii="Arial" w:eastAsia="Times New Roman" w:hAnsi="Arial" w:cs="Arial"/>
          <w:lang w:eastAsia="en-GB"/>
        </w:rPr>
        <w:t>Kosko</w:t>
      </w:r>
      <w:proofErr w:type="spellEnd"/>
      <w:r w:rsidRPr="00B405C8">
        <w:rPr>
          <w:rFonts w:ascii="Arial" w:eastAsia="Times New Roman" w:hAnsi="Arial" w:cs="Arial"/>
          <w:lang w:eastAsia="en-GB"/>
        </w:rPr>
        <w:t>, Karl &amp; Wilkins, Jesse. (2010). Mathematical Communication and Its Relation to the Frequency of Manipulative Use. International Electronic Journal of Mathematics Education. 5. 79-90. 10.29333/</w:t>
      </w:r>
      <w:proofErr w:type="spellStart"/>
      <w:r w:rsidRPr="00B405C8">
        <w:rPr>
          <w:rFonts w:ascii="Arial" w:eastAsia="Times New Roman" w:hAnsi="Arial" w:cs="Arial"/>
          <w:lang w:eastAsia="en-GB"/>
        </w:rPr>
        <w:t>iejme</w:t>
      </w:r>
      <w:proofErr w:type="spellEnd"/>
      <w:r w:rsidRPr="00B405C8">
        <w:rPr>
          <w:rFonts w:ascii="Arial" w:eastAsia="Times New Roman" w:hAnsi="Arial" w:cs="Arial"/>
          <w:lang w:eastAsia="en-GB"/>
        </w:rPr>
        <w:t>/251.</w:t>
      </w:r>
    </w:p>
    <w:p w14:paraId="392D214C" w14:textId="136331C2" w:rsidR="001263B1" w:rsidRDefault="001263B1"/>
    <w:p w14:paraId="4DF93452" w14:textId="3D2DE72A"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586C5D94" w:rsidR="003E1BA2" w:rsidRDefault="003E1BA2"/>
    <w:p w14:paraId="504EDBC2" w14:textId="5C23C7F9" w:rsidR="003E1BA2" w:rsidRDefault="003E1BA2">
      <w:r>
        <w:t xml:space="preserve">In relation to the article, </w:t>
      </w:r>
    </w:p>
    <w:p w14:paraId="32E728E0" w14:textId="77777777" w:rsidR="00B405C8" w:rsidRPr="00B405C8" w:rsidRDefault="00B405C8" w:rsidP="00B405C8">
      <w:pPr>
        <w:pStyle w:val="NormalWeb"/>
        <w:ind w:left="567" w:hanging="567"/>
        <w:rPr>
          <w:rFonts w:ascii="Arial" w:hAnsi="Arial" w:cs="Arial"/>
        </w:rPr>
      </w:pPr>
      <w:r w:rsidRPr="00B405C8">
        <w:rPr>
          <w:rFonts w:ascii="Arial" w:hAnsi="Arial" w:cs="Arial"/>
        </w:rPr>
        <w:lastRenderedPageBreak/>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xml:space="preserve">, vol. 20, no. 4, 1989, pp. 347–365., https://doi.org/10.1007/bf00315606. </w:t>
      </w:r>
    </w:p>
    <w:p w14:paraId="31831AC3" w14:textId="5314821B" w:rsidR="001263B1" w:rsidRDefault="001263B1"/>
    <w:p w14:paraId="54D022CB" w14:textId="77777777" w:rsidR="00B405C8" w:rsidRDefault="00B405C8"/>
    <w:p w14:paraId="02800828" w14:textId="77777777" w:rsidR="00294B81" w:rsidRDefault="00294B81"/>
    <w:sectPr w:rsidR="0029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E0EA7"/>
    <w:rsid w:val="001011C3"/>
    <w:rsid w:val="001263B1"/>
    <w:rsid w:val="0018395B"/>
    <w:rsid w:val="00294B81"/>
    <w:rsid w:val="003112C1"/>
    <w:rsid w:val="003E1BA2"/>
    <w:rsid w:val="00607457"/>
    <w:rsid w:val="00677C25"/>
    <w:rsid w:val="0072340F"/>
    <w:rsid w:val="00824622"/>
    <w:rsid w:val="00853E26"/>
    <w:rsid w:val="00990BF3"/>
    <w:rsid w:val="00AC4471"/>
    <w:rsid w:val="00AF7BC5"/>
    <w:rsid w:val="00B405C8"/>
    <w:rsid w:val="00CF6F74"/>
    <w:rsid w:val="00D41FA5"/>
    <w:rsid w:val="00D71CD9"/>
    <w:rsid w:val="00DA2081"/>
    <w:rsid w:val="00E1662C"/>
    <w:rsid w:val="00EC0F35"/>
    <w:rsid w:val="00EC11E6"/>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semiHidden/>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yclopedia.com/" TargetMode="External"/><Relationship Id="rId5" Type="http://schemas.openxmlformats.org/officeDocument/2006/relationships/hyperlink" Target="https://www.encyclopedia.com/science/encyclopedias-almanacs-transcripts-and-maps/mathematics-communication-an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7</cp:revision>
  <dcterms:created xsi:type="dcterms:W3CDTF">2022-01-24T14:28:00Z</dcterms:created>
  <dcterms:modified xsi:type="dcterms:W3CDTF">2022-01-29T12:01:00Z</dcterms:modified>
</cp:coreProperties>
</file>