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rFonts w:ascii="Arial" w:hAnsi="Arial" w:eastAsia="Arial" w:cs="Arial"/>
          <w:color w:val="0B5394"/>
          <w:sz w:val="28"/>
          <w:szCs w:val="28"/>
          <w:b w:val="1"/>
          <w:bCs w:val="1"/>
        </w:rPr>
        <w:t xml:space="preserve">PERFIL DE CARGO Y RESPONSABILIDADES</w:t>
      </w:r>
    </w:p>
    <w:p>
      <w:pPr>
        <w:jc w:val="right"/>
        <w:spacing w:after="2" w:line="276" w:lineRule="auto"/>
      </w:pPr>
      <w:r>
        <w:rPr>
          <w:rFonts w:ascii="Arial" w:hAnsi="Arial" w:eastAsia="Arial" w:cs="Arial"/>
          <w:sz w:val="18"/>
          <w:szCs w:val="18"/>
          <w:b w:val="0"/>
          <w:bCs w:val="0"/>
        </w:rPr>
        <w:t xml:space="preserve">CÓDIGO: SGI-PCR-01</w:t>
      </w:r>
    </w:p>
    <w:p>
      <w:pPr>
        <w:jc w:val="center"/>
        <w:spacing w:after="8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PLÁSTICOS Y PET DE COLOMBIA S.A.S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1. IDENTIFICACIÓN DEL CARGO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del Cargo: Supervisor de Sellado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Área / Proceso: Logística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del Trabajador: Paola Andrea Franco</w:t>
      </w:r>
    </w:p>
    <w:p>
      <w:pPr>
        <w:jc w:val="left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Cédula: 222255996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2. FUNCIONES Y ACTIVIDADES ESPECÍFICAS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1. Controlar la operación de sellado de bolsa.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2. Asignar tareas y actividades a los operadores disponibles en su turno.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3. Capacitar y entrenar a los operadores de sellado en su ingreso y de manera periódica, o si identifica la necesidad de reforzar algún procedimiento en la operación de las máquinas.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4. Verificar parámetros de operación de las máquinas, (velocidad de la máquina, temperaturas, etc).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5. Verificar la correcta perfilada de las máquinas.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6. Garantizar el cumplimiento de la calidad de la bolsa (verificar corte y sellado de la bolsa, resistencia, presentación de los millares, etc).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7. Colaborar en el ajuste de las máquinas, cuando el operador tenga dificultades para hacerlo.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8. Cambio de teflón en las máquinas de 4 rollos (máquina 8, 9, 11 y 13).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9. Cambio de troqueles, afilar troqueles.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10. Verificación del peso de los millares según referencia por máquina.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11. Control de los datos de producción por máquina durante su turno.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12. Coordinar con el área de mantenimiento la atención de las novedades de máquina.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13. Estar pendiente de la disponibilidad de suministros durante su turno (teflón, cinta doble faz, cintas, bolsas de empaque, etc).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14. Entregar el Producto Terminado al área de Bodega.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15. Verificar el orden y aseo del área de sellado.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16. Diligenciar el formato de control de producción de sellado.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17. Realizar la entrega de turno y diligenciar el formato correspondiente.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18. Realizar el aseo de los baños el día asignado.</w:t>
      </w:r>
    </w:p>
    <w:p>
      <w:pPr>
        <w:jc w:val="both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3. RESPONSABILIDADES FRENTE AL SGI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PLÁSTICOS Y PET DE COLOMBIA S.A.S.          Página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de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80"/>
    </w:pPr>
    <w:r>
      <w:rPr>
        <w:rFonts w:ascii="Arial" w:hAnsi="Arial" w:eastAsia="Arial" w:cs="Arial"/>
        <w:color w:val="0B5394"/>
        <w:sz w:val="28"/>
        <w:szCs w:val="28"/>
        <w:b w:val="1"/>
        <w:bCs w:val="1"/>
      </w:rPr>
      <w:t xml:space="preserve">PLÁSTICOS Y PET DE COLOMBIA S.A.S.</w:t>
    </w:r>
  </w:p>
  <w:p>
    <w:pPr>
      <w:jc w:val="center"/>
      <w:spacing w:after="120"/>
    </w:pPr>
    <w:r>
      <w:rPr>
        <w:rFonts w:ascii="Arial" w:hAnsi="Arial" w:eastAsia="Arial" w:cs="Arial"/>
        <w:color w:val="2E7D32"/>
        <w:sz w:val="22"/>
        <w:szCs w:val="22"/>
        <w:b w:val="1"/>
        <w:bCs w:val="1"/>
      </w:rPr>
      <w:t xml:space="preserve">PERFIL DE CARGO</w:t>
    </w:r>
  </w:p>
  <w:p>
    <w:pPr/>
    <w:r>
      <w:pict>
        <v:shape id="_x0000_s1003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2026-07-06T17:14:43-03:00</dcterms:created>
  <dcterms:modified xsi:type="dcterms:W3CDTF">2026-07-06T17:14:43-03:00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