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Omni desideranti notitiam</w:t>
      </w:r>
    </w:p>
    <w:p>
      <w:r>
        <w:br w:type="page"/>
      </w:r>
    </w:p>
    <w:p>
      <w:r>
        <w:br/>
      </w:r>
      <w:r>
        <w:rPr>
          <w:b/>
          <w:i/>
        </w:rPr>
        <w:t xml:space="preserve">S</w:t>
      </w:r>
      <w:r>
        <w:rPr/>
        <w:t xml:space="preserve">ub brevissimo compendio Philippo de Vitriaco in musica incipit. </w:t>
      </w:r>
      <w:r>
        <w:br/>
      </w:r>
      <w:r>
        <w:rPr>
          <w:b/>
          <w:i/>
        </w:rPr>
        <w:t xml:space="preserve">O</w:t>
      </w:r>
      <w:r>
        <w:rPr/>
        <w:t xml:space="preserve">mni desideranti notitiam artis musicae mensurabilis tam novae </w:t>
      </w:r>
      <w:r>
        <w:br/>
      </w:r>
      <w:r>
        <w:rPr/>
        <w:t xml:space="preserve">quam veteris obtinere certas regulas hic praesentes sub brevi compendio </w:t>
      </w:r>
      <w:r>
        <w:br/>
      </w:r>
      <w:r>
        <w:rPr/>
        <w:t xml:space="preserve">proposse non postpono fideliter assignare. Et quia voces seu </w:t>
      </w:r>
      <w:r>
        <w:br/>
      </w:r>
      <w:r>
        <w:rPr/>
        <w:t xml:space="preserve">notulas proportionabiliter oportet in hoc opere mensurare prout longae </w:t>
      </w:r>
      <w:r>
        <w:br/>
      </w:r>
      <w:r>
        <w:rPr/>
        <w:t xml:space="preserve">vel breves et semibreves ac minimae figurantur idcirco </w:t>
      </w:r>
      <w:r>
        <w:br/>
      </w:r>
      <w:r>
        <w:rPr/>
        <w:t xml:space="preserve">ad figurationem et valorem ipsarum breviter procedamus.</w:t>
      </w:r>
    </w:p>
    <w:p>
      <w:r>
        <w:br/>
      </w:r>
      <w:r>
        <w:rPr>
          <w:b/>
          <w:i/>
        </w:rPr>
        <w:t xml:space="preserve">L</w:t>
      </w:r>
      <w:r>
        <w:rPr/>
        <w:t xml:space="preserve">onga ergo sub forma quadrata figurata est habens tractum a parte de </w:t>
      </w:r>
      <w:r>
        <w:br/>
      </w:r>
      <w:r>
        <w:rPr/>
        <w:t xml:space="preserve">xtra ascendentem vel descendentem, vel duos quorum dextra ex </w:t>
      </w:r>
      <w:r>
        <w:br/>
      </w:r>
      <w:r>
        <w:rPr/>
        <w:t xml:space="preserve">cedit sinistrum, et tunc talis nota dicitur plica longa. Et valet </w:t>
      </w:r>
      <w:r>
        <w:br/>
      </w:r>
      <w:r>
        <w:rPr/>
        <w:t xml:space="preserve">tria tempora in modo perfecto, duo autem in imperfecto. Modus im </w:t>
      </w:r>
      <w:r>
        <w:br/>
      </w:r>
      <w:r>
        <w:rPr/>
        <w:t xml:space="preserve">perfectus est, breves vel tempora per numerum binarium computare. Et </w:t>
      </w:r>
      <w:r>
        <w:br/>
      </w:r>
      <w:r>
        <w:rPr/>
        <w:t xml:space="preserve">dicitur imperfectus eo quod numerus binarius est imperfectus. Numerus vero ternarius </w:t>
      </w:r>
      <w:r>
        <w:br/>
      </w:r>
      <w:r>
        <w:rPr/>
        <w:t xml:space="preserve">est perfectus assumptus a trinitate scilicet a patre et filio et spiritu sancto, ubi </w:t>
      </w:r>
      <w:r>
        <w:br/>
      </w:r>
      <w:r>
        <w:rPr/>
        <w:t xml:space="preserve">est summa perfectio. Modus perfectus cognoscitur per pausas quando pau </w:t>
      </w:r>
      <w:r>
        <w:br/>
      </w:r>
      <w:r>
        <w:rPr/>
        <w:t xml:space="preserve">sae in longas sunt perfectae vel quando de longa usque ad aliam longam </w:t>
      </w:r>
      <w:r>
        <w:br/>
      </w:r>
      <w:r>
        <w:rPr/>
        <w:t xml:space="preserve">per numerum ternarium melius quam binarium tempora computantur ut </w:t>
      </w:r>
      <w:r>
        <w:br/>
      </w:r>
      <w:r>
        <w:rPr/>
        <w:t xml:space="preserve">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35000"/>
            <wp:docPr name="resource1.jpg" id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1.jpg" id="1"/>
                    <pic:cNvPicPr/>
                  </pic:nvPicPr>
                  <pic:blipFill>
                    <a:blip xmlns:r="http://schemas.openxmlformats.org/officeDocument/2006/relationships" r:embed="rId301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I</w:t>
      </w:r>
      <w:r>
        <w:rPr/>
        <w:t xml:space="preserve">tem nota, modus tempus et prolatio per rubeas </w:t>
      </w:r>
      <w:r>
        <w:br/>
      </w:r>
      <w:r>
        <w:rPr/>
        <w:t xml:space="preserve">distinguuntur figuras. Unde quandocumque longa invenitur rubea ponitur </w:t>
      </w:r>
    </w:p>
    <w:p>
      <w:r>
        <w:br w:type="page"/>
      </w:r>
    </w:p>
    <w:p>
      <w:r>
        <w:br/>
      </w:r>
      <w:r>
        <w:rPr/>
        <w:t xml:space="preserve">ad differentiam modi. Itaque si nigre fuerint de modo perfecto, </w:t>
      </w:r>
      <w:r>
        <w:br/>
      </w:r>
      <w:r>
        <w:rPr/>
        <w:t xml:space="preserve">rubee sunt de modo imperfecto et econverso ut 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60400"/>
            <wp:docPr name="resource2.jpg" id="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2.jpg" id="2"/>
                    <pic:cNvPicPr/>
                  </pic:nvPicPr>
                  <pic:blipFill>
                    <a:blip xmlns:r="http://schemas.openxmlformats.org/officeDocument/2006/relationships" r:embed="rId302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t xml:space="preserve">marginal annotation in left margin</w:t>
      </w:r>
    </w:p>
    <w:p>
      <w:r>
        <w:rPr>
          <w:b/>
          <w:i/>
        </w:rPr>
        <w:t xml:space="preserve">B</w:t>
      </w:r>
      <w:r>
        <w:rPr/>
        <w:t xml:space="preserve">reves ponuntur rubeae ad differentiam temporis. Itaque si nigre breves </w:t>
      </w:r>
      <w:r>
        <w:br/>
      </w:r>
      <w:r>
        <w:rPr/>
        <w:t xml:space="preserve">fuerint de tempore perfecto, rubee sunt de imperfecto et econverso. </w:t>
      </w:r>
      <w:r>
        <w:br/>
      </w:r>
      <w:r>
        <w:rPr/>
        <w:t xml:space="preserve">Nisi cum aliqua longa forsitan ordinetur, sicut in mottetti tenore </w:t>
      </w:r>
      <w:r>
        <w:br/>
      </w:r>
      <w:r>
        <w:rPr/>
        <w:t xml:space="preserve">qui dicitur, In arboris, vel in tenore de, In nova fert animus ut </w:t>
      </w:r>
      <w:r>
        <w:br/>
      </w:r>
      <w:r>
        <w:rPr/>
        <w:t xml:space="preserve">hic.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609600"/>
            <wp:docPr name="resource3.jpg" id="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3.jpg" id="3"/>
                    <pic:cNvPicPr/>
                  </pic:nvPicPr>
                  <pic:blipFill>
                    <a:blip xmlns:r="http://schemas.openxmlformats.org/officeDocument/2006/relationships" r:embed="rId303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S</w:t>
      </w:r>
      <w:r>
        <w:rPr/>
        <w:t xml:space="preserve">emibreves rubeae ponuntur ad differentiam prolationis, ut si ni </w:t>
      </w:r>
      <w:r>
        <w:br/>
      </w:r>
      <w:r>
        <w:rPr/>
        <w:t xml:space="preserve">gre semibreves fuerint de maiori prolatione, rubee sunt de </w:t>
      </w:r>
      <w:r>
        <w:br/>
      </w:r>
      <w:r>
        <w:rPr/>
        <w:t xml:space="preserve">minori et econverso, nisi semibreves cum aliqua brevi forsi </w:t>
      </w:r>
      <w:r>
        <w:br/>
      </w:r>
      <w:r>
        <w:rPr/>
        <w:t xml:space="preserve">tan ordinetur quia tunc ponuntur ad differentiam prolationis ut </w:t>
      </w:r>
      <w:r>
        <w:br/>
      </w:r>
      <w:r>
        <w:rPr/>
        <w:t xml:space="preserve">hic patet. </w:t>
      </w:r>
      <w:r>
        <w:br/>
      </w:r>
    </w:p>
    <w:p>
      <w:pPr>
        <w:spacing w:before="240"/>
        <w:jc w:val="center"/>
      </w:pPr>
      <w:r>
        <w:drawing>
          <wp:inline xmlns:wp="http://schemas.openxmlformats.org/drawingml/2006/wordprocessingDrawing" distT="0" distB="0" distL="0" distR="0">
            <wp:extent cx="5689600" cy="558800"/>
            <wp:docPr name="resource4.jpg" id="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resource4.jpg" id="4"/>
                    <pic:cNvPicPr/>
                  </pic:nvPicPr>
                  <pic:blipFill>
                    <a:blip xmlns:r="http://schemas.openxmlformats.org/officeDocument/2006/relationships" r:embed="rId304"/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  <w:r>
        <w:rPr>
          <w:b/>
          <w:i/>
        </w:rPr>
        <w:t xml:space="preserve">H</w:t>
      </w:r>
      <w:r>
        <w:rPr/>
        <w:t xml:space="preserve">os versus disce </w:t>
      </w:r>
      <w:r>
        <w:br/>
      </w:r>
      <w:r>
        <w:rPr/>
        <w:t xml:space="preserve">qui cantum discere cupis: Ante namque longa tria tempora lon </w:t>
      </w:r>
      <w:r>
        <w:br/>
      </w:r>
      <w:r>
        <w:rPr/>
        <w:t xml:space="preserve">ga meretur. Si brevis addatur duo tempora longa tenetur. </w:t>
      </w:r>
      <w:r>
        <w:br/>
      </w:r>
      <w:r>
        <w:rPr/>
        <w:t xml:space="preserve">Inter perfectas si brevis bina locetur, Temporis unius sit prima, se </w:t>
      </w:r>
      <w:r>
        <w:br/>
      </w:r>
      <w:r>
        <w:rPr/>
        <w:t xml:space="preserve">cunda dupletur.</w:t>
      </w:r>
    </w:p>
    <w:p>
      <w:r>
        <w:rPr>
          <w:b/>
          <w:i/>
        </w:rPr>
        <w:t xml:space="preserve">E</w:t>
      </w:r>
      <w:r>
        <w:rPr/>
        <w:t xml:space="preserve">xplicit Philippus de Vitriaco.</w:t>
      </w:r>
    </w:p>
    <w:sectPr>
      <w:pgSz w:w="12240" w:h="15840"/>
      <w:pgMar w:top="1440" w:right="1440" w:bottom="1440" w:left="1440" w:gutter="0" w:footer="720" w:header="72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Id="rId301" Type="http://schemas.openxmlformats.org/officeDocument/2006/relationships/image" Target="media/resource1.jpg"/><Relationship Id="rId302" Type="http://schemas.openxmlformats.org/officeDocument/2006/relationships/image" Target="media/resource2.jpg"/><Relationship Id="rId303" Type="http://schemas.openxmlformats.org/officeDocument/2006/relationships/image" Target="media/resource3.jpg"/><Relationship Id="rId304" Type="http://schemas.openxmlformats.org/officeDocument/2006/relationships/image" Target="media/resource4.jpg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>Omni desideranti notitiam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2012-09-01T10:10:18Z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