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nt-2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F2026"/>
          <w:sz w:val="128"/>
        </w:rPr>
        <w:t>TNT</w:t>
      </w:r>
    </w:p>
    <w:p>
      <w:pPr>
        <w:jc w:val="center"/>
      </w:pPr>
      <w:r>
        <w:rPr>
          <w:i/>
          <w:color w:val="101010"/>
          <w:sz w:val="44"/>
        </w:rPr>
        <w:t>Tus Números Tranquilos</w:t>
      </w:r>
    </w:p>
    <w:p/>
    <w:p>
      <w:pPr>
        <w:jc w:val="center"/>
      </w:pPr>
      <w:r>
        <w:rPr>
          <w:color w:val="333333"/>
          <w:sz w:val="36"/>
        </w:rPr>
        <w:t>Manual de usuario</w:t>
      </w:r>
    </w:p>
    <w:p/>
    <w:p/>
    <w:p/>
    <w:p>
      <w:pPr>
        <w:jc w:val="center"/>
      </w:pPr>
      <w:r>
        <w:rPr>
          <w:color w:val="9AA0A6"/>
          <w:sz w:val="22"/>
        </w:rPr>
        <w:t>Versión documental: 2026-05-07</w:t>
      </w:r>
    </w:p>
    <w:p>
      <w:pPr>
        <w:jc w:val="center"/>
      </w:pPr>
      <w:r>
        <w:rPr>
          <w:color w:val="9AA0A6"/>
          <w:sz w:val="22"/>
        </w:rPr>
        <w:t>Aplicación local de finanzas personales — sustituto de HomeBank</w:t>
      </w:r>
    </w:p>
    <w:p>
      <w:pPr>
        <w:jc w:val="center"/>
      </w:pPr>
      <w:r>
        <w:rPr>
          <w:i/>
          <w:color w:val="9AA0A6"/>
          <w:sz w:val="20"/>
        </w:rPr>
        <w:t>«It's a long way to the top if you wanna rock 'n' roll.»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El índice se genera automáticamente. Si abres el documento en Word o LibreOffice y el índice no se ha actualizado, haz click derecho sobre él y elige «Actualizar campo» (o pulsa F9).</w:t>
      </w:r>
    </w:p>
    <w:p>
      <w:r>
        <w:fldChar w:fldCharType="begin"/>
        <w:instrText xml:space="preserve">TOC \o "1-3" \h \z \u</w:instrText>
        <w:fldChar w:fldCharType="separate"/>
        <w:t>Pulsa F9 sobre este índice para actualizarlo si tu visor lo soporta.</w:t>
        <w:fldChar w:fldCharType="end"/>
      </w:r>
    </w:p>
    <w:p>
      <w:r>
        <w:br w:type="page"/>
      </w:r>
    </w:p>
    <w:p>
      <w:pPr>
        <w:pStyle w:val="Heading1"/>
      </w:pPr>
      <w:r>
        <w:t>1. ¿Qué es TNT?</w:t>
      </w:r>
    </w:p>
    <w:p>
      <w:r>
        <w:t>TNT — Tus Números Tranquilos — es una aplicación local de finanzas personales. Está pensada como sustituto de HomeBank: importa los extractos de tu banco, categoriza los movimientos automáticamente, te muestra panel, gráficos y previsiones, y vive entera en tu ordenador.</w:t>
      </w:r>
    </w:p>
    <w:p>
      <w:r>
        <w:t>TNT no se conecta a ningún servicio externo. No hay APIs bancarias, ni nube, ni telemetría. Toda la información reside en un único fichero SQLite (data/tnt.db) que tú controlas y respaldas. La interfaz es web (corre un servidor uvicorn local en 127.0.0.1:8000) pero no expone nada hacia fuera del ordenador.</w:t>
      </w:r>
    </w:p>
    <w:p>
      <w:pPr>
        <w:pStyle w:val="Heading2"/>
      </w:pPr>
      <w:r>
        <w:t>Filosofía</w:t>
      </w:r>
    </w:p>
    <w:p>
      <w:pPr>
        <w:pStyle w:val="ListBullet"/>
      </w:pPr>
      <w:r>
        <w:rPr>
          <w:b/>
        </w:rPr>
        <w:t xml:space="preserve">Local-first: </w:t>
      </w:r>
      <w:r>
        <w:t>tus datos viven solo en tu disco.</w:t>
      </w:r>
    </w:p>
    <w:p>
      <w:pPr>
        <w:pStyle w:val="ListBullet"/>
      </w:pPr>
      <w:r>
        <w:rPr>
          <w:b/>
        </w:rPr>
        <w:t xml:space="preserve">Reversible: </w:t>
      </w:r>
      <w:r>
        <w:t>todo se puede deshacer (lotes de import, restauración de backups, alias cosméticos).</w:t>
      </w:r>
    </w:p>
    <w:p>
      <w:pPr>
        <w:pStyle w:val="ListBullet"/>
      </w:pPr>
      <w:r>
        <w:rPr>
          <w:b/>
        </w:rPr>
        <w:t xml:space="preserve">Sin lock-in: </w:t>
      </w:r>
      <w:r>
        <w:t>exportas a CSV cuando quieras y la BD es SQLite estándar.</w:t>
      </w:r>
    </w:p>
    <w:p>
      <w:pPr>
        <w:pStyle w:val="ListBullet"/>
      </w:pPr>
      <w:r>
        <w:rPr>
          <w:b/>
        </w:rPr>
        <w:t xml:space="preserve">Estética AC/DC: </w:t>
      </w:r>
      <w:r>
        <w:t>negro, rojo y plata. Tema oscuro por defecto. ⚡</w:t>
      </w:r>
    </w:p>
    <w:p>
      <w:r>
        <w:br w:type="page"/>
      </w:r>
    </w:p>
    <w:p>
      <w:pPr>
        <w:pStyle w:val="Heading1"/>
      </w:pPr>
      <w:r>
        <w:t>2. Requisitos</w:t>
      </w:r>
    </w:p>
    <w:p>
      <w:pPr>
        <w:pStyle w:val="Heading2"/>
      </w:pPr>
      <w:r>
        <w:t>Sistema operativo</w:t>
      </w:r>
    </w:p>
    <w:p>
      <w:r>
        <w:t>TNT está probado en Linux (Ubuntu 22.04 y 24.04). Debe funcionar también en otras distribuciones modernas con escritorio, ya que solo necesita Python y un navegador.</w:t>
      </w:r>
    </w:p>
    <w:p>
      <w:pPr>
        <w:pStyle w:val="Heading2"/>
      </w:pPr>
      <w:r>
        <w:t>Software</w:t>
      </w:r>
    </w:p>
    <w:p>
      <w:pPr>
        <w:pStyle w:val="ListBullet"/>
      </w:pPr>
      <w:r>
        <w:rPr>
          <w:b/>
        </w:rPr>
        <w:t xml:space="preserve">Python 3.10 </w:t>
      </w:r>
      <w:r>
        <w:t>o superior.</w:t>
      </w:r>
    </w:p>
    <w:p>
      <w:pPr>
        <w:pStyle w:val="ListBullet"/>
      </w:pPr>
      <w:r>
        <w:rPr>
          <w:b/>
        </w:rPr>
        <w:t xml:space="preserve">Un navegador moderno </w:t>
      </w:r>
      <w:r>
        <w:t>(Firefox, Chromium, Chrome…).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python3-venv </w:t>
      </w:r>
      <w:r>
        <w:t xml:space="preserve"> — paquete del sistema necesario para crear entornos virtuales. En Debian/Ubuntu no viene con Python por defecto.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python3-venv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# o, si tu Python es 3.10 concretamente: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python3.10-venv</w:t>
      </w:r>
    </w:p>
    <w:p>
      <w:pPr>
        <w:pStyle w:val="ListBullet"/>
      </w:pPr>
      <w:r>
        <w:rPr>
          <w:rFonts w:ascii="Consolas" w:hAnsi="Consolas"/>
          <w:b/>
          <w:sz w:val="20"/>
        </w:rPr>
        <w:t xml:space="preserve">gnumeric </w:t>
      </w:r>
      <w:r>
        <w:t xml:space="preserve"> — solo si vas a importar los .xls antiguos del banco. Provee la herramienta </w:t>
      </w:r>
      <w:r>
        <w:rPr>
          <w:rFonts w:ascii="Consolas" w:hAnsi="Consolas"/>
          <w:sz w:val="20"/>
        </w:rPr>
        <w:t>ssconvert</w:t>
      </w:r>
      <w:r>
        <w:t xml:space="preserve"> que TNT usa para convertir XLS→CSV.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gnumeric</w:t>
      </w:r>
    </w:p>
    <w:p>
      <w:pPr>
        <w:pStyle w:val="Heading2"/>
      </w:pPr>
      <w:r>
        <w:t>Dependencias Python</w:t>
      </w:r>
    </w:p>
    <w:p>
      <w:r>
        <w:t>Listadas en requirements.txt y se instalan automáticamente con install.sh:</w:t>
      </w:r>
    </w:p>
    <w:p>
      <w:pPr>
        <w:pStyle w:val="ListBullet"/>
      </w:pPr>
      <w:r>
        <w:rPr>
          <w:rFonts w:ascii="Consolas" w:hAnsi="Consolas"/>
          <w:sz w:val="20"/>
        </w:rPr>
        <w:t>fastapi</w:t>
      </w:r>
      <w:r>
        <w:t xml:space="preserve"> · servidor web.</w:t>
      </w:r>
    </w:p>
    <w:p>
      <w:pPr>
        <w:pStyle w:val="ListBullet"/>
      </w:pPr>
      <w:r>
        <w:rPr>
          <w:rFonts w:ascii="Consolas" w:hAnsi="Consolas"/>
          <w:sz w:val="20"/>
        </w:rPr>
        <w:t>uvicorn[standard]</w:t>
      </w:r>
      <w:r>
        <w:t xml:space="preserve"> · ASGI server.</w:t>
      </w:r>
    </w:p>
    <w:p>
      <w:pPr>
        <w:pStyle w:val="ListBullet"/>
      </w:pPr>
      <w:r>
        <w:rPr>
          <w:rFonts w:ascii="Consolas" w:hAnsi="Consolas"/>
          <w:sz w:val="20"/>
        </w:rPr>
        <w:t>jinja2</w:t>
      </w:r>
      <w:r>
        <w:t xml:space="preserve"> · plantillas HTML.</w:t>
      </w:r>
    </w:p>
    <w:p>
      <w:pPr>
        <w:pStyle w:val="ListBullet"/>
      </w:pPr>
      <w:r>
        <w:rPr>
          <w:rFonts w:ascii="Consolas" w:hAnsi="Consolas"/>
          <w:sz w:val="20"/>
        </w:rPr>
        <w:t>python-multipart</w:t>
      </w:r>
      <w:r>
        <w:t xml:space="preserve"> · subida de ficheros (importar extractos, restaurar backups).</w:t>
      </w:r>
    </w:p>
    <w:p>
      <w:pPr>
        <w:pStyle w:val="ListBullet"/>
      </w:pPr>
      <w:r>
        <w:rPr>
          <w:rFonts w:ascii="Consolas" w:hAnsi="Consolas"/>
          <w:sz w:val="20"/>
        </w:rPr>
        <w:t>openpyxl</w:t>
      </w:r>
      <w:r>
        <w:t xml:space="preserve"> · lectura del XLS nativo de CaixaBank.</w:t>
      </w:r>
    </w:p>
    <w:p>
      <w:pPr>
        <w:pStyle w:val="ListBullet"/>
      </w:pPr>
      <w:r>
        <w:rPr>
          <w:rFonts w:ascii="Consolas" w:hAnsi="Consolas"/>
          <w:sz w:val="20"/>
        </w:rPr>
        <w:t>cryptography</w:t>
      </w:r>
      <w:r>
        <w:t xml:space="preserve"> · backup cifrado con AES + HMAC.</w:t>
      </w:r>
    </w:p>
    <w:p>
      <w:r>
        <w:br w:type="page"/>
      </w:r>
    </w:p>
    <w:p>
      <w:pPr>
        <w:pStyle w:val="Heading1"/>
      </w:pPr>
      <w:r>
        <w:t>3. Instalación</w:t>
      </w:r>
    </w:p>
    <w:p>
      <w:pPr>
        <w:pStyle w:val="Heading2"/>
      </w:pPr>
      <w:r>
        <w:t>3.1 Como aplicación de escritorio (recomendada)</w:t>
      </w:r>
    </w:p>
    <w:p>
      <w:r>
        <w:t>Esta opción registra TNT en el menú de aplicaciones, le pone su icono (rayo plateado AC/DC) y crea un comando tnt-launcher accesible desde cualquier terminal. No requiere permisos de root.</w:t>
      </w:r>
    </w:p>
    <w:p>
      <w:r>
        <w:t>Desde la carpeta del proyecto, ejecuta: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./packaging/install.sh</w:t>
      </w:r>
    </w:p>
    <w:p>
      <w:r>
        <w:t>El instalador hace lo siguiente:</w:t>
      </w:r>
    </w:p>
    <w:p>
      <w:pPr>
        <w:pStyle w:val="ListBullet"/>
      </w:pPr>
      <w:r>
        <w:t xml:space="preserve">Comprueba </w:t>
      </w:r>
      <w:r>
        <w:rPr>
          <w:rFonts w:ascii="Consolas" w:hAnsi="Consolas"/>
          <w:sz w:val="20"/>
        </w:rPr>
        <w:t>python3 ≥ 3.10</w:t>
      </w:r>
      <w:r>
        <w:t xml:space="preserve"> y que el módulo </w:t>
      </w:r>
      <w:r>
        <w:rPr>
          <w:rFonts w:ascii="Consolas" w:hAnsi="Consolas"/>
          <w:sz w:val="20"/>
        </w:rPr>
        <w:t>ensurepip</w:t>
      </w:r>
      <w:r>
        <w:t xml:space="preserve"> está disponible (necesario para crear venv).</w:t>
      </w:r>
    </w:p>
    <w:p>
      <w:pPr>
        <w:pStyle w:val="ListBullet"/>
      </w:pPr>
      <w:r>
        <w:t xml:space="preserve">Copia </w:t>
      </w:r>
      <w:r>
        <w:rPr>
          <w:rFonts w:ascii="Consolas" w:hAnsi="Consolas"/>
          <w:sz w:val="20"/>
        </w:rPr>
        <w:t>~/.local/share/tnt/</w:t>
      </w:r>
      <w:r>
        <w:t xml:space="preserve"> — código completo + carpeta data/.</w:t>
      </w:r>
    </w:p>
    <w:p>
      <w:pPr>
        <w:pStyle w:val="ListBullet"/>
      </w:pPr>
      <w:r>
        <w:t xml:space="preserve">Crea un entorno virtual </w:t>
      </w:r>
      <w:r>
        <w:rPr>
          <w:rFonts w:ascii="Consolas" w:hAnsi="Consolas"/>
          <w:sz w:val="20"/>
        </w:rPr>
        <w:t>.venv/</w:t>
      </w:r>
      <w:r>
        <w:t xml:space="preserve"> e instala las dependencias del requirements.txt.</w:t>
      </w:r>
    </w:p>
    <w:p>
      <w:pPr>
        <w:pStyle w:val="ListBullet"/>
      </w:pPr>
      <w:r>
        <w:t xml:space="preserve">Instala el icono en </w:t>
      </w:r>
      <w:r>
        <w:rPr>
          <w:rFonts w:ascii="Consolas" w:hAnsi="Consolas"/>
          <w:sz w:val="20"/>
        </w:rPr>
        <w:t>~/.local/share/icons/hicolor/</w:t>
      </w:r>
      <w:r>
        <w:t xml:space="preserve"> en tamaños 16, 32, 48, 64, 128, 256 y SVG.</w:t>
      </w:r>
    </w:p>
    <w:p>
      <w:pPr>
        <w:pStyle w:val="ListBullet"/>
      </w:pPr>
      <w:r>
        <w:t xml:space="preserve">Crea el lanzador </w:t>
      </w:r>
      <w:r>
        <w:rPr>
          <w:rFonts w:ascii="Consolas" w:hAnsi="Consolas"/>
          <w:sz w:val="20"/>
        </w:rPr>
        <w:t>~/.local/bin/tnt-launcher</w:t>
      </w:r>
      <w:r>
        <w:t xml:space="preserve"> (y un alias corto </w:t>
      </w:r>
      <w:r>
        <w:rPr>
          <w:rFonts w:ascii="Consolas" w:hAnsi="Consolas"/>
          <w:sz w:val="20"/>
        </w:rPr>
        <w:t>tnt</w:t>
      </w:r>
      <w:r>
        <w:t>).</w:t>
      </w:r>
    </w:p>
    <w:p>
      <w:pPr>
        <w:pStyle w:val="ListBullet"/>
      </w:pPr>
      <w:r>
        <w:t xml:space="preserve">Registra la entrada de menú </w:t>
      </w:r>
      <w:r>
        <w:rPr>
          <w:rFonts w:ascii="Consolas" w:hAnsi="Consolas"/>
          <w:sz w:val="20"/>
        </w:rPr>
        <w:t>~/.local/share/applications/tnt.desktop</w:t>
      </w:r>
      <w:r>
        <w:t>.</w:t>
      </w:r>
    </w:p>
    <w:p>
      <w:pPr>
        <w:pStyle w:val="Heading3"/>
      </w:pPr>
      <w:r>
        <w:t>Si la instalación falla con «ensurepip is not available»</w:t>
      </w:r>
    </w:p>
    <w:p>
      <w:pPr>
        <w:shd w:val="clear" w:color="auto" w:fill="FFF3CD"/>
        <w:spacing w:before="80" w:after="160"/>
        <w:ind w:left="170" w:right="170"/>
      </w:pPr>
      <w:r>
        <w:rPr>
          <w:b/>
        </w:rPr>
        <w:t xml:space="preserve">Causa: </w:t>
      </w:r>
      <w:r>
        <w:t xml:space="preserve">tu Python no tiene el paquete </w:t>
      </w:r>
      <w:r>
        <w:rPr>
          <w:rFonts w:ascii="Consolas" w:hAnsi="Consolas"/>
          <w:sz w:val="20"/>
        </w:rPr>
        <w:t>python3-venv</w:t>
      </w:r>
      <w:r>
        <w:t xml:space="preserve"> instalado a nivel de sistema. En Debian/Ubuntu el módulo </w:t>
      </w:r>
      <w:r>
        <w:rPr>
          <w:rFonts w:ascii="Consolas" w:hAnsi="Consolas"/>
          <w:sz w:val="20"/>
        </w:rPr>
        <w:t>venv</w:t>
      </w:r>
      <w:r>
        <w:t xml:space="preserve"> viene en un paquete aparte y, sin él, </w:t>
      </w:r>
      <w:r>
        <w:rPr>
          <w:rFonts w:ascii="Consolas" w:hAnsi="Consolas"/>
          <w:sz w:val="20"/>
        </w:rPr>
        <w:t>python3 -m venv</w:t>
      </w:r>
      <w:r>
        <w:t xml:space="preserve"> falla al crear el entorno virtual.</w:t>
      </w:r>
    </w:p>
    <w:p>
      <w:r>
        <w:rPr>
          <w:b/>
        </w:rPr>
        <w:t xml:space="preserve">Solución: </w:t>
      </w:r>
      <w:r>
        <w:t>instala el paquete y vuelve a lanzar el instalador.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python3-venv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# si ese paquete no existe en tu distribución, prueba con la versión exacta: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python3.10-venv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./packaging/install.sh</w:t>
      </w:r>
    </w:p>
    <w:p>
      <w:r>
        <w:t xml:space="preserve">El instalador detecta este problema desde el principio y aborta con un mensaje claro antes de tocar nada en tu sistema. Si por algún motivo no quieres usar venv, puedes saltarlo con la opción </w:t>
      </w:r>
      <w:r>
        <w:rPr>
          <w:rFonts w:ascii="Consolas" w:hAnsi="Consolas"/>
          <w:sz w:val="20"/>
        </w:rPr>
        <w:t>--no-venv</w:t>
      </w:r>
      <w:r>
        <w:t xml:space="preserve"> (entonces TNT usará el </w:t>
      </w:r>
      <w:r>
        <w:rPr>
          <w:rFonts w:ascii="Consolas" w:hAnsi="Consolas"/>
          <w:sz w:val="20"/>
        </w:rPr>
        <w:t>python3</w:t>
      </w:r>
      <w:r>
        <w:t xml:space="preserve"> del sistema, asegúrate de que tiene las dependencias del </w:t>
      </w:r>
      <w:r>
        <w:rPr>
          <w:rFonts w:ascii="Consolas" w:hAnsi="Consolas"/>
          <w:sz w:val="20"/>
        </w:rPr>
        <w:t>requirements.txt</w:t>
      </w:r>
      <w:r>
        <w:t xml:space="preserve"> instaladas con </w:t>
      </w:r>
      <w:r>
        <w:rPr>
          <w:rFonts w:ascii="Consolas" w:hAnsi="Consolas"/>
          <w:sz w:val="20"/>
        </w:rPr>
        <w:t>pip install --user</w:t>
      </w:r>
      <w:r>
        <w:t>).</w:t>
      </w:r>
    </w:p>
    <w:p>
      <w:pPr>
        <w:pStyle w:val="Heading3"/>
      </w:pPr>
      <w:r>
        <w:t>Opciones del instalador</w:t>
      </w:r>
    </w:p>
    <w:p>
      <w:pPr>
        <w:pStyle w:val="ListBullet"/>
      </w:pPr>
      <w:r>
        <w:rPr>
          <w:rFonts w:ascii="Consolas" w:hAnsi="Consolas"/>
          <w:b/>
          <w:sz w:val="20"/>
        </w:rPr>
        <w:t>--prefix=RUTA</w:t>
      </w:r>
      <w:r>
        <w:t xml:space="preserve"> · raíz alternativa (por defecto $HOME/.local). Útil para instalar en un pendrive.</w:t>
      </w:r>
    </w:p>
    <w:p>
      <w:pPr>
        <w:pStyle w:val="ListBullet"/>
      </w:pPr>
      <w:r>
        <w:rPr>
          <w:rFonts w:ascii="Consolas" w:hAnsi="Consolas"/>
          <w:b/>
          <w:sz w:val="20"/>
        </w:rPr>
        <w:t>--no-venv</w:t>
      </w:r>
      <w:r>
        <w:t xml:space="preserve"> · no crea venv; usa el python3 del sistema (asume que ya tienes las dependencias).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./packaging/install.sh --help</w:t>
      </w:r>
    </w:p>
    <w:p>
      <w:r>
        <w:t>Si tras instalar no encuentras TNT en el menú de aplicaciones, comprueba que ~/.local/bin está en tu PATH: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export PATH="$HOME/.local/bin:$PATH"</w:t>
      </w:r>
    </w:p>
    <w:p>
      <w:r>
        <w:t>Añádelo a tu ~/.bashrc o ~/.zshrc para que sea permanente.</w:t>
      </w:r>
    </w:p>
    <w:p>
      <w:pPr>
        <w:pStyle w:val="Heading2"/>
      </w:pPr>
      <w:r>
        <w:t>3.2 Desde fuente (modo desarrollador)</w:t>
      </w:r>
    </w:p>
    <w:p>
      <w:r>
        <w:t>Si quieres simplemente probar TNT desde la carpeta del repositorio: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python3 -m pip install --user -r requirements.txt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./run.sh</w:t>
      </w:r>
    </w:p>
    <w:p>
      <w:r>
        <w:t>Esto arranca uvicorn con --reload (los cambios en el código se reflejan automáticamente). Útil para desarrollo, no para uso diario.</w:t>
      </w:r>
    </w:p>
    <w:p>
      <w:r>
        <w:br w:type="page"/>
      </w:r>
    </w:p>
    <w:p>
      <w:pPr>
        <w:pStyle w:val="Heading1"/>
      </w:pPr>
      <w:r>
        <w:t>4. Arrancar TNT</w:t>
      </w:r>
    </w:p>
    <w:p>
      <w:r>
        <w:t>Hay tres formas de arrancar la app, según cómo la hayas instalado:</w:t>
      </w:r>
    </w:p>
    <w:p>
      <w:pPr>
        <w:pStyle w:val="Heading2"/>
      </w:pPr>
      <w:r>
        <w:t>Desde el menú de aplicaciones</w:t>
      </w:r>
    </w:p>
    <w:p>
      <w:r>
        <w:t>Busca «TNT» en el menú o en el lanzador de tu escritorio (GNOME, KDE, Cinnamon…). Doble click en el icono del rayo plateado. Esto:</w:t>
      </w:r>
    </w:p>
    <w:p>
      <w:pPr>
        <w:pStyle w:val="ListBullet"/>
      </w:pPr>
      <w:r>
        <w:t>Lanza uvicorn en segundo plano si no estaba corriendo ya.</w:t>
      </w:r>
    </w:p>
    <w:p>
      <w:pPr>
        <w:pStyle w:val="ListBullet"/>
      </w:pPr>
      <w:r>
        <w:t>Espera a que el servidor responda en /health.</w:t>
      </w:r>
    </w:p>
    <w:p>
      <w:pPr>
        <w:pStyle w:val="ListBullet"/>
      </w:pPr>
      <w:r>
        <w:t>Abre tu navegador en http://127.0.0.1:8000.</w:t>
      </w:r>
    </w:p>
    <w:p>
      <w:r>
        <w:t>Si ya hay una instancia corriendo, el lanzador no duplica el servidor: solo abre la pestaña.</w:t>
      </w:r>
    </w:p>
    <w:p>
      <w:pPr>
        <w:pStyle w:val="Heading2"/>
      </w:pPr>
      <w:r>
        <w:t>Desde la terminal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tnt-launcher</w:t>
      </w:r>
    </w:p>
    <w:p>
      <w:r>
        <w:t>Mismo comportamiento que el menú.</w:t>
      </w:r>
    </w:p>
    <w:p>
      <w:pPr>
        <w:pStyle w:val="Heading2"/>
      </w:pPr>
      <w:r>
        <w:t>Desde la carpeta del proyecto (modo dev)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./run.sh</w:t>
      </w:r>
    </w:p>
    <w:p>
      <w:r>
        <w:t>Bloquea la terminal mostrando los logs de uvicorn. Pulsa Ctrl+C para parar el servidor.</w:t>
      </w:r>
    </w:p>
    <w:p>
      <w:pPr>
        <w:pStyle w:val="Heading2"/>
      </w:pPr>
      <w:r>
        <w:t>Variables de entorno del lanzador</w:t>
      </w:r>
    </w:p>
    <w:p>
      <w:pPr>
        <w:pStyle w:val="ListBullet"/>
      </w:pPr>
      <w:r>
        <w:rPr>
          <w:rFonts w:ascii="Consolas" w:hAnsi="Consolas"/>
          <w:b/>
          <w:sz w:val="20"/>
        </w:rPr>
        <w:t>TNT_PORT</w:t>
      </w:r>
      <w:r>
        <w:t xml:space="preserve"> · puerto a usar (por defecto 8000).</w:t>
      </w:r>
    </w:p>
    <w:p>
      <w:pPr>
        <w:pStyle w:val="ListBullet"/>
      </w:pPr>
      <w:r>
        <w:rPr>
          <w:rFonts w:ascii="Consolas" w:hAnsi="Consolas"/>
          <w:b/>
          <w:sz w:val="20"/>
        </w:rPr>
        <w:t>TNT_HOST</w:t>
      </w:r>
      <w:r>
        <w:t xml:space="preserve"> · interfaz (por defecto 127.0.0.1, no la cambies si no sabes lo que haces).</w:t>
      </w:r>
    </w:p>
    <w:p>
      <w:pPr>
        <w:pStyle w:val="ListBullet"/>
      </w:pPr>
      <w:r>
        <w:rPr>
          <w:rFonts w:ascii="Consolas" w:hAnsi="Consolas"/>
          <w:b/>
          <w:sz w:val="20"/>
        </w:rPr>
        <w:t>TNT_HOME</w:t>
      </w:r>
      <w:r>
        <w:t xml:space="preserve"> · ruta a la instalación de TNT (autodetectada por el lanzador instalado).</w:t>
      </w:r>
    </w:p>
    <w:p>
      <w:pPr>
        <w:pStyle w:val="ListBullet"/>
      </w:pPr>
      <w:r>
        <w:rPr>
          <w:rFonts w:ascii="Consolas" w:hAnsi="Consolas"/>
          <w:b/>
          <w:sz w:val="20"/>
        </w:rPr>
        <w:t>TNT_PYTHON</w:t>
      </w:r>
      <w:r>
        <w:t xml:space="preserve"> · intérprete Python concreto a usar.</w:t>
      </w:r>
    </w:p>
    <w:p>
      <w:r>
        <w:br w:type="page"/>
      </w:r>
    </w:p>
    <w:p>
      <w:pPr>
        <w:pStyle w:val="Heading1"/>
      </w:pPr>
      <w:r>
        <w:t>5. Funcionalidades</w:t>
      </w:r>
    </w:p>
    <w:p>
      <w:r>
        <w:t>Esta sección recorre cada pestaña de la aplicación y explica qué puede hacer y dónde está cada cosa.</w:t>
      </w:r>
    </w:p>
    <w:p>
      <w:pPr>
        <w:pStyle w:val="Heading2"/>
      </w:pPr>
      <w:r>
        <w:t>5.1 Panel</w:t>
      </w:r>
    </w:p>
    <w:p>
      <w:r>
        <w:t xml:space="preserve">Ruta: </w:t>
      </w:r>
      <w:r>
        <w:rPr>
          <w:rFonts w:ascii="Consolas" w:hAnsi="Consolas"/>
          <w:sz w:val="20"/>
        </w:rPr>
        <w:t>/</w:t>
      </w:r>
      <w:r>
        <w:t xml:space="preserve"> (es la portada del programa).</w:t>
      </w:r>
    </w:p>
    <w:p>
      <w:r>
        <w:t>El panel es la primera pantalla y agrupa los KPIs principales:</w:t>
      </w:r>
    </w:p>
    <w:p>
      <w:pPr>
        <w:pStyle w:val="ListBullet"/>
      </w:pPr>
      <w:r>
        <w:rPr>
          <w:b/>
        </w:rPr>
        <w:t xml:space="preserve">Saldo total </w:t>
      </w:r>
      <w:r>
        <w:t>consolidado de todas las cuentas activas (no incluye archivadas).</w:t>
      </w:r>
    </w:p>
    <w:p>
      <w:pPr>
        <w:pStyle w:val="ListBullet"/>
      </w:pPr>
      <w:r>
        <w:rPr>
          <w:b/>
        </w:rPr>
        <w:t xml:space="preserve">Ingresos / Gastos / Neto </w:t>
      </w:r>
      <w:r>
        <w:t>del mes actual. Las transferencias internas no cuentan.</w:t>
      </w:r>
    </w:p>
    <w:p>
      <w:pPr>
        <w:pStyle w:val="ListBullet"/>
      </w:pPr>
      <w:r>
        <w:rPr>
          <w:b/>
        </w:rPr>
        <w:t xml:space="preserve">Donut por categoría </w:t>
      </w:r>
      <w:r>
        <w:t>del mes en curso, agrupando subcategorías bajo su padre.</w:t>
      </w:r>
    </w:p>
    <w:p>
      <w:pPr>
        <w:pStyle w:val="ListBullet"/>
      </w:pPr>
      <w:r>
        <w:rPr>
          <w:b/>
        </w:rPr>
        <w:t xml:space="preserve">Línea de evolución del saldo </w:t>
      </w:r>
      <w:r>
        <w:t>día a día durante los últimos meses.</w:t>
      </w:r>
    </w:p>
    <w:p>
      <w:pPr>
        <w:pStyle w:val="ListBullet"/>
      </w:pPr>
      <w:r>
        <w:rPr>
          <w:b/>
        </w:rPr>
        <w:t xml:space="preserve">Últimos movimientos </w:t>
      </w:r>
      <w:r>
        <w:t>(con descripciones aplicando alias) y previsión del mes siguiente.</w:t>
      </w:r>
    </w:p>
    <w:p>
      <w:pPr>
        <w:pStyle w:val="ListBullet"/>
      </w:pPr>
      <w:r>
        <w:rPr>
          <w:b/>
        </w:rPr>
        <w:t xml:space="preserve">Avisos automáticos </w:t>
      </w:r>
      <w:r>
        <w:t>de posibles duplicados y subidas de precio en recurrentes.</w:t>
      </w:r>
    </w:p>
    <w:p>
      <w:pPr>
        <w:pStyle w:val="ListBullet"/>
      </w:pPr>
      <w:r>
        <w:rPr>
          <w:b/>
        </w:rPr>
        <w:t xml:space="preserve">Botón rápido de backup </w:t>
      </w:r>
      <w:r>
        <w:t>(plano) y enlace «Más opciones» a la página /backup.</w:t>
      </w:r>
    </w:p>
    <w:p>
      <w:pPr>
        <w:pStyle w:val="Heading2"/>
      </w:pPr>
      <w:r>
        <w:t>5.2 Importar extractos</w:t>
      </w:r>
    </w:p>
    <w:p>
      <w:r>
        <w:t xml:space="preserve">Ruta: </w:t>
      </w:r>
      <w:r>
        <w:rPr>
          <w:rFonts w:ascii="Consolas" w:hAnsi="Consolas"/>
          <w:sz w:val="20"/>
        </w:rPr>
        <w:t>/importar</w:t>
      </w:r>
    </w:p>
    <w:p>
      <w:r>
        <w:t>Sube uno o varios .xls del banco. TNT detecta el formato:</w:t>
      </w:r>
    </w:p>
    <w:p>
      <w:pPr>
        <w:pStyle w:val="ListBullet"/>
      </w:pPr>
      <w:r>
        <w:rPr>
          <w:b/>
        </w:rPr>
        <w:t xml:space="preserve">ING </w:t>
      </w:r>
      <w:r>
        <w:t>— XLS antiguo (JasperReports). Necesita ssconvert (gnumeric) para convertirse a CSV interno.</w:t>
      </w:r>
    </w:p>
    <w:p>
      <w:pPr>
        <w:pStyle w:val="ListBullet"/>
      </w:pPr>
      <w:r>
        <w:rPr>
          <w:b/>
        </w:rPr>
        <w:t xml:space="preserve">CaixaBank </w:t>
      </w:r>
      <w:r>
        <w:t>— XLS nativo, leído con openpyxl.</w:t>
      </w:r>
    </w:p>
    <w:p>
      <w:pPr>
        <w:pStyle w:val="Heading3"/>
      </w:pPr>
      <w:r>
        <w:t>Vista previa antes de confirmar</w:t>
      </w:r>
    </w:p>
    <w:p>
      <w:r>
        <w:t>Tras subir los ficheros aparece una página de preview que indica:</w:t>
      </w:r>
    </w:p>
    <w:p>
      <w:pPr>
        <w:pStyle w:val="ListBullet"/>
      </w:pPr>
      <w:r>
        <w:t>Cuántas filas se insertarán en cada cuenta.</w:t>
      </w:r>
    </w:p>
    <w:p>
      <w:pPr>
        <w:pStyle w:val="ListBullet"/>
      </w:pPr>
      <w:r>
        <w:t>Cuántas son duplicadas (se omitirán).</w:t>
      </w:r>
    </w:p>
    <w:p>
      <w:pPr>
        <w:pStyle w:val="ListBullet"/>
      </w:pPr>
      <w:r>
        <w:t>Una muestra de los primeros 20 movimientos para verificar.</w:t>
      </w:r>
    </w:p>
    <w:p>
      <w:r>
        <w:t>Confirmas pulsando «Confirmar import». Si en 10 minutos no confirmas, la preview caduca y hay que volver a subir el fichero.</w:t>
      </w:r>
    </w:p>
    <w:p>
      <w:pPr>
        <w:pStyle w:val="Heading3"/>
      </w:pPr>
      <w:r>
        <w:t>Lotes de importación y «Deshacer»</w:t>
      </w:r>
    </w:p>
    <w:p>
      <w:r>
        <w:t>Cada confirmación crea un lote (import_batch) que agrupa todos los movimientos insertados. Puedes consultar el listado en /importar/lotes y borrar un lote completo en un click — todos los movimientos de ese lote desaparecen de la BD.</w:t>
      </w:r>
    </w:p>
    <w:p>
      <w:r>
        <w:rPr>
          <w:i/>
        </w:rPr>
        <w:t>La eliminación es atómica (DELETE en una transacción).</w:t>
      </w:r>
    </w:p>
    <w:p>
      <w:pPr>
        <w:pStyle w:val="Heading2"/>
      </w:pPr>
      <w:r>
        <w:t>5.3 Movimientos</w:t>
      </w:r>
    </w:p>
    <w:p>
      <w:r>
        <w:t xml:space="preserve">Ruta: </w:t>
      </w:r>
      <w:r>
        <w:rPr>
          <w:rFonts w:ascii="Consolas" w:hAnsi="Consolas"/>
          <w:sz w:val="20"/>
        </w:rPr>
        <w:t>/movimientos</w:t>
      </w:r>
    </w:p>
    <w:p>
      <w:r>
        <w:t>Lista paginada con filtros combinables:</w:t>
      </w:r>
    </w:p>
    <w:p>
      <w:pPr>
        <w:pStyle w:val="ListBullet"/>
      </w:pPr>
      <w:r>
        <w:t>Cuenta, categoría, rango de fechas, texto libre en descripción/memo.</w:t>
      </w:r>
    </w:p>
    <w:p>
      <w:pPr>
        <w:pStyle w:val="ListBullet"/>
      </w:pPr>
      <w:r>
        <w:t>Recategorización inline (haces click en la pill de categoría y eliges otra).</w:t>
      </w:r>
    </w:p>
    <w:p>
      <w:pPr>
        <w:pStyle w:val="ListBullet"/>
      </w:pPr>
      <w:r>
        <w:t>Edición del memo en el sitio (sin recargar página).</w:t>
      </w:r>
    </w:p>
    <w:p>
      <w:pPr>
        <w:pStyle w:val="ListBullet"/>
      </w:pPr>
      <w:r>
        <w:rPr>
          <w:b/>
        </w:rPr>
        <w:t xml:space="preserve">Botón «Crear movimiento manual» </w:t>
      </w:r>
      <w:r>
        <w:t>para gastos en efectivo o ajustes.</w:t>
      </w:r>
    </w:p>
    <w:p>
      <w:pPr>
        <w:pStyle w:val="ListBullet"/>
      </w:pPr>
      <w:r>
        <w:rPr>
          <w:b/>
        </w:rPr>
        <w:t xml:space="preserve">Botón «Editar» / «Borrar» </w:t>
      </w:r>
      <w:r>
        <w:t>por movimiento.</w:t>
      </w:r>
    </w:p>
    <w:p>
      <w:pPr>
        <w:pStyle w:val="ListBullet"/>
      </w:pPr>
      <w:r>
        <w:rPr>
          <w:b/>
        </w:rPr>
        <w:t xml:space="preserve">Botón «Exportar CSV» </w:t>
      </w:r>
      <w:r>
        <w:t>que descarga los resultados filtrados.</w:t>
      </w:r>
    </w:p>
    <w:p>
      <w:pPr>
        <w:pStyle w:val="Heading3"/>
      </w:pPr>
      <w:r>
        <w:t>Sugerencia de regla</w:t>
      </w:r>
    </w:p>
    <w:p>
      <w:r>
        <w:t>Cuando recategorizas un movimiento, TNT te sugiere convertir esa decisión en una regla persistente para futuros movimientos similares. Aceptas, rechazas o personalizas el patrón.</w:t>
      </w:r>
    </w:p>
    <w:p>
      <w:pPr>
        <w:pStyle w:val="Heading2"/>
      </w:pPr>
      <w:r>
        <w:t>5.4 Traspasos</w:t>
      </w:r>
    </w:p>
    <w:p>
      <w:r>
        <w:t xml:space="preserve">Ruta: </w:t>
      </w:r>
      <w:r>
        <w:rPr>
          <w:rFonts w:ascii="Consolas" w:hAnsi="Consolas"/>
          <w:sz w:val="20"/>
        </w:rPr>
        <w:t>/traspasos</w:t>
      </w:r>
    </w:p>
    <w:p>
      <w:r>
        <w:t>Los traspasos entre tus cuentas (un cargo en una y un abono en otra) se detectan automáticamente al importar y se emparejan vía el campo transfer_id, lo que los excluye de los KPIs de ingresos/gastos.</w:t>
      </w:r>
    </w:p>
    <w:p>
      <w:r>
        <w:t>La pestaña tiene tres bloques:</w:t>
      </w:r>
    </w:p>
    <w:p>
      <w:pPr>
        <w:pStyle w:val="ListBullet"/>
      </w:pPr>
      <w:r>
        <w:rPr>
          <w:b/>
        </w:rPr>
        <w:t xml:space="preserve">Pares emparejados </w:t>
      </w:r>
      <w:r>
        <w:t>— el listado completo, con botón «Desemparejar» por par.</w:t>
      </w:r>
    </w:p>
    <w:p>
      <w:pPr>
        <w:pStyle w:val="ListBullet"/>
      </w:pPr>
      <w:r>
        <w:rPr>
          <w:b/>
        </w:rPr>
        <w:t xml:space="preserve">Sugerencias automáticas </w:t>
      </w:r>
      <w:r>
        <w:t>— pares candidatos (±3 días, importes opuestos, cuentas distintas, ambos sin pareja).</w:t>
      </w:r>
    </w:p>
    <w:p>
      <w:pPr>
        <w:pStyle w:val="ListBullet"/>
      </w:pPr>
      <w:r>
        <w:rPr>
          <w:b/>
        </w:rPr>
        <w:t xml:space="preserve">Emparejamiento manual </w:t>
      </w:r>
      <w:r>
        <w:t>— dos selectores con los movimientos sin emparejar para casos que la heurística no detecta.</w:t>
      </w:r>
    </w:p>
    <w:p>
      <w:pPr>
        <w:pStyle w:val="Heading2"/>
      </w:pPr>
      <w:r>
        <w:t>5.5 Cuentas</w:t>
      </w:r>
    </w:p>
    <w:p>
      <w:r>
        <w:t xml:space="preserve">Ruta: </w:t>
      </w:r>
      <w:r>
        <w:rPr>
          <w:rFonts w:ascii="Consolas" w:hAnsi="Consolas"/>
          <w:sz w:val="20"/>
        </w:rPr>
        <w:t>/cuentas</w:t>
      </w:r>
    </w:p>
    <w:p>
      <w:r>
        <w:t>CRUD simple de cuentas bancarias:</w:t>
      </w:r>
    </w:p>
    <w:p>
      <w:pPr>
        <w:pStyle w:val="ListBullet"/>
      </w:pPr>
      <w:r>
        <w:t>Crear nueva cuenta (nombre, IBAN opcional, saldo inicial).</w:t>
      </w:r>
    </w:p>
    <w:p>
      <w:pPr>
        <w:pStyle w:val="ListBullet"/>
      </w:pPr>
      <w:r>
        <w:t>Editar nombre, banco, IBAN, saldo inicial.</w:t>
      </w:r>
    </w:p>
    <w:p>
      <w:pPr>
        <w:pStyle w:val="ListBullet"/>
      </w:pPr>
      <w:r>
        <w:rPr>
          <w:b/>
        </w:rPr>
        <w:t xml:space="preserve">Archivar </w:t>
      </w:r>
      <w:r>
        <w:t>una cuenta cerrada — no se borran movimientos, solo desaparece de los KPIs y de los selectores.</w:t>
      </w:r>
    </w:p>
    <w:p>
      <w:pPr>
        <w:pStyle w:val="ListBullet"/>
      </w:pPr>
      <w:r>
        <w:rPr>
          <w:b/>
        </w:rPr>
        <w:t xml:space="preserve">Restaurar </w:t>
      </w:r>
      <w:r>
        <w:t>una cuenta archivada.</w:t>
      </w:r>
    </w:p>
    <w:p>
      <w:r>
        <w:t>El saldo actual se calcula como saldo_inicial + suma de movimientos.</w:t>
      </w:r>
    </w:p>
    <w:p>
      <w:pPr>
        <w:pStyle w:val="Heading2"/>
      </w:pPr>
      <w:r>
        <w:t>5.6 Categorías y evolución</w:t>
      </w:r>
    </w:p>
    <w:p>
      <w:r>
        <w:t xml:space="preserve">Ruta: </w:t>
      </w:r>
      <w:r>
        <w:rPr>
          <w:rFonts w:ascii="Consolas" w:hAnsi="Consolas"/>
          <w:sz w:val="20"/>
        </w:rPr>
        <w:t>/categorias</w:t>
      </w:r>
    </w:p>
    <w:p>
      <w:r>
        <w:t>Árbol jerárquico (categorías padre con subcategorías) con:</w:t>
      </w:r>
    </w:p>
    <w:p>
      <w:pPr>
        <w:pStyle w:val="ListBullet"/>
      </w:pPr>
      <w:r>
        <w:t>Crear nueva categoría o subcategoría.</w:t>
      </w:r>
    </w:p>
    <w:p>
      <w:pPr>
        <w:pStyle w:val="ListBullet"/>
      </w:pPr>
      <w:r>
        <w:t>Renombrar.</w:t>
      </w:r>
    </w:p>
    <w:p>
      <w:pPr>
        <w:pStyle w:val="ListBullet"/>
      </w:pPr>
      <w:r>
        <w:rPr>
          <w:b/>
        </w:rPr>
        <w:t xml:space="preserve">Mover </w:t>
      </w:r>
      <w:r>
        <w:t>una subcategoría a otro padre (o convertirla en raíz).</w:t>
      </w:r>
    </w:p>
    <w:p>
      <w:pPr>
        <w:pStyle w:val="ListBullet"/>
      </w:pPr>
      <w:r>
        <w:t>Borrar — se rechaza si tiene movimientos asignados, primero hay que reasignarlos.</w:t>
      </w:r>
    </w:p>
    <w:p>
      <w:pPr>
        <w:pStyle w:val="Heading3"/>
      </w:pPr>
      <w:r>
        <w:t>Evolución mensual por categoría</w:t>
      </w:r>
    </w:p>
    <w:p>
      <w:r>
        <w:t xml:space="preserve">Ruta: </w:t>
      </w:r>
      <w:r>
        <w:rPr>
          <w:rFonts w:ascii="Consolas" w:hAnsi="Consolas"/>
          <w:sz w:val="20"/>
        </w:rPr>
        <w:t>/categorias/evolucion</w:t>
      </w:r>
    </w:p>
    <w:p>
      <w:r>
        <w:t>Gráfico de líneas con el gasto (o ingreso) por categoría a lo largo de los últimos N meses. Filtros disponibles:</w:t>
      </w:r>
    </w:p>
    <w:p>
      <w:pPr>
        <w:pStyle w:val="ListBullet"/>
      </w:pPr>
      <w:r>
        <w:t>Tipo: gasto o ingreso.</w:t>
      </w:r>
    </w:p>
    <w:p>
      <w:pPr>
        <w:pStyle w:val="ListBullet"/>
      </w:pPr>
      <w:r>
        <w:t>Número de meses (3 a 24).</w:t>
      </w:r>
    </w:p>
    <w:p>
      <w:pPr>
        <w:pStyle w:val="ListBullet"/>
      </w:pPr>
      <w:r>
        <w:t>Top N categorías + agrupar el resto en «Otros».</w:t>
      </w:r>
    </w:p>
    <w:p>
      <w:r>
        <w:t>Útil para ver si los recibos recurrentes están subiendo, o si una categoría se está disparando este trimestre.</w:t>
      </w:r>
    </w:p>
    <w:p>
      <w:pPr>
        <w:pStyle w:val="Heading2"/>
      </w:pPr>
      <w:r>
        <w:t>5.7 Reglas de categorización</w:t>
      </w:r>
    </w:p>
    <w:p>
      <w:r>
        <w:t xml:space="preserve">Ruta: </w:t>
      </w:r>
      <w:r>
        <w:rPr>
          <w:rFonts w:ascii="Consolas" w:hAnsi="Consolas"/>
          <w:sz w:val="20"/>
        </w:rPr>
        <w:t>/reglas</w:t>
      </w:r>
    </w:p>
    <w:p>
      <w:r>
        <w:t>TNT aprende reglas de categorización a partir de tus decisiones, sin LLM ni servicios externos. Cada regla es un patrón de texto + categoría asignada.</w:t>
      </w:r>
    </w:p>
    <w:p>
      <w:pPr>
        <w:pStyle w:val="ListBullet"/>
      </w:pPr>
      <w:r>
        <w:rPr>
          <w:b/>
        </w:rPr>
        <w:t xml:space="preserve">Crear regla </w:t>
      </w:r>
      <w:r>
        <w:t>manualmente (patrón + categoría).</w:t>
      </w:r>
    </w:p>
    <w:p>
      <w:pPr>
        <w:pStyle w:val="ListBullet"/>
      </w:pPr>
      <w:r>
        <w:rPr>
          <w:b/>
        </w:rPr>
        <w:t xml:space="preserve">Editar / borrar </w:t>
      </w:r>
      <w:r>
        <w:t>reglas existentes.</w:t>
      </w:r>
    </w:p>
    <w:p>
      <w:pPr>
        <w:pStyle w:val="ListBullet"/>
      </w:pPr>
      <w:r>
        <w:rPr>
          <w:b/>
        </w:rPr>
        <w:t xml:space="preserve">Reentrenar </w:t>
      </w:r>
      <w:r>
        <w:t>— rerunea las reglas sobre TODOS los movimientos sin categoría confirmada por el usuario.</w:t>
      </w:r>
    </w:p>
    <w:p>
      <w:pPr>
        <w:pStyle w:val="ListBullet"/>
      </w:pPr>
      <w:r>
        <w:rPr>
          <w:b/>
        </w:rPr>
        <w:t xml:space="preserve">Reglas de transferencias externas </w:t>
      </w:r>
      <w:r>
        <w:t>(</w:t>
      </w:r>
      <w:r>
        <w:rPr>
          <w:rFonts w:ascii="Consolas" w:hAnsi="Consolas"/>
          <w:sz w:val="20"/>
        </w:rPr>
        <w:t>/reglas-transferencias</w:t>
      </w:r>
      <w:r>
        <w:t>) — patrones para excluir traspasos a cuentas externas (no tuyas) que tampoco son ingresos ni gastos reales.</w:t>
      </w:r>
    </w:p>
    <w:p>
      <w:pPr>
        <w:pStyle w:val="Heading2"/>
      </w:pPr>
      <w:r>
        <w:t>5.8 Alias de descripciones</w:t>
      </w:r>
    </w:p>
    <w:p>
      <w:r>
        <w:t xml:space="preserve">Ruta: </w:t>
      </w:r>
      <w:r>
        <w:rPr>
          <w:rFonts w:ascii="Consolas" w:hAnsi="Consolas"/>
          <w:sz w:val="20"/>
        </w:rPr>
        <w:t>/alias</w:t>
      </w:r>
    </w:p>
    <w:p>
      <w:r>
        <w:t>Las descripciones del banco vienen sucias: «BARCO COMPRA EN DEMARY FRUTERIAS S.L.». Los alias permiten que en pantalla se vean limpias: «Demary Fruterías».</w:t>
      </w:r>
    </w:p>
    <w:p>
      <w:pPr>
        <w:pStyle w:val="ListBullet"/>
      </w:pPr>
      <w:r>
        <w:rPr>
          <w:b/>
        </w:rPr>
        <w:t xml:space="preserve">Patrón </w:t>
      </w:r>
      <w:r>
        <w:t>— substring que se busca en la descripción (insensible a mayúsculas).</w:t>
      </w:r>
    </w:p>
    <w:p>
      <w:pPr>
        <w:pStyle w:val="ListBullet"/>
      </w:pPr>
      <w:r>
        <w:rPr>
          <w:b/>
        </w:rPr>
        <w:t xml:space="preserve">Alias </w:t>
      </w:r>
      <w:r>
        <w:t>— texto a mostrar cuando coincide.</w:t>
      </w:r>
    </w:p>
    <w:p>
      <w:r>
        <w:t xml:space="preserve">Importante: el alias es </w:t>
      </w:r>
      <w:r>
        <w:rPr>
          <w:b/>
        </w:rPr>
        <w:t>solo cosmético</w:t>
      </w:r>
      <w:r>
        <w:t>. La BD conserva la descripción original tal como llegó del banco; el alias se aplica al renderizar las páginas. Borrar un alias devuelve las descripciones originales sin tocar nada en la BD.</w:t>
      </w:r>
    </w:p>
    <w:p>
      <w:r>
        <w:t>Caché de 30 segundos con invalidación automática al crear/editar/borrar.</w:t>
      </w:r>
    </w:p>
    <w:p>
      <w:pPr>
        <w:pStyle w:val="Heading2"/>
      </w:pPr>
      <w:r>
        <w:t>5.9 Presupuestos</w:t>
      </w:r>
    </w:p>
    <w:p>
      <w:r>
        <w:t xml:space="preserve">Ruta: </w:t>
      </w:r>
      <w:r>
        <w:rPr>
          <w:rFonts w:ascii="Consolas" w:hAnsi="Consolas"/>
          <w:sz w:val="20"/>
        </w:rPr>
        <w:t>/presupuestos</w:t>
      </w:r>
    </w:p>
    <w:p>
      <w:r>
        <w:t>Límite mensual por categoría con barra de progreso:</w:t>
      </w:r>
    </w:p>
    <w:p>
      <w:pPr>
        <w:pStyle w:val="ListBullet"/>
      </w:pPr>
      <w:r>
        <w:t>Crear presupuesto (categoría + importe mensual).</w:t>
      </w:r>
    </w:p>
    <w:p>
      <w:pPr>
        <w:pStyle w:val="ListBullet"/>
      </w:pPr>
      <w:r>
        <w:t>Editar o borrar.</w:t>
      </w:r>
    </w:p>
    <w:p>
      <w:pPr>
        <w:pStyle w:val="ListBullet"/>
      </w:pPr>
      <w:r>
        <w:t>La barra cambia de color al acercarse al 100%.</w:t>
      </w:r>
    </w:p>
    <w:p>
      <w:pPr>
        <w:pStyle w:val="ListBullet"/>
      </w:pPr>
      <w:r>
        <w:rPr>
          <w:b/>
        </w:rPr>
        <w:t xml:space="preserve">Cuando se pasa del 100% </w:t>
      </w:r>
      <w:r>
        <w:t>aparece la pill «Highway to Hell» 🔥.</w:t>
      </w:r>
    </w:p>
    <w:p>
      <w:pPr>
        <w:pStyle w:val="Heading2"/>
      </w:pPr>
      <w:r>
        <w:t>5.10 Conciliar cuentas con el banco</w:t>
      </w:r>
    </w:p>
    <w:p>
      <w:r>
        <w:t xml:space="preserve">Ruta: </w:t>
      </w:r>
      <w:r>
        <w:rPr>
          <w:rFonts w:ascii="Consolas" w:hAnsi="Consolas"/>
          <w:sz w:val="20"/>
        </w:rPr>
        <w:t>/cuentas</w:t>
      </w:r>
      <w:r>
        <w:t xml:space="preserve"> → sección de conciliaciones.</w:t>
      </w:r>
    </w:p>
    <w:p>
      <w:r>
        <w:t>Permite verificar que el saldo calculado por TNT coincide con el saldo real del banco a una fecha concreta. Para cada cuenta puedes ir guardando puntos de conciliación (fecha + saldo del banco) y TNT te muestra la diferencia respecto a su propio cálculo. Ideal para detectar movimientos perdidos o duplicados sin tener que cuadrar todo a mano.</w:t>
      </w:r>
    </w:p>
    <w:p>
      <w:pPr>
        <w:pStyle w:val="Heading2"/>
      </w:pPr>
      <w:r>
        <w:t>5.11 Backup local</w:t>
      </w:r>
    </w:p>
    <w:p>
      <w:r>
        <w:t xml:space="preserve">Ruta: </w:t>
      </w:r>
      <w:r>
        <w:rPr>
          <w:rFonts w:ascii="Consolas" w:hAnsi="Consolas"/>
          <w:sz w:val="20"/>
        </w:rPr>
        <w:t>/backup</w:t>
      </w:r>
    </w:p>
    <w:p>
      <w:r>
        <w:t>Botón rápido «Hacer backup» que copia data/tnt.db a las rutas locales configuradas (Dropbox, ~/Documentos/contabilidad/backup, …). Sobrescribe la copia anterior. Escribe a un fichero .tmp y hace rename atómico para evitar dejar copias a medias si algo falla.</w:t>
      </w:r>
    </w:p>
    <w:p>
      <w:r>
        <w:t>Las rutas de destino se editan en app/routers/backup.py.</w:t>
      </w:r>
    </w:p>
    <w:p>
      <w:pPr>
        <w:pStyle w:val="Heading2"/>
      </w:pPr>
      <w:r>
        <w:t>5.12 Backup cifrado y restauración</w:t>
      </w:r>
    </w:p>
    <w:p>
      <w:r>
        <w:t xml:space="preserve">Ruta: </w:t>
      </w:r>
      <w:r>
        <w:rPr>
          <w:rFonts w:ascii="Consolas" w:hAnsi="Consolas"/>
          <w:sz w:val="20"/>
        </w:rPr>
        <w:t>/backup</w:t>
      </w:r>
      <w:r>
        <w:t xml:space="preserve"> → sección «Backup cifrado para descargar».</w:t>
      </w:r>
    </w:p>
    <w:p>
      <w:pPr>
        <w:pStyle w:val="Heading3"/>
      </w:pPr>
      <w:r>
        <w:t>Generar el fichero .tnt</w:t>
      </w:r>
    </w:p>
    <w:p>
      <w:r>
        <w:t>Introduces una contraseña (mínimo 8 caracteres) y la confirmación. TNT genera y descarga un fichero binario tnt-backup-YYYYMMDD-HHMMSS.tnt.</w:t>
      </w:r>
    </w:p>
    <w:p>
      <w:r>
        <w:t>Detalles criptográficos:</w:t>
      </w:r>
    </w:p>
    <w:p>
      <w:pPr>
        <w:pStyle w:val="ListBullet"/>
      </w:pPr>
      <w:r>
        <w:rPr>
          <w:b/>
        </w:rPr>
        <w:t xml:space="preserve">Derivación de clave: </w:t>
      </w:r>
      <w:r>
        <w:t>PBKDF2-HMAC-SHA256 con 480 000 iteraciones (recomendación OWASP 2023) y sal aleatoria de 16 bytes.</w:t>
      </w:r>
    </w:p>
    <w:p>
      <w:pPr>
        <w:pStyle w:val="ListBullet"/>
      </w:pPr>
      <w:r>
        <w:rPr>
          <w:b/>
        </w:rPr>
        <w:t xml:space="preserve">Cifrado: </w:t>
      </w:r>
      <w:r>
        <w:t>Fernet (AES-128-CBC con HMAC-SHA256). Detecta cualquier modificación o contraseña incorrecta.</w:t>
      </w:r>
    </w:p>
    <w:p>
      <w:pPr>
        <w:pStyle w:val="ListBullet"/>
      </w:pPr>
      <w:r>
        <w:rPr>
          <w:b/>
        </w:rPr>
        <w:t xml:space="preserve">Formato: </w:t>
      </w:r>
      <w:r>
        <w:t>5 bytes de magic «TNT1\n» + 4 bytes con el nº de iteraciones + 16 bytes de sal + token Fernet.</w:t>
      </w:r>
    </w:p>
    <w:p>
      <w:r>
        <w:rPr>
          <w:b/>
          <w:color w:val="CF2026"/>
        </w:rPr>
        <w:t xml:space="preserve">AVISO: </w:t>
      </w:r>
      <w:r>
        <w:t xml:space="preserve">si pierdes la contraseña, </w:t>
      </w:r>
      <w:r>
        <w:rPr>
          <w:b/>
        </w:rPr>
        <w:t>el contenido es irrecuperable</w:t>
      </w:r>
      <w:r>
        <w:t>. TNT no guarda la contraseña en ningún sitio.</w:t>
      </w:r>
    </w:p>
    <w:p>
      <w:pPr>
        <w:pStyle w:val="Heading3"/>
      </w:pPr>
      <w:r>
        <w:t>Restaurar desde un .tnt</w:t>
      </w:r>
    </w:p>
    <w:p>
      <w:r>
        <w:t>Subes el fichero, escribes la contraseña y TNT reemplaza data/tnt.db. Antes de sobrescribir guarda una copia de la BD actual con sufijo .before-restore-XXXXXXXX (los 8 primeros caracteres del SHA-256 de los datos restaurados). Esa copia queda en la carpeta data/ y la puedes renombrar a tnt.db si quieres deshacer la restauración.</w:t>
      </w:r>
    </w:p>
    <w:p>
      <w:r>
        <w:rPr>
          <w:b/>
        </w:rPr>
        <w:t xml:space="preserve">Recomendado: </w:t>
      </w:r>
      <w:r>
        <w:t>para a TNT (Ctrl+C en la terminal o cierra el lanzador) antes de restaurar, y vuelve a abrirlo después. Así te aseguras de que la app lee la nueva base de datos sin caché en memoria.</w:t>
      </w:r>
    </w:p>
    <w:p>
      <w:r>
        <w:br w:type="page"/>
      </w:r>
    </w:p>
    <w:p>
      <w:pPr>
        <w:pStyle w:val="Heading1"/>
      </w:pPr>
      <w:r>
        <w:t>6. Flujo HomeBank legacy</w:t>
      </w:r>
    </w:p>
    <w:p>
      <w:r>
        <w:t>Mientras TNT no cubra al 100% el flujo de HomeBank, puedes seguir usando el script mensual del agente «Angus» que mantiene en paralelo el CSV para HomeBank:</w:t>
      </w:r>
    </w:p>
    <w:p>
      <w:pPr>
        <w:pStyle w:val="ListBullet"/>
      </w:pPr>
      <w:r>
        <w:t>Exportar extractos del banco como movements-DDMMYYYY.xls.</w:t>
      </w:r>
    </w:p>
    <w:p>
      <w:pPr>
        <w:pStyle w:val="ListBullet"/>
      </w:pPr>
      <w:r>
        <w:t xml:space="preserve">Convertir con LibreOffice headless: </w:t>
      </w:r>
      <w:r>
        <w:rPr>
          <w:rFonts w:ascii="Consolas" w:hAnsi="Consolas"/>
          <w:sz w:val="20"/>
        </w:rPr>
        <w:t>libreoffice --headless --convert-to csv ...</w:t>
      </w:r>
      <w:r>
        <w:t>.</w:t>
      </w:r>
    </w:p>
    <w:p>
      <w:pPr>
        <w:pStyle w:val="ListBullet"/>
      </w:pPr>
      <w:r>
        <w:t>Categorizar usando categorias.csv y el feedback acumulado.</w:t>
      </w:r>
    </w:p>
    <w:p>
      <w:pPr>
        <w:pStyle w:val="ListBullet"/>
      </w:pPr>
      <w:r>
        <w:t xml:space="preserve">Generar </w:t>
      </w:r>
      <w:r>
        <w:rPr>
          <w:rFonts w:ascii="Consolas" w:hAnsi="Consolas"/>
          <w:sz w:val="20"/>
        </w:rPr>
        <w:t>Carga_Homebank_MMMYYYY.csv</w:t>
      </w:r>
      <w:r>
        <w:t xml:space="preserve"> (separador ;, fecha DD/MM/YYYY, importe con coma decimal).</w:t>
      </w:r>
    </w:p>
    <w:p>
      <w:r>
        <w:t>El objetivo es que TNT acabe reemplazando este flujo por completo, pero ambos pueden coexistir: TNT lee los .xls del banco directamente sin necesidad del paso intermedio.</w:t>
      </w:r>
    </w:p>
    <w:p>
      <w:r>
        <w:br w:type="page"/>
      </w:r>
    </w:p>
    <w:p>
      <w:pPr>
        <w:pStyle w:val="Heading1"/>
      </w:pPr>
      <w:r>
        <w:t>7. Distribuir TNT a otro PC</w:t>
      </w:r>
    </w:p>
    <w:p>
      <w:r>
        <w:t>Si quieres regalar TNT a alguien o instalarlo en otro PC, sigue estos pasos:</w:t>
      </w:r>
    </w:p>
    <w:p>
      <w:pPr>
        <w:pStyle w:val="Heading2"/>
      </w:pPr>
      <w:r>
        <w:t>7.1 En tu PC: empaquetar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./packaging/package.sh                # versión auto: YYYYMMDD-shortsha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./packaging/package.sh 1.0.0          # versión explícita</w:t>
      </w:r>
    </w:p>
    <w:p>
      <w:r>
        <w:t>Esto genera dos ficheros en packaging/dist/:</w:t>
      </w:r>
    </w:p>
    <w:p>
      <w:pPr>
        <w:pStyle w:val="ListBullet"/>
      </w:pPr>
      <w:r>
        <w:rPr>
          <w:rFonts w:ascii="Consolas" w:hAnsi="Consolas"/>
          <w:sz w:val="20"/>
        </w:rPr>
        <w:t>tnt-&lt;versión&gt;.tar.gz</w:t>
      </w:r>
      <w:r>
        <w:t xml:space="preserve"> — paquete completo (~150 KB), sin BD ni extractos.</w:t>
      </w:r>
    </w:p>
    <w:p>
      <w:pPr>
        <w:pStyle w:val="ListBullet"/>
      </w:pPr>
      <w:r>
        <w:rPr>
          <w:rFonts w:ascii="Consolas" w:hAnsi="Consolas"/>
          <w:sz w:val="20"/>
        </w:rPr>
        <w:t>tnt-&lt;versión&gt;.sha256</w:t>
      </w:r>
      <w:r>
        <w:t xml:space="preserve"> — hash para verificar integridad.</w:t>
      </w:r>
    </w:p>
    <w:p>
      <w:pPr>
        <w:pStyle w:val="Heading2"/>
      </w:pPr>
      <w:r>
        <w:t>7.2 En el PC destino: instalar</w:t>
      </w:r>
    </w:p>
    <w:p>
      <w:r>
        <w:rPr>
          <w:b/>
        </w:rPr>
        <w:t xml:space="preserve">Antes de empezar: </w:t>
      </w:r>
      <w:r>
        <w:t xml:space="preserve">asegúrate de tener Python 3.10+ y el paquete </w:t>
      </w:r>
      <w:r>
        <w:rPr>
          <w:rFonts w:ascii="Consolas" w:hAnsi="Consolas"/>
          <w:sz w:val="20"/>
        </w:rPr>
        <w:t>python3-venv</w:t>
      </w:r>
      <w:r>
        <w:t xml:space="preserve"> (o </w:t>
      </w:r>
      <w:r>
        <w:rPr>
          <w:rFonts w:ascii="Consolas" w:hAnsi="Consolas"/>
          <w:sz w:val="20"/>
        </w:rPr>
        <w:t>python3.X-venv</w:t>
      </w:r>
      <w:r>
        <w:t xml:space="preserve"> para tu versión exacta) instalados: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python3-venv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tar -xzf tnt-&lt;versión&gt;.tar.gz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cd tnt-&lt;versión&gt;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./packaging/install.sh</w:t>
      </w:r>
    </w:p>
    <w:p>
      <w:r>
        <w:t>Y se acabó. El instalador crea venv, instala dependencias y registra la app en el menú.</w:t>
      </w:r>
    </w:p>
    <w:p>
      <w:pPr>
        <w:pStyle w:val="Heading2"/>
      </w:pPr>
      <w:r>
        <w:t>7.3 Verificar la integridad (opcional)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sha256sum -c tnt-&lt;versión&gt;.sha256</w:t>
      </w:r>
    </w:p>
    <w:p>
      <w:pPr>
        <w:pStyle w:val="Heading2"/>
      </w:pPr>
      <w:r>
        <w:t>7.4 Qué NO se incluye en el paquete</w:t>
      </w:r>
    </w:p>
    <w:p>
      <w:pPr>
        <w:pStyle w:val="ListBullet"/>
      </w:pPr>
      <w:r>
        <w:t>data/ — la BD del usuario emisor.</w:t>
      </w:r>
    </w:p>
    <w:p>
      <w:pPr>
        <w:pStyle w:val="ListBullet"/>
      </w:pPr>
      <w:r>
        <w:t>.git/ — historia del repositorio.</w:t>
      </w:r>
    </w:p>
    <w:p>
      <w:pPr>
        <w:pStyle w:val="ListBullet"/>
      </w:pPr>
      <w:r>
        <w:t>.venv/ — entorno virtual local.</w:t>
      </w:r>
    </w:p>
    <w:p>
      <w:pPr>
        <w:pStyle w:val="ListBullet"/>
      </w:pPr>
      <w:r>
        <w:t>*.xls / *.csv — extractos bancarios y carga de HomeBank.</w:t>
      </w:r>
    </w:p>
    <w:p>
      <w:pPr>
        <w:pStyle w:val="ListBullet"/>
      </w:pPr>
      <w:r>
        <w:t>logs/ — registros de uvicorn.</w:t>
      </w:r>
    </w:p>
    <w:p>
      <w:r>
        <w:t>El paquete contiene solo el código, los iconos, los scripts de instalación y la documentación. Cada usuario empieza con su propia base de datos en blanco.</w:t>
      </w:r>
    </w:p>
    <w:p>
      <w:r>
        <w:br w:type="page"/>
      </w:r>
    </w:p>
    <w:p>
      <w:pPr>
        <w:pStyle w:val="Heading1"/>
      </w:pPr>
      <w:r>
        <w:t>8. Desinstalación</w:t>
      </w:r>
    </w:p>
    <w:p>
      <w:pPr>
        <w:pStyle w:val="Heading2"/>
      </w:pPr>
      <w:r>
        <w:t>8.1 Conservando tu base de datos (por defecto)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~/.local/share/tnt/packaging/uninstall.sh</w:t>
      </w:r>
    </w:p>
    <w:p>
      <w:r>
        <w:t>Esto elimina:</w:t>
      </w:r>
    </w:p>
    <w:p>
      <w:pPr>
        <w:pStyle w:val="ListBullet"/>
      </w:pPr>
      <w:r>
        <w:t>El lanzador en ~/.local/bin/tnt-launcher (y el alias tnt).</w:t>
      </w:r>
    </w:p>
    <w:p>
      <w:pPr>
        <w:pStyle w:val="ListBullet"/>
      </w:pPr>
      <w:r>
        <w:t>La entrada del menú ~/.local/share/applications/tnt.desktop.</w:t>
      </w:r>
    </w:p>
    <w:p>
      <w:pPr>
        <w:pStyle w:val="ListBullet"/>
      </w:pPr>
      <w:r>
        <w:t>Todos los iconos en ~/.local/share/icons/hicolor/.</w:t>
      </w:r>
    </w:p>
    <w:p>
      <w:pPr>
        <w:pStyle w:val="ListBullet"/>
      </w:pPr>
      <w:r>
        <w:t>El código en ~/.local/share/tnt/ (excepto data/).</w:t>
      </w:r>
    </w:p>
    <w:p>
      <w:r>
        <w:t xml:space="preserve">Tu base de datos queda en </w:t>
      </w:r>
      <w:r>
        <w:rPr>
          <w:rFonts w:ascii="Consolas" w:hAnsi="Consolas"/>
          <w:sz w:val="20"/>
        </w:rPr>
        <w:t>~/.local/share/tnt/data/tnt.db</w:t>
      </w:r>
      <w:r>
        <w:t xml:space="preserve"> para que la puedas mover a otro sitio o reusar tras una reinstalación.</w:t>
      </w:r>
    </w:p>
    <w:p>
      <w:pPr>
        <w:pStyle w:val="Heading2"/>
      </w:pPr>
      <w:r>
        <w:t>8.2 Borrando todo (incluida la BD)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~/.local/share/tnt/packaging/uninstall.sh --purge</w:t>
      </w:r>
    </w:p>
    <w:p>
      <w:r>
        <w:rPr>
          <w:b/>
          <w:color w:val="CF2026"/>
        </w:rPr>
        <w:t xml:space="preserve">ATENCIÓN: </w:t>
      </w:r>
      <w:r>
        <w:t xml:space="preserve">--purge borra </w:t>
      </w:r>
      <w:r>
        <w:rPr>
          <w:b/>
        </w:rPr>
        <w:t>también la carpeta data/</w:t>
      </w:r>
      <w:r>
        <w:t>. Asegúrate de tener un backup cifrado descargado antes de hacerlo si tu BD tiene información importante.</w:t>
      </w:r>
    </w:p>
    <w:p>
      <w:pPr>
        <w:pStyle w:val="Heading2"/>
      </w:pPr>
      <w:r>
        <w:t>8.3 Desinstalación manual</w:t>
      </w:r>
    </w:p>
    <w:p>
      <w:r>
        <w:t>Si el script falla, puedes hacerlo a mano: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rm -rf ~/.local/share/tnt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rm -f ~/.local/bin/tnt-launcher ~/.local/bin/tnt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rm -f ~/.local/share/applications/tnt.desktop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find ~/.local/share/icons/hicolor -name 'tnt.*' -delete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update-desktop-database ~/.local/share/applications 2&gt;/dev/null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gtk-update-icon-cache -q ~/.local/share/icons/hicolor 2&gt;/dev/null</w:t>
      </w:r>
    </w:p>
    <w:p>
      <w:r>
        <w:br w:type="page"/>
      </w:r>
    </w:p>
    <w:p>
      <w:pPr>
        <w:pStyle w:val="Heading1"/>
      </w:pPr>
      <w:r>
        <w:t>9. Preguntas frecuentes</w:t>
      </w:r>
    </w:p>
    <w:p>
      <w:pPr>
        <w:pStyle w:val="Heading2"/>
      </w:pPr>
      <w:r>
        <w:t>La instalación falla con «ensurepip is not available». ¿Qué hago?</w:t>
      </w:r>
    </w:p>
    <w:p>
      <w:r>
        <w:t>Es el error más común al instalar TNT en un sistema recién montado. Significa que tu Python no tiene el paquete python3-venv instalado a nivel del sistema, así que python3 -m venv no puede crear el entorno virtual. La solución es instalar el paquete: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python3-venv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# si esa fórmula no funciona, usa la versión exacta de tu Python: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sudo apt install python3.10-venv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# y vuelve a lanzar:</w:t>
      </w:r>
    </w:p>
    <w:p>
      <w:pPr>
        <w:pStyle w:val="TNT-Code"/>
        <w:shd w:val="clear" w:color="auto" w:fill="F4F4F4"/>
      </w:pPr>
      <w:r>
        <w:rPr>
          <w:rFonts w:ascii="Consolas" w:hAnsi="Consolas"/>
          <w:sz w:val="20"/>
        </w:rPr>
        <w:t>./packaging/install.sh</w:t>
      </w:r>
    </w:p>
    <w:p>
      <w:r>
        <w:t>El instalador a partir de la versión actual detecta este caso al principio y aborta con un mensaje claro antes de tocar nada.</w:t>
      </w:r>
    </w:p>
    <w:p>
      <w:pPr>
        <w:pStyle w:val="Heading2"/>
      </w:pPr>
      <w:r>
        <w:t>¿TNT envía mis datos a algún sitio?</w:t>
      </w:r>
    </w:p>
    <w:p>
      <w:r>
        <w:t>No. TNT no se conecta a ningún servicio externo. Todo el tráfico es local entre tu navegador y el servidor uvicorn que corre en tu propio ordenador (127.0.0.1). Si abres el cortafuegos no cambia nada — TNT no escucha en interfaces externas.</w:t>
      </w:r>
    </w:p>
    <w:p>
      <w:pPr>
        <w:pStyle w:val="Heading2"/>
      </w:pPr>
      <w:r>
        <w:t>¿Dónde está mi base de datos?</w:t>
      </w:r>
    </w:p>
    <w:p>
      <w:r>
        <w:t>En data/tnt.db dentro de la instalación. Si instalaste con install.sh, está en ~/.local/share/tnt/data/tnt.db. Es un fichero SQLite estándar que puedes abrir con cualquier visor (DB Browser for SQLite, Sequel Pro, …) si quieres curiosear.</w:t>
      </w:r>
    </w:p>
    <w:p>
      <w:pPr>
        <w:pStyle w:val="Heading2"/>
      </w:pPr>
      <w:r>
        <w:t>¿Puedo abrir TNT desde dos navegadores a la vez?</w:t>
      </w:r>
    </w:p>
    <w:p>
      <w:r>
        <w:t>Sí, pero ambos verán la misma BD. Si haces cambios en uno, recarga el otro para verlos.</w:t>
      </w:r>
    </w:p>
    <w:p>
      <w:pPr>
        <w:pStyle w:val="Heading2"/>
      </w:pPr>
      <w:r>
        <w:t>¿Qué hago si me olvido la contraseña del backup cifrado?</w:t>
      </w:r>
    </w:p>
    <w:p>
      <w:r>
        <w:t>Nada. Es irrecuperable por diseño — esa es la garantía de que el fichero .tnt es seguro. Anota la contraseña en un gestor de contraseñas (KeePassXC, Bitwarden, 1Password).</w:t>
      </w:r>
    </w:p>
    <w:p>
      <w:pPr>
        <w:pStyle w:val="Heading2"/>
      </w:pPr>
      <w:r>
        <w:t>¿Cómo importo extractos de un banco distinto a ING o CaixaBank?</w:t>
      </w:r>
    </w:p>
    <w:p>
      <w:r>
        <w:t>De momento no soportado «out of the box». Hay que crear un parser nuevo en app/importers/&lt;banco&gt;.py con dos funciones (matches y parse) y registrarlo en dispatcher.py. El README tiene la receta.</w:t>
      </w:r>
    </w:p>
    <w:p>
      <w:pPr>
        <w:pStyle w:val="Heading2"/>
      </w:pPr>
      <w:r>
        <w:t>¿Por qué algunas categorías de un movimiento no se actualizan al recategorizar?</w:t>
      </w:r>
    </w:p>
    <w:p>
      <w:r>
        <w:t>Por diseño: la recategorización inline solo afecta al movimiento que tocas. Si quieres aplicar el cambio a todos los movimientos similares, acepta la sugerencia de regla que aparece tras recategorizar.</w:t>
      </w:r>
    </w:p>
    <w:p>
      <w:pPr>
        <w:pStyle w:val="Heading2"/>
      </w:pPr>
      <w:r>
        <w:t>Mis cuentas no cuadran con el banco. ¿Qué hago?</w:t>
      </w:r>
    </w:p>
    <w:p>
      <w:r>
        <w:t>Usa la sección de Conciliar (en /cuentas). Introduce el saldo real del banco a una fecha concreta y TNT te dirá si hay diferencia, qué magnitud tiene y en qué sentido. Suele indicar movimientos perdidos (no importados) o duplicados (importados dos veces, posibles cuando haces import parciales).</w:t>
      </w:r>
    </w:p>
    <w:p>
      <w:pPr>
        <w:pStyle w:val="Heading2"/>
      </w:pPr>
      <w:r>
        <w:t>¿Puedo usar TNT desde el móvil?</w:t>
      </w:r>
    </w:p>
    <w:p>
      <w:r>
        <w:t>No directamente. La app escucha solo en localhost por seguridad. Si lo necesitas, puedes hacer un túnel SSH desde el móvil a tu PC (ssh -L 8000:127.0.0.1:8000 …) — pero TNT no está pensado para uso móvil.</w:t>
      </w:r>
    </w:p>
    <w:p>
      <w:pPr>
        <w:pStyle w:val="Heading2"/>
      </w:pPr>
      <w:r>
        <w:t>¿Cómo cambio el puerto?</w:t>
      </w:r>
    </w:p>
    <w:p>
      <w:r>
        <w:t>Define la variable TNT_PORT antes de arrancar el lanzador. Por ejemplo: TNT_PORT=9000 tnt-launcher.</w:t>
      </w:r>
    </w:p>
    <w:p>
      <w:pPr>
        <w:pStyle w:val="Heading2"/>
      </w:pPr>
      <w:r>
        <w:t>¿Qué pasa si actualizo TNT? ¿Pierdo los datos?</w:t>
      </w:r>
    </w:p>
    <w:p>
      <w:r>
        <w:t>No. install.sh respeta la carpeta data/ existente: la copia con rsync excluyendo *.db. Tus movimientos, categorías y configuración siguen intactos tras una reinstalación.</w:t>
      </w:r>
    </w:p>
    <w:p>
      <w:pPr>
        <w:pStyle w:val="Heading2"/>
      </w:pPr>
      <w:r>
        <w:t>¿Puedo tener varias bases de datos (p. ej. familiar y empresarial)?</w:t>
      </w:r>
    </w:p>
    <w:p>
      <w:r>
        <w:t>No oficialmente. Una opción casera es duplicar la instalación en otra ruta con --prefix= y arrancar cada una con un puerto distinto.</w:t>
      </w:r>
    </w:p>
    <w:p>
      <w:pPr>
        <w:pStyle w:val="Heading2"/>
      </w:pPr>
      <w:r>
        <w:t>Algo se rompe al arrancar. ¿Dónde miro?</w:t>
      </w:r>
    </w:p>
    <w:p>
      <w:r>
        <w:t>Los logs están en ~/.local/share/tnt/logs/tnt-YYYYMMDD.log. Si arrancaste con ./run.sh, salen directamente en la terminal.</w:t>
      </w:r>
    </w:p>
    <w:p>
      <w:r>
        <w:br w:type="page"/>
      </w:r>
    </w:p>
    <w:p>
      <w:pPr>
        <w:pStyle w:val="Heading1"/>
      </w:pPr>
      <w:r>
        <w:t>Apéndice · Comandos rápidos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0606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4703"/>
            <w:shd w:val="clear" w:color="auto" w:fill="1A0606"/>
          </w:tcPr>
          <w:p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4703"/>
          </w:tcPr>
          <w:p>
            <w:r>
              <w:t>Instalar python3-venv (Debian/Ubuntu)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sudo apt install python3-venv</w:t>
            </w:r>
          </w:p>
        </w:tc>
      </w:tr>
      <w:tr>
        <w:tc>
          <w:tcPr>
            <w:tcW w:type="dxa" w:w="4703"/>
          </w:tcPr>
          <w:p>
            <w:r>
              <w:t>Arrancar TNT (instalado)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tnt-launcher</w:t>
            </w:r>
          </w:p>
        </w:tc>
      </w:tr>
      <w:tr>
        <w:tc>
          <w:tcPr>
            <w:tcW w:type="dxa" w:w="4703"/>
          </w:tcPr>
          <w:p>
            <w:r>
              <w:t>Arrancar TNT (desde fuente)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./run.sh</w:t>
            </w:r>
          </w:p>
        </w:tc>
      </w:tr>
      <w:tr>
        <w:tc>
          <w:tcPr>
            <w:tcW w:type="dxa" w:w="4703"/>
          </w:tcPr>
          <w:p>
            <w:r>
              <w:t>Instalar como app de escritorio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./packaging/install.sh</w:t>
            </w:r>
          </w:p>
        </w:tc>
      </w:tr>
      <w:tr>
        <w:tc>
          <w:tcPr>
            <w:tcW w:type="dxa" w:w="4703"/>
          </w:tcPr>
          <w:p>
            <w:r>
              <w:t>Desinstalar (preservando BD)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~/.local/share/tnt/packaging/uninstall.sh</w:t>
            </w:r>
          </w:p>
        </w:tc>
      </w:tr>
      <w:tr>
        <w:tc>
          <w:tcPr>
            <w:tcW w:type="dxa" w:w="4703"/>
          </w:tcPr>
          <w:p>
            <w:r>
              <w:t>Desinstalar borrando BD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~/.local/share/tnt/packaging/uninstall.sh --purge</w:t>
            </w:r>
          </w:p>
        </w:tc>
      </w:tr>
      <w:tr>
        <w:tc>
          <w:tcPr>
            <w:tcW w:type="dxa" w:w="4703"/>
          </w:tcPr>
          <w:p>
            <w:r>
              <w:t>Empaquetar para regalar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./packaging/package.sh</w:t>
            </w:r>
          </w:p>
        </w:tc>
      </w:tr>
      <w:tr>
        <w:tc>
          <w:tcPr>
            <w:tcW w:type="dxa" w:w="4703"/>
          </w:tcPr>
          <w:p>
            <w:r>
              <w:t>Cambiar puerto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TNT_PORT=9000 tnt-launcher</w:t>
            </w:r>
          </w:p>
        </w:tc>
      </w:tr>
      <w:tr>
        <w:tc>
          <w:tcPr>
            <w:tcW w:type="dxa" w:w="4703"/>
          </w:tcPr>
          <w:p>
            <w:r>
              <w:t>Tests automáticos</w:t>
            </w:r>
          </w:p>
        </w:tc>
        <w:tc>
          <w:tcPr>
            <w:tcW w:type="dxa" w:w="4703"/>
          </w:tcPr>
          <w:p>
            <w:r>
              <w:rPr>
                <w:rFonts w:ascii="Consolas" w:hAnsi="Consolas"/>
                <w:sz w:val="20"/>
              </w:rPr>
              <w:t>./run_tests.sh</w:t>
            </w:r>
          </w:p>
        </w:tc>
      </w:tr>
    </w:tbl>
    <w:p/>
    <w:p/>
    <w:p>
      <w:pPr>
        <w:jc w:val="center"/>
      </w:pPr>
      <w:r>
        <w:rPr>
          <w:color w:val="333333"/>
          <w:sz w:val="22"/>
        </w:rPr>
        <w:t>Hecho con ⚡ por Angus.</w:t>
      </w:r>
    </w:p>
    <w:p>
      <w:pPr>
        <w:jc w:val="center"/>
      </w:pPr>
      <w:r>
        <w:rPr>
          <w:i/>
          <w:color w:val="9AA0A6"/>
          <w:sz w:val="20"/>
        </w:rPr>
        <w:t>«It's a long way to the top if you wanna rock 'n' roll.»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0A6"/>
        <w:sz w:val="18"/>
      </w:rPr>
      <w:t xml:space="preserve">TNT · Manual de usuario · página </w:t>
    </w:r>
    <w:r>
      <w:rPr>
        <w:color w:val="9AA0A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F20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101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NT-Code">
    <w:name w:val="TNT-Code"/>
    <w:pPr>
      <w:keepLines/>
      <w:spacing w:before="80" w:after="160"/>
      <w:ind w:left="283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