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B1B1" w14:textId="5D2E71E7" w:rsidR="00786DD4" w:rsidRPr="002C476A" w:rsidRDefault="00222D84" w:rsidP="00DA625A">
      <w:pPr>
        <w:pStyle w:val="Heading1"/>
        <w:jc w:val="center"/>
        <w:rPr>
          <w:lang w:val="es-ES_tradnl"/>
        </w:rPr>
      </w:pPr>
      <w:r w:rsidRPr="002C476A">
        <w:rPr>
          <w:lang w:val="es-ES_tradnl"/>
        </w:rPr>
        <w:t>Data Fabric</w:t>
      </w:r>
    </w:p>
    <w:p w14:paraId="0EF93450" w14:textId="40FC42F8" w:rsidR="000B3124" w:rsidRPr="002C476A" w:rsidRDefault="000B3124" w:rsidP="00DA625A">
      <w:pPr>
        <w:pStyle w:val="Heading2"/>
        <w:jc w:val="both"/>
        <w:rPr>
          <w:lang w:val="es-ES_tradnl"/>
        </w:rPr>
      </w:pPr>
      <w:r w:rsidRPr="002C476A">
        <w:rPr>
          <w:lang w:val="es-ES_tradnl"/>
        </w:rPr>
        <w:t xml:space="preserve">Objetivos </w:t>
      </w:r>
      <w:r w:rsidR="00DA625A">
        <w:rPr>
          <w:lang w:val="es-ES_tradnl"/>
        </w:rPr>
        <w:t>del taller</w:t>
      </w:r>
    </w:p>
    <w:p w14:paraId="66E89296" w14:textId="4FC4925B" w:rsidR="000B3124" w:rsidRPr="002C476A" w:rsidRDefault="000B3124" w:rsidP="00DA625A">
      <w:pPr>
        <w:pStyle w:val="ListParagraph"/>
        <w:numPr>
          <w:ilvl w:val="0"/>
          <w:numId w:val="7"/>
        </w:numPr>
        <w:jc w:val="both"/>
        <w:rPr>
          <w:lang w:val="es-ES_tradnl"/>
        </w:rPr>
      </w:pPr>
      <w:r w:rsidRPr="002C476A">
        <w:rPr>
          <w:lang w:val="es-ES_tradnl"/>
        </w:rPr>
        <w:t xml:space="preserve">Mediante un script Python, simular el acceso a datos </w:t>
      </w:r>
      <w:r w:rsidR="00DA625A">
        <w:rPr>
          <w:lang w:val="es-ES_tradnl"/>
        </w:rPr>
        <w:t xml:space="preserve">a través de </w:t>
      </w:r>
      <w:r w:rsidRPr="002C476A">
        <w:rPr>
          <w:lang w:val="es-ES_tradnl"/>
        </w:rPr>
        <w:t xml:space="preserve">la arquitectura Data </w:t>
      </w:r>
      <w:proofErr w:type="spellStart"/>
      <w:r w:rsidRPr="002C476A">
        <w:rPr>
          <w:lang w:val="es-ES_tradnl"/>
        </w:rPr>
        <w:t>Fabric</w:t>
      </w:r>
      <w:proofErr w:type="spellEnd"/>
      <w:r w:rsidRPr="002C476A">
        <w:rPr>
          <w:lang w:val="es-ES_tradnl"/>
        </w:rPr>
        <w:t xml:space="preserve">, demostrando </w:t>
      </w:r>
      <w:r w:rsidR="00DA625A" w:rsidRPr="002C476A">
        <w:rPr>
          <w:lang w:val="es-ES_tradnl"/>
        </w:rPr>
        <w:t xml:space="preserve">cuatro </w:t>
      </w:r>
      <w:r w:rsidR="00DA625A">
        <w:rPr>
          <w:lang w:val="es-ES_tradnl"/>
        </w:rPr>
        <w:t xml:space="preserve">de sus </w:t>
      </w:r>
      <w:r w:rsidRPr="002C476A">
        <w:rPr>
          <w:lang w:val="es-ES_tradnl"/>
        </w:rPr>
        <w:t>característica</w:t>
      </w:r>
      <w:r w:rsidR="00DA625A">
        <w:rPr>
          <w:lang w:val="es-ES_tradnl"/>
        </w:rPr>
        <w:t>s.</w:t>
      </w:r>
    </w:p>
    <w:p w14:paraId="1AF9C6BD" w14:textId="757364A2" w:rsidR="000B3124" w:rsidRPr="002C476A" w:rsidRDefault="000B3124" w:rsidP="00DA625A">
      <w:pPr>
        <w:pStyle w:val="ListParagraph"/>
        <w:numPr>
          <w:ilvl w:val="0"/>
          <w:numId w:val="7"/>
        </w:numPr>
        <w:jc w:val="both"/>
        <w:rPr>
          <w:lang w:val="es-ES_tradnl"/>
        </w:rPr>
      </w:pPr>
      <w:r w:rsidRPr="002C476A">
        <w:rPr>
          <w:lang w:val="es-ES_tradnl"/>
        </w:rPr>
        <w:t xml:space="preserve">Visualizar los datos obtenidos mediante la librería streamlit. </w:t>
      </w:r>
    </w:p>
    <w:p w14:paraId="5A758597" w14:textId="77777777" w:rsidR="000B3124" w:rsidRPr="002C476A" w:rsidRDefault="000B3124" w:rsidP="00DA625A">
      <w:pPr>
        <w:jc w:val="both"/>
        <w:rPr>
          <w:lang w:val="es-ES_tradnl"/>
        </w:rPr>
      </w:pPr>
    </w:p>
    <w:p w14:paraId="1714B7DC" w14:textId="77AD4B64" w:rsidR="00222D84" w:rsidRPr="002C476A" w:rsidRDefault="00222D84" w:rsidP="00DA625A">
      <w:pPr>
        <w:jc w:val="both"/>
        <w:rPr>
          <w:lang w:val="es-ES_tradnl"/>
        </w:rPr>
      </w:pPr>
      <w:r w:rsidRPr="002C476A">
        <w:rPr>
          <w:rStyle w:val="Heading2Char"/>
          <w:lang w:val="es-ES_tradnl"/>
        </w:rPr>
        <w:t>Prerrequisitos</w:t>
      </w:r>
      <w:r w:rsidRPr="002C476A">
        <w:rPr>
          <w:lang w:val="es-ES_tradnl"/>
        </w:rPr>
        <w:t>.</w:t>
      </w:r>
    </w:p>
    <w:p w14:paraId="740F3105" w14:textId="1BB702B5" w:rsidR="00222D84" w:rsidRPr="002C476A" w:rsidRDefault="00222D84" w:rsidP="00DA625A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 w:rsidRPr="002C476A">
        <w:rPr>
          <w:lang w:val="es-ES_tradnl"/>
        </w:rPr>
        <w:t>Python =&gt; 3.9</w:t>
      </w:r>
    </w:p>
    <w:p w14:paraId="403D7445" w14:textId="178C5EC7" w:rsidR="00222D84" w:rsidRPr="002C476A" w:rsidRDefault="00FE4BA4" w:rsidP="00DA625A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2C476A">
        <w:rPr>
          <w:lang w:val="es-ES_tradnl"/>
        </w:rPr>
        <w:t>p</w:t>
      </w:r>
      <w:r w:rsidR="00222D84" w:rsidRPr="002C476A">
        <w:rPr>
          <w:lang w:val="es-ES_tradnl"/>
        </w:rPr>
        <w:t>andas*</w:t>
      </w:r>
    </w:p>
    <w:p w14:paraId="65415AA6" w14:textId="0A1614D2" w:rsidR="00222D84" w:rsidRPr="002C476A" w:rsidRDefault="00FE4BA4" w:rsidP="00DA625A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2C476A">
        <w:rPr>
          <w:lang w:val="es-ES_tradnl"/>
        </w:rPr>
        <w:t>s</w:t>
      </w:r>
      <w:r w:rsidR="00222D84" w:rsidRPr="002C476A">
        <w:rPr>
          <w:lang w:val="es-ES_tradnl"/>
        </w:rPr>
        <w:t>treamlit*</w:t>
      </w:r>
    </w:p>
    <w:p w14:paraId="7BB945EE" w14:textId="5C9E9F35" w:rsidR="00222D84" w:rsidRPr="002C476A" w:rsidRDefault="00222D84" w:rsidP="00DA625A">
      <w:pPr>
        <w:jc w:val="both"/>
        <w:rPr>
          <w:lang w:val="es-ES_tradnl"/>
        </w:rPr>
      </w:pPr>
      <w:r w:rsidRPr="002C476A">
        <w:rPr>
          <w:lang w:val="es-ES_tradnl"/>
        </w:rPr>
        <w:t>*Instalación mediante pip (gestor de paquetes de Python).</w:t>
      </w:r>
    </w:p>
    <w:p w14:paraId="1A281526" w14:textId="4CF8957B" w:rsidR="00222D84" w:rsidRPr="002C476A" w:rsidRDefault="00222D84" w:rsidP="00DA625A">
      <w:pPr>
        <w:pStyle w:val="Heading2"/>
        <w:jc w:val="both"/>
        <w:rPr>
          <w:lang w:val="es-ES_tradnl"/>
        </w:rPr>
      </w:pPr>
      <w:r w:rsidRPr="002C476A">
        <w:rPr>
          <w:lang w:val="es-ES_tradnl"/>
        </w:rPr>
        <w:t>Material</w:t>
      </w:r>
    </w:p>
    <w:p w14:paraId="1D2100E0" w14:textId="4C0655D4" w:rsidR="00222D84" w:rsidRPr="002C476A" w:rsidRDefault="00DA625A" w:rsidP="00DA625A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>
        <w:rPr>
          <w:lang w:val="es-ES_tradnl"/>
        </w:rPr>
        <w:t>Clonar el repositorio</w:t>
      </w:r>
      <w:r w:rsidR="00E238ED">
        <w:t xml:space="preserve"> </w:t>
      </w:r>
      <w:hyperlink r:id="rId5" w:history="1">
        <w:r w:rsidR="00E238ED" w:rsidRPr="0064793A">
          <w:rPr>
            <w:rStyle w:val="Hyperlink"/>
          </w:rPr>
          <w:t>https://github.com/karengutierrezl/DataFabric/</w:t>
        </w:r>
      </w:hyperlink>
      <w:r w:rsidR="00E238ED">
        <w:t xml:space="preserve"> </w:t>
      </w:r>
      <w:r>
        <w:rPr>
          <w:lang w:val="es-ES_tradnl"/>
        </w:rPr>
        <w:t>. (Se puede descargar como zip y descomprimir los archivos).</w:t>
      </w:r>
    </w:p>
    <w:p w14:paraId="195E3E6F" w14:textId="449AF60A" w:rsidR="00222D84" w:rsidRPr="002C476A" w:rsidRDefault="00222D84" w:rsidP="00DA625A">
      <w:pPr>
        <w:pStyle w:val="Heading2"/>
        <w:jc w:val="both"/>
        <w:rPr>
          <w:lang w:val="es-ES_tradnl"/>
        </w:rPr>
      </w:pPr>
      <w:proofErr w:type="spellStart"/>
      <w:r w:rsidRPr="002C476A">
        <w:rPr>
          <w:lang w:val="es-ES_tradnl"/>
        </w:rPr>
        <w:t>Background</w:t>
      </w:r>
      <w:proofErr w:type="spellEnd"/>
    </w:p>
    <w:p w14:paraId="09479FDA" w14:textId="77777777" w:rsidR="000B3124" w:rsidRPr="002C476A" w:rsidRDefault="00222D84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Los archivos .json contenidos en el archivo zip, establecen las reglas para </w:t>
      </w:r>
      <w:r w:rsidR="000E7A33" w:rsidRPr="002C476A">
        <w:rPr>
          <w:lang w:val="es-ES_tradnl"/>
        </w:rPr>
        <w:t>la validación de usuarios, asignación de roles y configuración de los diccionarios de datos a los que pueden tener acceso los diferentes usuarios por medio de los roles asignados.</w:t>
      </w:r>
    </w:p>
    <w:p w14:paraId="348B5B90" w14:textId="0A44ED70" w:rsidR="000E7A33" w:rsidRPr="002C476A" w:rsidRDefault="000E7A33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Los apartados de la arquitectura </w:t>
      </w:r>
      <w:r w:rsidRPr="002C476A">
        <w:rPr>
          <w:i/>
          <w:iCs/>
          <w:lang w:val="es-ES_tradnl"/>
        </w:rPr>
        <w:t>Data Fabric</w:t>
      </w:r>
      <w:r w:rsidRPr="002C476A">
        <w:rPr>
          <w:lang w:val="es-ES_tradnl"/>
        </w:rPr>
        <w:t xml:space="preserve"> que se probar</w:t>
      </w:r>
      <w:r w:rsidR="00DA625A">
        <w:rPr>
          <w:lang w:val="es-ES_tradnl"/>
        </w:rPr>
        <w:t>á</w:t>
      </w:r>
      <w:r w:rsidRPr="002C476A">
        <w:rPr>
          <w:lang w:val="es-ES_tradnl"/>
        </w:rPr>
        <w:t xml:space="preserve">n con </w:t>
      </w:r>
      <w:r w:rsidR="00DA625A">
        <w:rPr>
          <w:lang w:val="es-ES_tradnl"/>
        </w:rPr>
        <w:t>este</w:t>
      </w:r>
      <w:r w:rsidRPr="002C476A">
        <w:rPr>
          <w:lang w:val="es-ES_tradnl"/>
        </w:rPr>
        <w:t xml:space="preserve"> taller son los siguientes.</w:t>
      </w:r>
    </w:p>
    <w:p w14:paraId="5E8A1A69" w14:textId="77777777" w:rsidR="000E7A33" w:rsidRPr="002C476A" w:rsidRDefault="000E7A33" w:rsidP="00DA625A">
      <w:pPr>
        <w:pStyle w:val="Heading3"/>
        <w:jc w:val="both"/>
        <w:rPr>
          <w:lang w:val="es-ES_tradnl"/>
        </w:rPr>
      </w:pPr>
      <w:r w:rsidRPr="002C476A">
        <w:rPr>
          <w:lang w:val="es-ES_tradnl"/>
        </w:rPr>
        <w:t xml:space="preserve">Data </w:t>
      </w:r>
      <w:proofErr w:type="spellStart"/>
      <w:r w:rsidRPr="002C476A">
        <w:rPr>
          <w:lang w:val="es-ES_tradnl"/>
        </w:rPr>
        <w:t>Policies</w:t>
      </w:r>
      <w:proofErr w:type="spellEnd"/>
    </w:p>
    <w:p w14:paraId="6EC14AD2" w14:textId="046FF6BF" w:rsidR="009F1B21" w:rsidRPr="002C476A" w:rsidRDefault="000E7A33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Mediante la aplicación de roles descritos en el archivo roles, su </w:t>
      </w:r>
      <w:r w:rsidR="001D4554" w:rsidRPr="002C476A">
        <w:rPr>
          <w:lang w:val="es-ES_tradnl"/>
        </w:rPr>
        <w:t>asociación</w:t>
      </w:r>
      <w:r w:rsidRPr="002C476A">
        <w:rPr>
          <w:lang w:val="es-ES_tradnl"/>
        </w:rPr>
        <w:t xml:space="preserve"> con el archivo </w:t>
      </w:r>
      <w:r w:rsidRPr="00DA625A">
        <w:rPr>
          <w:i/>
          <w:iCs/>
          <w:lang w:val="es-ES_tradnl"/>
        </w:rPr>
        <w:t>users</w:t>
      </w:r>
      <w:r w:rsidRPr="002C476A">
        <w:rPr>
          <w:lang w:val="es-ES_tradnl"/>
        </w:rPr>
        <w:t xml:space="preserve"> y su </w:t>
      </w:r>
      <w:r w:rsidR="001D4554" w:rsidRPr="002C476A">
        <w:rPr>
          <w:lang w:val="es-ES_tradnl"/>
        </w:rPr>
        <w:t>relación</w:t>
      </w:r>
      <w:r w:rsidRPr="002C476A">
        <w:rPr>
          <w:lang w:val="es-ES_tradnl"/>
        </w:rPr>
        <w:t xml:space="preserve"> con el archivo </w:t>
      </w:r>
      <w:r w:rsidRPr="00DA625A">
        <w:rPr>
          <w:i/>
          <w:iCs/>
          <w:lang w:val="es-ES_tradnl"/>
        </w:rPr>
        <w:t>DD</w:t>
      </w:r>
      <w:r w:rsidRPr="002C476A">
        <w:rPr>
          <w:lang w:val="es-ES_tradnl"/>
        </w:rPr>
        <w:t>, se establece que es a lo que un usuario puede o no tener acceso.</w:t>
      </w:r>
    </w:p>
    <w:p w14:paraId="267FF668" w14:textId="305CAF64" w:rsidR="000E7A33" w:rsidRPr="002C476A" w:rsidRDefault="000E7A33" w:rsidP="00DA625A">
      <w:pPr>
        <w:pStyle w:val="Heading3"/>
        <w:jc w:val="both"/>
        <w:rPr>
          <w:lang w:val="es-ES_tradnl"/>
        </w:rPr>
      </w:pPr>
      <w:r w:rsidRPr="002C476A">
        <w:rPr>
          <w:lang w:val="es-ES_tradnl"/>
        </w:rPr>
        <w:t xml:space="preserve">Data </w:t>
      </w:r>
      <w:proofErr w:type="spellStart"/>
      <w:r w:rsidRPr="002C476A">
        <w:rPr>
          <w:lang w:val="es-ES_tradnl"/>
        </w:rPr>
        <w:t>Lineage</w:t>
      </w:r>
      <w:proofErr w:type="spellEnd"/>
    </w:p>
    <w:p w14:paraId="409C7FF7" w14:textId="3BFA0DCC" w:rsidR="009F1B21" w:rsidRPr="002C476A" w:rsidRDefault="000E7A33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Usando los metadatos, descritos en el archivo </w:t>
      </w:r>
      <w:r w:rsidRPr="00DA625A">
        <w:rPr>
          <w:i/>
          <w:iCs/>
          <w:lang w:val="es-ES_tradnl"/>
        </w:rPr>
        <w:t>DD</w:t>
      </w:r>
      <w:r w:rsidRPr="002C476A">
        <w:rPr>
          <w:lang w:val="es-ES_tradnl"/>
        </w:rPr>
        <w:t xml:space="preserve">, se pueden acceder a las bases de datos y columnas </w:t>
      </w:r>
      <w:r w:rsidR="001D4554" w:rsidRPr="002C476A">
        <w:rPr>
          <w:lang w:val="es-ES_tradnl"/>
        </w:rPr>
        <w:t>de acuerdo con</w:t>
      </w:r>
      <w:r w:rsidRPr="002C476A">
        <w:rPr>
          <w:lang w:val="es-ES_tradnl"/>
        </w:rPr>
        <w:t xml:space="preserve"> las reglas ahí establecidas</w:t>
      </w:r>
      <w:r w:rsidR="009F1B21" w:rsidRPr="002C476A">
        <w:rPr>
          <w:lang w:val="es-ES_tradnl"/>
        </w:rPr>
        <w:t>.</w:t>
      </w:r>
    </w:p>
    <w:p w14:paraId="62041F8D" w14:textId="13856B9B" w:rsidR="009F1B21" w:rsidRPr="002C476A" w:rsidRDefault="009F1B21" w:rsidP="00DA625A">
      <w:pPr>
        <w:pStyle w:val="Heading3"/>
        <w:jc w:val="both"/>
        <w:rPr>
          <w:lang w:val="es-ES_tradnl"/>
        </w:rPr>
      </w:pPr>
      <w:r w:rsidRPr="002C476A">
        <w:rPr>
          <w:lang w:val="es-ES_tradnl"/>
        </w:rPr>
        <w:t>D</w:t>
      </w:r>
      <w:r w:rsidR="000E7A33" w:rsidRPr="002C476A">
        <w:rPr>
          <w:lang w:val="es-ES_tradnl"/>
        </w:rPr>
        <w:t xml:space="preserve">ata </w:t>
      </w:r>
      <w:proofErr w:type="spellStart"/>
      <w:r w:rsidR="000E7A33" w:rsidRPr="002C476A">
        <w:rPr>
          <w:lang w:val="es-ES_tradnl"/>
        </w:rPr>
        <w:t>Ingestion</w:t>
      </w:r>
      <w:proofErr w:type="spellEnd"/>
    </w:p>
    <w:p w14:paraId="48D68EB2" w14:textId="73A36287" w:rsidR="009F1B21" w:rsidRPr="002C476A" w:rsidRDefault="009F1B21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Consumir los datos marcados por las </w:t>
      </w:r>
      <w:r w:rsidR="001D4554" w:rsidRPr="002C476A">
        <w:rPr>
          <w:lang w:val="es-ES_tradnl"/>
        </w:rPr>
        <w:t>políticas</w:t>
      </w:r>
      <w:r w:rsidRPr="002C476A">
        <w:rPr>
          <w:lang w:val="es-ES_tradnl"/>
        </w:rPr>
        <w:t xml:space="preserve">, y descritos por los metadatos, para para su </w:t>
      </w:r>
      <w:r w:rsidR="001D4554" w:rsidRPr="002C476A">
        <w:rPr>
          <w:lang w:val="es-ES_tradnl"/>
        </w:rPr>
        <w:t>utilización</w:t>
      </w:r>
      <w:r w:rsidRPr="002C476A">
        <w:rPr>
          <w:lang w:val="es-ES_tradnl"/>
        </w:rPr>
        <w:t xml:space="preserve"> en el script, en este caso son los archivos </w:t>
      </w:r>
      <w:proofErr w:type="spellStart"/>
      <w:r w:rsidRPr="00DA625A">
        <w:rPr>
          <w:i/>
          <w:iCs/>
          <w:lang w:val="es-ES_tradnl"/>
        </w:rPr>
        <w:t>IMDb</w:t>
      </w:r>
      <w:proofErr w:type="spellEnd"/>
      <w:r w:rsidRPr="00DA625A">
        <w:rPr>
          <w:i/>
          <w:iCs/>
          <w:lang w:val="es-ES_tradnl"/>
        </w:rPr>
        <w:t xml:space="preserve"> Top TV Series.csv</w:t>
      </w:r>
      <w:r w:rsidRPr="002C476A">
        <w:rPr>
          <w:lang w:val="es-ES_tradnl"/>
        </w:rPr>
        <w:t xml:space="preserve"> y </w:t>
      </w:r>
      <w:r w:rsidRPr="00DA625A">
        <w:rPr>
          <w:i/>
          <w:iCs/>
          <w:lang w:val="es-ES_tradnl"/>
        </w:rPr>
        <w:t>netflix.csv</w:t>
      </w:r>
      <w:r w:rsidRPr="002C476A">
        <w:rPr>
          <w:lang w:val="es-ES_tradnl"/>
        </w:rPr>
        <w:t>.</w:t>
      </w:r>
    </w:p>
    <w:p w14:paraId="124D6431" w14:textId="33226056" w:rsidR="000E7A33" w:rsidRPr="002C476A" w:rsidRDefault="009F1B21" w:rsidP="00DA625A">
      <w:pPr>
        <w:pStyle w:val="Heading3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s-ES_tradnl"/>
        </w:rPr>
      </w:pPr>
      <w:r w:rsidRPr="002C476A">
        <w:rPr>
          <w:lang w:val="es-ES_tradnl"/>
        </w:rPr>
        <w:lastRenderedPageBreak/>
        <w:t>D</w:t>
      </w:r>
      <w:r w:rsidR="000E7A33" w:rsidRPr="002C476A">
        <w:rPr>
          <w:lang w:val="es-ES_tradnl"/>
        </w:rPr>
        <w:t xml:space="preserve">ata </w:t>
      </w:r>
      <w:proofErr w:type="spellStart"/>
      <w:r w:rsidR="000E7A33" w:rsidRPr="002C476A">
        <w:rPr>
          <w:lang w:val="es-ES_tradnl"/>
        </w:rPr>
        <w:t>Virtualization</w:t>
      </w:r>
      <w:proofErr w:type="spellEnd"/>
    </w:p>
    <w:p w14:paraId="0BB672DD" w14:textId="70938A2A" w:rsidR="00222D84" w:rsidRPr="002C476A" w:rsidRDefault="009F1B21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Las fuentes de datos definidas en los metadatos del archivo </w:t>
      </w:r>
      <w:r w:rsidRPr="00DA625A">
        <w:rPr>
          <w:i/>
          <w:iCs/>
          <w:lang w:val="es-ES_tradnl"/>
        </w:rPr>
        <w:t>DD</w:t>
      </w:r>
      <w:r w:rsidRPr="002C476A">
        <w:rPr>
          <w:lang w:val="es-ES_tradnl"/>
        </w:rPr>
        <w:t xml:space="preserve">, en la columna </w:t>
      </w:r>
      <w:proofErr w:type="spellStart"/>
      <w:r w:rsidRPr="002C476A">
        <w:rPr>
          <w:lang w:val="es-ES_tradnl"/>
        </w:rPr>
        <w:t>golden_name</w:t>
      </w:r>
      <w:proofErr w:type="spellEnd"/>
      <w:r w:rsidRPr="002C476A">
        <w:rPr>
          <w:lang w:val="es-ES_tradnl"/>
        </w:rPr>
        <w:t xml:space="preserve">, son en esta ocasión un archivo </w:t>
      </w:r>
      <w:r w:rsidRPr="00DA625A">
        <w:rPr>
          <w:i/>
          <w:iCs/>
          <w:lang w:val="es-ES_tradnl"/>
        </w:rPr>
        <w:t>csv</w:t>
      </w:r>
      <w:r w:rsidRPr="002C476A">
        <w:rPr>
          <w:lang w:val="es-ES_tradnl"/>
        </w:rPr>
        <w:t xml:space="preserve">, pero de igual manera se </w:t>
      </w:r>
      <w:r w:rsidR="002C476A">
        <w:rPr>
          <w:lang w:val="es-ES_tradnl"/>
        </w:rPr>
        <w:t>pueden</w:t>
      </w:r>
      <w:r w:rsidRPr="002C476A">
        <w:rPr>
          <w:lang w:val="es-ES_tradnl"/>
        </w:rPr>
        <w:t xml:space="preserve"> establecer conexiones a otras fuentes de datos como bases de datos, otros archivos, etc.</w:t>
      </w:r>
    </w:p>
    <w:p w14:paraId="190DB8A3" w14:textId="3CFF8A3B" w:rsidR="009F1B21" w:rsidRPr="002C476A" w:rsidRDefault="00222D84" w:rsidP="00DA625A">
      <w:pPr>
        <w:pStyle w:val="Heading2"/>
        <w:jc w:val="both"/>
        <w:rPr>
          <w:lang w:val="es-ES_tradnl"/>
        </w:rPr>
      </w:pPr>
      <w:r w:rsidRPr="002C476A">
        <w:rPr>
          <w:lang w:val="es-ES_tradnl"/>
        </w:rPr>
        <w:t>Metodología</w:t>
      </w:r>
    </w:p>
    <w:p w14:paraId="2C5CA645" w14:textId="6FD00ACE" w:rsidR="009F1B21" w:rsidRPr="002C476A" w:rsidRDefault="009F1B21" w:rsidP="00DA625A">
      <w:pPr>
        <w:jc w:val="both"/>
        <w:rPr>
          <w:lang w:val="es-ES_tradnl"/>
        </w:rPr>
      </w:pPr>
      <w:r w:rsidRPr="002C476A">
        <w:rPr>
          <w:lang w:val="es-ES_tradnl"/>
        </w:rPr>
        <w:t xml:space="preserve">Este ejercicio a la par de la simulación de la arquitectura </w:t>
      </w:r>
      <w:r w:rsidR="00FE4BA4" w:rsidRPr="002C476A">
        <w:rPr>
          <w:lang w:val="es-ES_tradnl"/>
        </w:rPr>
        <w:t>D</w:t>
      </w:r>
      <w:r w:rsidRPr="002C476A">
        <w:rPr>
          <w:lang w:val="es-ES_tradnl"/>
        </w:rPr>
        <w:t xml:space="preserve">ata Fabric, intenta </w:t>
      </w:r>
      <w:r w:rsidR="00FE4BA4" w:rsidRPr="002C476A">
        <w:rPr>
          <w:lang w:val="es-ES_tradnl"/>
        </w:rPr>
        <w:t xml:space="preserve">recrear condiciones similares a las encontradas en la industria, donde los tiempos de entrega están marcados estrictamente y se deben </w:t>
      </w:r>
      <w:r w:rsidR="00DA625A">
        <w:rPr>
          <w:lang w:val="es-ES_tradnl"/>
        </w:rPr>
        <w:t>mostrar</w:t>
      </w:r>
      <w:r w:rsidR="00FE4BA4" w:rsidRPr="002C476A">
        <w:rPr>
          <w:lang w:val="es-ES_tradnl"/>
        </w:rPr>
        <w:t xml:space="preserve"> avances </w:t>
      </w:r>
      <w:r w:rsidR="00DA625A">
        <w:rPr>
          <w:lang w:val="es-ES_tradnl"/>
        </w:rPr>
        <w:t xml:space="preserve">para las actividades </w:t>
      </w:r>
      <w:r w:rsidR="00FE4BA4" w:rsidRPr="002C476A">
        <w:rPr>
          <w:lang w:val="es-ES_tradnl"/>
        </w:rPr>
        <w:t xml:space="preserve">en los tiempos determinados por las organizaciones. Es por eso </w:t>
      </w:r>
      <w:r w:rsidR="00343C0C" w:rsidRPr="002C476A">
        <w:rPr>
          <w:lang w:val="es-ES_tradnl"/>
        </w:rPr>
        <w:t>por lo que</w:t>
      </w:r>
      <w:r w:rsidR="00FE4BA4" w:rsidRPr="002C476A">
        <w:rPr>
          <w:lang w:val="es-ES_tradnl"/>
        </w:rPr>
        <w:t xml:space="preserve"> cada apartado tiene indicado el tiempo disponible para cada actividad. </w:t>
      </w:r>
    </w:p>
    <w:p w14:paraId="270DEEE0" w14:textId="77777777" w:rsidR="008A4FE3" w:rsidRPr="002C476A" w:rsidRDefault="008A4FE3" w:rsidP="00DA625A">
      <w:pPr>
        <w:jc w:val="both"/>
        <w:rPr>
          <w:lang w:val="es-ES_tradnl"/>
        </w:rPr>
      </w:pPr>
    </w:p>
    <w:p w14:paraId="029CA587" w14:textId="10D9CA7E" w:rsidR="00222D84" w:rsidRPr="002C476A" w:rsidRDefault="00222D84" w:rsidP="00DA625A">
      <w:pPr>
        <w:pStyle w:val="ListParagraph"/>
        <w:numPr>
          <w:ilvl w:val="0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Leer los archivos json. (30 minutos)</w:t>
      </w:r>
    </w:p>
    <w:p w14:paraId="3F1E02AC" w14:textId="2F819FA0" w:rsidR="00222D84" w:rsidRPr="002C476A" w:rsidRDefault="00222D84" w:rsidP="00DA625A">
      <w:pPr>
        <w:pStyle w:val="ListParagraph"/>
        <w:numPr>
          <w:ilvl w:val="1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users.json</w:t>
      </w:r>
    </w:p>
    <w:p w14:paraId="6362D03F" w14:textId="48E635A6" w:rsidR="00222D84" w:rsidRPr="002C476A" w:rsidRDefault="00222D84" w:rsidP="00DA625A">
      <w:pPr>
        <w:pStyle w:val="ListParagraph"/>
        <w:numPr>
          <w:ilvl w:val="1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roles.json</w:t>
      </w:r>
    </w:p>
    <w:p w14:paraId="4D2F9887" w14:textId="33BAC21A" w:rsidR="00222D84" w:rsidRPr="002C476A" w:rsidRDefault="00222D84" w:rsidP="00DA625A">
      <w:pPr>
        <w:pStyle w:val="ListParagraph"/>
        <w:numPr>
          <w:ilvl w:val="1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DD.json</w:t>
      </w:r>
    </w:p>
    <w:p w14:paraId="49370C1D" w14:textId="317F0E73" w:rsidR="008A4FE3" w:rsidRPr="002C476A" w:rsidRDefault="008A4FE3" w:rsidP="00DA625A">
      <w:pPr>
        <w:ind w:left="1560"/>
        <w:jc w:val="both"/>
        <w:rPr>
          <w:lang w:val="es-ES_tradnl"/>
        </w:rPr>
      </w:pPr>
      <w:r w:rsidRPr="002C476A">
        <w:rPr>
          <w:lang w:val="es-ES_tradnl"/>
        </w:rPr>
        <w:t xml:space="preserve">Revisar las rutas desde donde se </w:t>
      </w:r>
      <w:r w:rsidR="002C476A" w:rsidRPr="002C476A">
        <w:rPr>
          <w:lang w:val="es-ES_tradnl"/>
        </w:rPr>
        <w:t>cargarán</w:t>
      </w:r>
      <w:r w:rsidRPr="002C476A">
        <w:rPr>
          <w:lang w:val="es-ES_tradnl"/>
        </w:rPr>
        <w:t xml:space="preserve"> dichos archivos.</w:t>
      </w:r>
    </w:p>
    <w:p w14:paraId="10C3FE1A" w14:textId="77777777" w:rsidR="008A4FE3" w:rsidRPr="002C476A" w:rsidRDefault="008A4FE3" w:rsidP="00DA625A">
      <w:pPr>
        <w:jc w:val="both"/>
        <w:rPr>
          <w:lang w:val="es-ES_tradnl"/>
        </w:rPr>
      </w:pPr>
    </w:p>
    <w:p w14:paraId="5779E85A" w14:textId="77209ABF" w:rsidR="00FE4BA4" w:rsidRDefault="00FE4BA4" w:rsidP="00DA625A">
      <w:pPr>
        <w:pStyle w:val="ListParagraph"/>
        <w:numPr>
          <w:ilvl w:val="0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Validar que un usuario determinado tiene o no acceso. (15 minutos)</w:t>
      </w:r>
    </w:p>
    <w:p w14:paraId="6517519B" w14:textId="77777777" w:rsidR="00E574E9" w:rsidRPr="002C476A" w:rsidRDefault="00E574E9" w:rsidP="00E574E9">
      <w:pPr>
        <w:pStyle w:val="ListParagraph"/>
        <w:numPr>
          <w:ilvl w:val="0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Establecer relaciones entre las claves de cada uno de los archivos. (45 minutos)</w:t>
      </w:r>
    </w:p>
    <w:p w14:paraId="69D32AA1" w14:textId="0E9E14F0" w:rsidR="00E574E9" w:rsidRPr="00E574E9" w:rsidRDefault="00E574E9" w:rsidP="00E574E9">
      <w:pPr>
        <w:ind w:left="1560"/>
        <w:jc w:val="both"/>
        <w:rPr>
          <w:lang w:val="es-ES_tradnl"/>
        </w:rPr>
      </w:pPr>
      <w:r w:rsidRPr="002C476A">
        <w:rPr>
          <w:lang w:val="es-ES_tradnl"/>
        </w:rPr>
        <w:t xml:space="preserve">El archivo </w:t>
      </w:r>
      <w:proofErr w:type="spellStart"/>
      <w:proofErr w:type="gramStart"/>
      <w:r w:rsidRPr="002C476A">
        <w:rPr>
          <w:lang w:val="es-ES_tradnl"/>
        </w:rPr>
        <w:t>users.json</w:t>
      </w:r>
      <w:proofErr w:type="spellEnd"/>
      <w:proofErr w:type="gramEnd"/>
      <w:r w:rsidRPr="002C476A">
        <w:rPr>
          <w:lang w:val="es-ES_tradnl"/>
        </w:rPr>
        <w:t xml:space="preserve"> contine una clave referencia a </w:t>
      </w:r>
      <w:proofErr w:type="spellStart"/>
      <w:proofErr w:type="gramStart"/>
      <w:r w:rsidRPr="002C476A">
        <w:rPr>
          <w:lang w:val="es-ES_tradnl"/>
        </w:rPr>
        <w:t>roles.json</w:t>
      </w:r>
      <w:proofErr w:type="spellEnd"/>
      <w:proofErr w:type="gramEnd"/>
      <w:r w:rsidRPr="002C476A">
        <w:rPr>
          <w:lang w:val="es-ES_tradnl"/>
        </w:rPr>
        <w:t xml:space="preserve">, el cual contiene un campo que es referencia del archivo </w:t>
      </w:r>
      <w:proofErr w:type="spellStart"/>
      <w:proofErr w:type="gramStart"/>
      <w:r w:rsidRPr="002C476A">
        <w:rPr>
          <w:lang w:val="es-ES_tradnl"/>
        </w:rPr>
        <w:t>DD.json</w:t>
      </w:r>
      <w:proofErr w:type="spellEnd"/>
      <w:proofErr w:type="gramEnd"/>
      <w:r w:rsidRPr="002C476A">
        <w:rPr>
          <w:lang w:val="es-ES_tradnl"/>
        </w:rPr>
        <w:t xml:space="preserve">. En el archivo </w:t>
      </w:r>
      <w:proofErr w:type="spellStart"/>
      <w:proofErr w:type="gramStart"/>
      <w:r w:rsidRPr="002C476A">
        <w:rPr>
          <w:lang w:val="es-ES_tradnl"/>
        </w:rPr>
        <w:t>users</w:t>
      </w:r>
      <w:proofErr w:type="spellEnd"/>
      <w:r w:rsidRPr="002C476A">
        <w:rPr>
          <w:lang w:val="es-ES_tradnl"/>
        </w:rPr>
        <w:t xml:space="preserve"> .</w:t>
      </w:r>
      <w:proofErr w:type="spellStart"/>
      <w:r w:rsidRPr="002C476A">
        <w:rPr>
          <w:lang w:val="es-ES_tradnl"/>
        </w:rPr>
        <w:t>json</w:t>
      </w:r>
      <w:proofErr w:type="spellEnd"/>
      <w:proofErr w:type="gramEnd"/>
      <w:r w:rsidRPr="002C476A">
        <w:rPr>
          <w:lang w:val="es-ES_tradnl"/>
        </w:rPr>
        <w:t>, se establece también una clave referencia a cuáles de los diccionarios de datos, un usuario tiene acceso.</w:t>
      </w:r>
    </w:p>
    <w:p w14:paraId="29C62976" w14:textId="77777777" w:rsidR="008A4FE3" w:rsidRPr="002C476A" w:rsidRDefault="008A4FE3" w:rsidP="00DA625A">
      <w:pPr>
        <w:jc w:val="both"/>
        <w:rPr>
          <w:lang w:val="es-ES_tradnl"/>
        </w:rPr>
      </w:pPr>
    </w:p>
    <w:p w14:paraId="24FC58A4" w14:textId="60C8D773" w:rsidR="00FE4BA4" w:rsidRPr="002C476A" w:rsidRDefault="00FE4BA4" w:rsidP="00DA625A">
      <w:pPr>
        <w:pStyle w:val="ListParagraph"/>
        <w:numPr>
          <w:ilvl w:val="0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 xml:space="preserve">Determinar a cuáles columnas y de cual </w:t>
      </w:r>
      <w:proofErr w:type="spellStart"/>
      <w:r w:rsidRPr="002C476A">
        <w:rPr>
          <w:lang w:val="es-ES_tradnl"/>
        </w:rPr>
        <w:t>dataset</w:t>
      </w:r>
      <w:proofErr w:type="spellEnd"/>
      <w:r w:rsidRPr="002C476A">
        <w:rPr>
          <w:lang w:val="es-ES_tradnl"/>
        </w:rPr>
        <w:t xml:space="preserve"> tiene acceso un usuario y cargar la información a listas. (30 minutos)</w:t>
      </w:r>
    </w:p>
    <w:p w14:paraId="45DC4DA6" w14:textId="77777777" w:rsidR="008A4FE3" w:rsidRPr="002C476A" w:rsidRDefault="008A4FE3" w:rsidP="00DA625A">
      <w:pPr>
        <w:jc w:val="both"/>
        <w:rPr>
          <w:lang w:val="es-ES_tradnl"/>
        </w:rPr>
      </w:pPr>
    </w:p>
    <w:p w14:paraId="65B76A2B" w14:textId="6AC43D12" w:rsidR="008A4FE3" w:rsidRPr="002C476A" w:rsidRDefault="008A4FE3" w:rsidP="00DA625A">
      <w:pPr>
        <w:pStyle w:val="ListParagraph"/>
        <w:numPr>
          <w:ilvl w:val="0"/>
          <w:numId w:val="5"/>
        </w:numPr>
        <w:contextualSpacing w:val="0"/>
        <w:jc w:val="both"/>
        <w:rPr>
          <w:lang w:val="es-ES_tradnl"/>
        </w:rPr>
      </w:pPr>
      <w:r w:rsidRPr="002C476A">
        <w:rPr>
          <w:lang w:val="es-ES_tradnl"/>
        </w:rPr>
        <w:t>Leer los archivos .csv con la librería pandas (</w:t>
      </w:r>
      <w:r w:rsidRPr="002C476A">
        <w:rPr>
          <w:rFonts w:ascii="IBM Plex Mono" w:hAnsi="IBM Plex Mono"/>
          <w:lang w:val="es-ES_tradnl"/>
        </w:rPr>
        <w:t>import pandas as pd</w:t>
      </w:r>
      <w:r w:rsidRPr="002C476A">
        <w:rPr>
          <w:lang w:val="es-ES_tradnl"/>
        </w:rPr>
        <w:t xml:space="preserve">) mediante la instrucción </w:t>
      </w:r>
      <w:r w:rsidRPr="002C476A">
        <w:rPr>
          <w:rFonts w:ascii="IBM Plex Mono" w:hAnsi="IBM Plex Mono" w:cs="Consolas"/>
          <w:lang w:val="es-ES_tradnl"/>
        </w:rPr>
        <w:t>pd.read_csv('ruta')</w:t>
      </w:r>
      <w:r w:rsidRPr="002C476A">
        <w:rPr>
          <w:lang w:val="es-ES_tradnl"/>
        </w:rPr>
        <w:t xml:space="preserve"> y filtrar las columnas a las cuales tiene acceso el usuario enviando los resultados del paso anterior como parámetro para el filtrado del dataframe. (</w:t>
      </w:r>
      <w:r w:rsidR="002C476A" w:rsidRPr="002C476A">
        <w:rPr>
          <w:lang w:val="es-ES_tradnl"/>
        </w:rPr>
        <w:t>30 minutos</w:t>
      </w:r>
      <w:r w:rsidRPr="002C476A">
        <w:rPr>
          <w:lang w:val="es-ES_tradnl"/>
        </w:rPr>
        <w:t>)</w:t>
      </w:r>
    </w:p>
    <w:p w14:paraId="62D03406" w14:textId="77777777" w:rsidR="008A4FE3" w:rsidRPr="002C476A" w:rsidRDefault="008A4FE3" w:rsidP="00DA625A">
      <w:pPr>
        <w:jc w:val="both"/>
        <w:rPr>
          <w:lang w:val="es-ES_tradnl"/>
        </w:rPr>
      </w:pPr>
    </w:p>
    <w:p w14:paraId="1D246172" w14:textId="3A6B0A3B" w:rsidR="008A4FE3" w:rsidRPr="0067087E" w:rsidRDefault="008A4FE3" w:rsidP="00DA625A">
      <w:pPr>
        <w:pStyle w:val="ListParagraph"/>
        <w:numPr>
          <w:ilvl w:val="0"/>
          <w:numId w:val="5"/>
        </w:numPr>
        <w:contextualSpacing w:val="0"/>
        <w:jc w:val="both"/>
        <w:rPr>
          <w:lang w:val="es-ES_tradnl"/>
        </w:rPr>
      </w:pPr>
      <w:proofErr w:type="spellStart"/>
      <w:r w:rsidRPr="00DA625A">
        <w:rPr>
          <w:lang w:val="en-US"/>
        </w:rPr>
        <w:t>Utilizar</w:t>
      </w:r>
      <w:proofErr w:type="spellEnd"/>
      <w:r w:rsidRPr="00DA625A">
        <w:rPr>
          <w:lang w:val="en-US"/>
        </w:rPr>
        <w:t xml:space="preserve"> la </w:t>
      </w:r>
      <w:proofErr w:type="spellStart"/>
      <w:r w:rsidRPr="00DA625A">
        <w:rPr>
          <w:lang w:val="en-US"/>
        </w:rPr>
        <w:t>librería</w:t>
      </w:r>
      <w:proofErr w:type="spellEnd"/>
      <w:r w:rsidRPr="00DA625A">
        <w:rPr>
          <w:lang w:val="en-US"/>
        </w:rPr>
        <w:t xml:space="preserve"> </w:t>
      </w:r>
      <w:proofErr w:type="spellStart"/>
      <w:r w:rsidRPr="00DA625A">
        <w:rPr>
          <w:lang w:val="en-US"/>
        </w:rPr>
        <w:t>stre</w:t>
      </w:r>
      <w:r w:rsidR="001D4554" w:rsidRPr="00DA625A">
        <w:rPr>
          <w:lang w:val="en-US"/>
        </w:rPr>
        <w:t>a</w:t>
      </w:r>
      <w:r w:rsidRPr="00DA625A">
        <w:rPr>
          <w:lang w:val="en-US"/>
        </w:rPr>
        <w:t>mlit</w:t>
      </w:r>
      <w:proofErr w:type="spellEnd"/>
      <w:r w:rsidRPr="00DA625A">
        <w:rPr>
          <w:lang w:val="en-US"/>
        </w:rPr>
        <w:t xml:space="preserve"> (</w:t>
      </w:r>
      <w:r w:rsidRPr="00DA625A">
        <w:rPr>
          <w:rFonts w:ascii="IBM Plex Mono" w:hAnsi="IBM Plex Mono" w:cs="Consolas"/>
          <w:lang w:val="en-US"/>
        </w:rPr>
        <w:t xml:space="preserve">import </w:t>
      </w:r>
      <w:proofErr w:type="spellStart"/>
      <w:r w:rsidRPr="00DA625A">
        <w:rPr>
          <w:rFonts w:ascii="IBM Plex Mono" w:hAnsi="IBM Plex Mono" w:cs="Consolas"/>
          <w:lang w:val="en-US"/>
        </w:rPr>
        <w:t>streamlit</w:t>
      </w:r>
      <w:proofErr w:type="spellEnd"/>
      <w:r w:rsidRPr="00DA625A">
        <w:rPr>
          <w:rFonts w:ascii="IBM Plex Mono" w:hAnsi="IBM Plex Mono" w:cs="Consolas"/>
          <w:lang w:val="en-US"/>
        </w:rPr>
        <w:t xml:space="preserve"> as </w:t>
      </w:r>
      <w:proofErr w:type="spellStart"/>
      <w:r w:rsidRPr="00DA625A">
        <w:rPr>
          <w:rFonts w:ascii="IBM Plex Mono" w:hAnsi="IBM Plex Mono" w:cs="Consolas"/>
          <w:lang w:val="en-US"/>
        </w:rPr>
        <w:t>st</w:t>
      </w:r>
      <w:proofErr w:type="spellEnd"/>
      <w:r w:rsidRPr="00DA625A">
        <w:rPr>
          <w:lang w:val="en-US"/>
        </w:rPr>
        <w:t>)</w:t>
      </w:r>
      <w:r w:rsidR="002C476A" w:rsidRPr="00DA625A">
        <w:rPr>
          <w:lang w:val="en-US"/>
        </w:rPr>
        <w:t>.</w:t>
      </w:r>
      <w:r w:rsidRPr="00DA625A">
        <w:rPr>
          <w:lang w:val="en-US"/>
        </w:rPr>
        <w:t xml:space="preserve"> </w:t>
      </w:r>
      <w:r w:rsidRPr="0067087E">
        <w:rPr>
          <w:lang w:val="es-ES_tradnl"/>
        </w:rPr>
        <w:t>(</w:t>
      </w:r>
      <w:r w:rsidR="002C476A" w:rsidRPr="0067087E">
        <w:rPr>
          <w:lang w:val="es-ES_tradnl"/>
        </w:rPr>
        <w:t>45 minutos)</w:t>
      </w:r>
    </w:p>
    <w:p w14:paraId="7B69D8A9" w14:textId="48DFB57E" w:rsidR="002C476A" w:rsidRDefault="002C476A" w:rsidP="00DA625A">
      <w:pPr>
        <w:ind w:left="1560"/>
        <w:jc w:val="both"/>
        <w:rPr>
          <w:lang w:val="es-ES_tradnl"/>
        </w:rPr>
      </w:pPr>
      <w:r w:rsidRPr="002C476A">
        <w:rPr>
          <w:lang w:val="es-ES_tradnl"/>
        </w:rPr>
        <w:t xml:space="preserve">Streamlit es una herramienta de </w:t>
      </w:r>
      <w:proofErr w:type="spellStart"/>
      <w:r w:rsidRPr="002C476A">
        <w:rPr>
          <w:lang w:val="es-ES_tradnl"/>
        </w:rPr>
        <w:t>python</w:t>
      </w:r>
      <w:proofErr w:type="spellEnd"/>
      <w:r w:rsidRPr="002C476A">
        <w:rPr>
          <w:lang w:val="es-ES_tradnl"/>
        </w:rPr>
        <w:t xml:space="preserve">, que se utiliza para crear visualización de datos mediante la generación de una aplicación web, la cual se ejecuta mediante la ejecución de un servidor web </w:t>
      </w:r>
      <w:r>
        <w:rPr>
          <w:lang w:val="es-ES_tradnl"/>
        </w:rPr>
        <w:t xml:space="preserve">que la misma librería contiene, pero para ejecutar una aplicación streamlit ya no basta dar clic en el botón ejecutar del IDE o el </w:t>
      </w:r>
      <w:r>
        <w:rPr>
          <w:lang w:val="es-ES_tradnl"/>
        </w:rPr>
        <w:lastRenderedPageBreak/>
        <w:t xml:space="preserve">comando en la terminal </w:t>
      </w:r>
      <w:r w:rsidRPr="002C476A">
        <w:rPr>
          <w:rFonts w:ascii="IBM Plex Mono" w:hAnsi="IBM Plex Mono"/>
          <w:lang w:val="es-ES_tradnl"/>
        </w:rPr>
        <w:t xml:space="preserve">python3 </w:t>
      </w:r>
      <w:r w:rsidRPr="002C476A">
        <w:rPr>
          <w:rFonts w:ascii="IBM Plex Mono" w:hAnsi="IBM Plex Mono"/>
          <w:i/>
          <w:iCs/>
          <w:lang w:val="es-ES_tradnl"/>
        </w:rPr>
        <w:t>&lt;nombre_archivo.py&gt;</w:t>
      </w:r>
      <w:r>
        <w:rPr>
          <w:lang w:val="es-ES_tradnl"/>
        </w:rPr>
        <w:t xml:space="preserve">, sino se debe ejecutar </w:t>
      </w:r>
      <w:r w:rsidR="00E5584C">
        <w:rPr>
          <w:lang w:val="es-ES_tradnl"/>
        </w:rPr>
        <w:t>a través d</w:t>
      </w:r>
      <w:r>
        <w:rPr>
          <w:lang w:val="es-ES_tradnl"/>
        </w:rPr>
        <w:t>el comando en la terminal:</w:t>
      </w:r>
    </w:p>
    <w:p w14:paraId="75AB03DD" w14:textId="3CC02D78" w:rsidR="002C476A" w:rsidRDefault="002C476A" w:rsidP="00DA625A">
      <w:pPr>
        <w:ind w:left="1560"/>
        <w:jc w:val="both"/>
        <w:rPr>
          <w:lang w:val="en-US"/>
        </w:rPr>
      </w:pPr>
      <w:proofErr w:type="spellStart"/>
      <w:r w:rsidRPr="002C476A">
        <w:rPr>
          <w:rFonts w:ascii="IBM Plex Mono" w:hAnsi="IBM Plex Mono"/>
          <w:lang w:val="en-US"/>
        </w:rPr>
        <w:t>streamlit</w:t>
      </w:r>
      <w:proofErr w:type="spellEnd"/>
      <w:r w:rsidRPr="002C476A">
        <w:rPr>
          <w:rFonts w:ascii="IBM Plex Mono" w:hAnsi="IBM Plex Mono"/>
          <w:lang w:val="en-US"/>
        </w:rPr>
        <w:t xml:space="preserve"> run </w:t>
      </w:r>
      <w:r w:rsidRPr="002C476A">
        <w:rPr>
          <w:rFonts w:ascii="IBM Plex Mono" w:hAnsi="IBM Plex Mono"/>
          <w:i/>
          <w:iCs/>
          <w:lang w:val="en-US"/>
        </w:rPr>
        <w:t>&lt;nombre_archivo.py&gt;</w:t>
      </w:r>
      <w:r w:rsidRPr="002C476A">
        <w:rPr>
          <w:lang w:val="en-US"/>
        </w:rPr>
        <w:t xml:space="preserve"> </w:t>
      </w:r>
    </w:p>
    <w:p w14:paraId="321092B8" w14:textId="77777777" w:rsidR="002C476A" w:rsidRPr="002C476A" w:rsidRDefault="002C476A" w:rsidP="00DA625A">
      <w:pPr>
        <w:jc w:val="both"/>
        <w:rPr>
          <w:lang w:val="en-US"/>
        </w:rPr>
      </w:pPr>
    </w:p>
    <w:p w14:paraId="5AD78E13" w14:textId="515BEADE" w:rsidR="001D4554" w:rsidRDefault="002C476A" w:rsidP="00DA625A">
      <w:pPr>
        <w:pStyle w:val="ListParagraph"/>
        <w:numPr>
          <w:ilvl w:val="1"/>
          <w:numId w:val="5"/>
        </w:numPr>
        <w:ind w:left="1985"/>
        <w:contextualSpacing w:val="0"/>
        <w:jc w:val="both"/>
      </w:pPr>
      <w:r w:rsidRPr="001D4554">
        <w:rPr>
          <w:rFonts w:ascii="IBM Plex Mono" w:hAnsi="IBM Plex Mono"/>
        </w:rPr>
        <w:t>st.title</w:t>
      </w:r>
      <w:r w:rsidR="001D4554">
        <w:rPr>
          <w:rFonts w:ascii="IBM Plex Mono" w:hAnsi="IBM Plex Mono"/>
        </w:rPr>
        <w:t>()</w:t>
      </w:r>
      <w:r w:rsidRPr="001D4554">
        <w:t xml:space="preserve"> agrega titul</w:t>
      </w:r>
      <w:r w:rsidR="001D4554" w:rsidRPr="001D4554">
        <w:t>o a la página generada</w:t>
      </w:r>
      <w:r w:rsidRPr="001D4554">
        <w:t>.</w:t>
      </w:r>
    </w:p>
    <w:p w14:paraId="4E4E25BB" w14:textId="1A6F1D2C" w:rsidR="001D4554" w:rsidRPr="001D4554" w:rsidRDefault="001D4554" w:rsidP="00DA625A">
      <w:pPr>
        <w:pStyle w:val="ListParagraph"/>
        <w:numPr>
          <w:ilvl w:val="1"/>
          <w:numId w:val="5"/>
        </w:numPr>
        <w:ind w:left="1985"/>
        <w:contextualSpacing w:val="0"/>
        <w:jc w:val="both"/>
      </w:pPr>
      <w:r w:rsidRPr="001D4554">
        <w:rPr>
          <w:rFonts w:ascii="IBM Plex Mono" w:hAnsi="IBM Plex Mono"/>
        </w:rPr>
        <w:t>st.write(dataframe)</w:t>
      </w:r>
      <w:r>
        <w:t xml:space="preserve"> escribe el contenido del dataframe en una tabla.</w:t>
      </w:r>
    </w:p>
    <w:p w14:paraId="270A6408" w14:textId="77777777" w:rsidR="001D4554" w:rsidRDefault="001D4554" w:rsidP="00DA625A">
      <w:pPr>
        <w:pStyle w:val="ListParagraph"/>
        <w:numPr>
          <w:ilvl w:val="1"/>
          <w:numId w:val="5"/>
        </w:numPr>
        <w:ind w:left="1985"/>
        <w:contextualSpacing w:val="0"/>
        <w:jc w:val="both"/>
      </w:pPr>
      <w:r w:rsidRPr="001D4554">
        <w:rPr>
          <w:rFonts w:ascii="IBM Plex Mono" w:hAnsi="IBM Plex Mono"/>
        </w:rPr>
        <w:t>with st.sidebar:</w:t>
      </w:r>
      <w:r>
        <w:t xml:space="preserve"> para agregar una barra lateral.</w:t>
      </w:r>
    </w:p>
    <w:p w14:paraId="54AC4C5D" w14:textId="77777777" w:rsidR="001D4554" w:rsidRDefault="001D4554" w:rsidP="00DA625A">
      <w:pPr>
        <w:pStyle w:val="ListParagraph"/>
        <w:numPr>
          <w:ilvl w:val="1"/>
          <w:numId w:val="5"/>
        </w:numPr>
        <w:ind w:left="1985"/>
        <w:jc w:val="both"/>
      </w:pPr>
      <w:r w:rsidRPr="001D4554">
        <w:rPr>
          <w:rFonts w:ascii="IBM Plex Mono" w:hAnsi="IBM Plex Mono"/>
        </w:rPr>
        <w:t>st.text_input</w:t>
      </w:r>
      <w:r>
        <w:rPr>
          <w:rFonts w:ascii="IBM Plex Mono" w:hAnsi="IBM Plex Mono"/>
        </w:rPr>
        <w:t>()</w:t>
      </w:r>
      <w:r>
        <w:t xml:space="preserve"> agrega una caja de texto para entrada de datos.</w:t>
      </w:r>
    </w:p>
    <w:p w14:paraId="70FA743C" w14:textId="77777777" w:rsidR="001D4554" w:rsidRPr="001D4554" w:rsidRDefault="001D4554" w:rsidP="00DA625A">
      <w:pPr>
        <w:pStyle w:val="ListParagraph"/>
        <w:numPr>
          <w:ilvl w:val="2"/>
          <w:numId w:val="5"/>
        </w:numPr>
        <w:ind w:left="2977"/>
        <w:jc w:val="both"/>
      </w:pPr>
      <w:r w:rsidRPr="001D4554">
        <w:rPr>
          <w:rFonts w:ascii="IBM Plex Mono" w:hAnsi="IBM Plex Mono"/>
        </w:rPr>
        <w:t xml:space="preserve">variable = </w:t>
      </w:r>
      <w:r>
        <w:rPr>
          <w:rFonts w:ascii="IBM Plex Mono" w:hAnsi="IBM Plex Mono"/>
        </w:rPr>
        <w:t>st.</w:t>
      </w:r>
      <w:r w:rsidRPr="001D4554">
        <w:rPr>
          <w:rFonts w:ascii="IBM Plex Mono" w:hAnsi="IBM Plex Mono"/>
        </w:rPr>
        <w:t>text_input</w:t>
      </w:r>
      <w:r>
        <w:rPr>
          <w:rFonts w:ascii="IBM Plex Mono" w:hAnsi="IBM Plex Mono"/>
        </w:rPr>
        <w:t>()</w:t>
      </w:r>
      <w:r>
        <w:t xml:space="preserve"> Asigna el texto a una variable string</w:t>
      </w:r>
    </w:p>
    <w:p w14:paraId="534A0394" w14:textId="77777777" w:rsidR="001D4554" w:rsidRDefault="001D4554" w:rsidP="00DA625A">
      <w:pPr>
        <w:pStyle w:val="ListParagraph"/>
        <w:numPr>
          <w:ilvl w:val="1"/>
          <w:numId w:val="5"/>
        </w:numPr>
        <w:ind w:left="1985"/>
        <w:jc w:val="both"/>
      </w:pPr>
      <w:r w:rsidRPr="001D4554">
        <w:rPr>
          <w:rFonts w:ascii="IBM Plex Mono" w:hAnsi="IBM Plex Mono"/>
        </w:rPr>
        <w:t>st.button</w:t>
      </w:r>
      <w:r>
        <w:rPr>
          <w:rFonts w:ascii="IBM Plex Mono" w:hAnsi="IBM Plex Mono"/>
        </w:rPr>
        <w:t>()</w:t>
      </w:r>
      <w:r>
        <w:t xml:space="preserve"> agrega un boton.</w:t>
      </w:r>
    </w:p>
    <w:p w14:paraId="59782040" w14:textId="77777777" w:rsidR="001D4554" w:rsidRDefault="001D4554" w:rsidP="00DA625A">
      <w:pPr>
        <w:pStyle w:val="ListParagraph"/>
        <w:numPr>
          <w:ilvl w:val="2"/>
          <w:numId w:val="5"/>
        </w:numPr>
        <w:ind w:left="2977"/>
        <w:jc w:val="both"/>
      </w:pPr>
      <w:r w:rsidRPr="001D4554">
        <w:rPr>
          <w:rFonts w:ascii="IBM Plex Mono" w:hAnsi="IBM Plex Mono"/>
        </w:rPr>
        <w:t>if st.button()</w:t>
      </w:r>
      <w:r>
        <w:t xml:space="preserve"> puede escuchar el evento de clic de un boton.</w:t>
      </w:r>
    </w:p>
    <w:p w14:paraId="527B2031" w14:textId="7D589AA5" w:rsidR="001D4554" w:rsidRPr="001D4554" w:rsidRDefault="00E3518D" w:rsidP="00DA625A">
      <w:pPr>
        <w:ind w:left="1416"/>
        <w:jc w:val="both"/>
      </w:pPr>
      <w:r>
        <w:t xml:space="preserve">**Cada función </w:t>
      </w:r>
      <w:r w:rsidR="00A66077">
        <w:t>requiere y acepta diferentes parametros. Estas son solo pistas para su utilización.</w:t>
      </w:r>
    </w:p>
    <w:sectPr w:rsidR="001D4554" w:rsidRPr="001D4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043B"/>
    <w:multiLevelType w:val="hybridMultilevel"/>
    <w:tmpl w:val="FE6AC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5FD"/>
    <w:multiLevelType w:val="hybridMultilevel"/>
    <w:tmpl w:val="831C2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838"/>
    <w:multiLevelType w:val="hybridMultilevel"/>
    <w:tmpl w:val="4E66F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1E91"/>
    <w:multiLevelType w:val="hybridMultilevel"/>
    <w:tmpl w:val="A96C0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4DE7"/>
    <w:multiLevelType w:val="hybridMultilevel"/>
    <w:tmpl w:val="A9C09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6540"/>
    <w:multiLevelType w:val="hybridMultilevel"/>
    <w:tmpl w:val="65A847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7996"/>
    <w:multiLevelType w:val="hybridMultilevel"/>
    <w:tmpl w:val="A732B8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13D27"/>
    <w:multiLevelType w:val="hybridMultilevel"/>
    <w:tmpl w:val="6AE0A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F47E4"/>
    <w:multiLevelType w:val="hybridMultilevel"/>
    <w:tmpl w:val="60A03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32080">
    <w:abstractNumId w:val="2"/>
  </w:num>
  <w:num w:numId="2" w16cid:durableId="1638025065">
    <w:abstractNumId w:val="6"/>
  </w:num>
  <w:num w:numId="3" w16cid:durableId="1405958430">
    <w:abstractNumId w:val="8"/>
  </w:num>
  <w:num w:numId="4" w16cid:durableId="862280503">
    <w:abstractNumId w:val="1"/>
  </w:num>
  <w:num w:numId="5" w16cid:durableId="373431239">
    <w:abstractNumId w:val="5"/>
  </w:num>
  <w:num w:numId="6" w16cid:durableId="946698422">
    <w:abstractNumId w:val="3"/>
  </w:num>
  <w:num w:numId="7" w16cid:durableId="1634016931">
    <w:abstractNumId w:val="0"/>
  </w:num>
  <w:num w:numId="8" w16cid:durableId="153180587">
    <w:abstractNumId w:val="4"/>
  </w:num>
  <w:num w:numId="9" w16cid:durableId="167190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4"/>
    <w:rsid w:val="000B3124"/>
    <w:rsid w:val="000E7A33"/>
    <w:rsid w:val="001D4554"/>
    <w:rsid w:val="00222D84"/>
    <w:rsid w:val="002C476A"/>
    <w:rsid w:val="00343C0C"/>
    <w:rsid w:val="005D12F2"/>
    <w:rsid w:val="00640A7D"/>
    <w:rsid w:val="0067087E"/>
    <w:rsid w:val="006A24AD"/>
    <w:rsid w:val="007725F3"/>
    <w:rsid w:val="00786DD4"/>
    <w:rsid w:val="008A4FE3"/>
    <w:rsid w:val="009B76A6"/>
    <w:rsid w:val="009F1B21"/>
    <w:rsid w:val="00A66077"/>
    <w:rsid w:val="00D16A83"/>
    <w:rsid w:val="00DA625A"/>
    <w:rsid w:val="00E17EF4"/>
    <w:rsid w:val="00E238ED"/>
    <w:rsid w:val="00E3518D"/>
    <w:rsid w:val="00E54281"/>
    <w:rsid w:val="00E5584C"/>
    <w:rsid w:val="00E574E9"/>
    <w:rsid w:val="00FE4BA4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E709"/>
  <w15:chartTrackingRefBased/>
  <w15:docId w15:val="{1BC238C3-3054-CF45-B926-175FB164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E3"/>
    <w:rPr>
      <w:rFonts w:ascii="IBM Plex Sans" w:hAnsi="IBM Plex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124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124"/>
    <w:pPr>
      <w:keepNext/>
      <w:keepLines/>
      <w:spacing w:before="160" w:after="80"/>
      <w:outlineLvl w:val="1"/>
    </w:pPr>
    <w:rPr>
      <w:rFonts w:eastAsiaTheme="majorEastAsia" w:cstheme="majorBidi"/>
      <w:b/>
      <w:color w:val="3A3A3A" w:themeColor="background2" w:themeShade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124"/>
    <w:pPr>
      <w:keepNext/>
      <w:keepLines/>
      <w:spacing w:before="160" w:after="80"/>
      <w:outlineLvl w:val="2"/>
    </w:pPr>
    <w:rPr>
      <w:rFonts w:eastAsiaTheme="majorEastAsia" w:cstheme="majorBid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24"/>
    <w:rPr>
      <w:rFonts w:ascii="IBM Plex Sans" w:eastAsiaTheme="majorEastAsia" w:hAnsi="IBM Plex Sans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124"/>
    <w:rPr>
      <w:rFonts w:ascii="IBM Plex Sans" w:eastAsiaTheme="majorEastAsia" w:hAnsi="IBM Plex Sans" w:cstheme="majorBidi"/>
      <w:b/>
      <w:color w:val="3A3A3A" w:themeColor="background2" w:themeShade="4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124"/>
    <w:rPr>
      <w:rFonts w:ascii="IBM Plex Sans" w:eastAsiaTheme="majorEastAsia" w:hAnsi="IBM Plex Sans" w:cstheme="majorBidi"/>
      <w:color w:val="3A3A3A" w:themeColor="background2" w:themeShade="4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D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2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engutierrezl/DataFabr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OSVALDO GONZALEZ GONZALEZ</dc:creator>
  <cp:keywords/>
  <dc:description/>
  <cp:lastModifiedBy>Karen Jassai Gutierrez</cp:lastModifiedBy>
  <cp:revision>6</cp:revision>
  <cp:lastPrinted>2024-09-03T21:37:00Z</cp:lastPrinted>
  <dcterms:created xsi:type="dcterms:W3CDTF">2024-09-03T21:37:00Z</dcterms:created>
  <dcterms:modified xsi:type="dcterms:W3CDTF">2025-06-18T16:21:00Z</dcterms:modified>
</cp:coreProperties>
</file>