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heading=h.x7v80gs83vx1" w:id="0"/>
      <w:bookmarkEnd w:id="0"/>
      <w:r w:rsidDel="00000000" w:rsidR="00000000" w:rsidRPr="00000000">
        <w:rPr>
          <w:rtl w:val="0"/>
        </w:rPr>
        <w:t xml:space="preserve">BBC News Article Classification using Custom Bag of Words and TF-IDF Implementations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Implement Bag of Words and TF-IDF from scratch, then use these implementations to classify BBC news articles into their respective categories.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You will use the provided BBC news corpus, where each article contains: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full text of the news article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category of the article (e.g., politics, technology, sports, business, entertainment)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Data Preprocessing: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Clean the text data by removing punctuation, converting to lowercase, and removing stop words.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Tokenize the text into individual words.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Implement Bag of Words: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Create a function to build a vocabulary from the training set.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Implement a function that converts a document into a BoW vector.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Use your implementation to represent each document in both training and testing sets as a BoW vector.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Implement TF-IDF: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Create a function to calculate term frequency (TF) for each term in a document.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Implement a function to calculate inverse document frequency (IDF) for each term in the corpus.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Combine TF and IDF to create TF-IDF vectors for each document.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Analysis: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a given category, find the top 10 words with the highest average TF-IDF scores.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Identify words that have high TF scores but low IDF scores, and vice versa.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jslPjUUtyjdZ0218C4PBOmksmQ==">CgMxLjAyDmgueDd2ODBnczgzdngxOAByITFKWC0wb196RlZLVUdtZFM1U2tINHo4bmZaeTBMRmtCaQ==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