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B4332"/>
          <w:sz w:val="40"/>
          <w:szCs w:val="40"/>
        </w:rPr>
        <w:t xml:space="preserve">Oasis Garden &amp; Patio</w:t>
      </w:r>
    </w:p>
    <w:p>
      <w:pPr>
        <w:spacing w:after="60" w:before="0"/>
      </w:pPr>
      <w:r>
        <w:rPr>
          <w:rFonts w:ascii="Arial" w:cs="Arial" w:eastAsia="Arial" w:hAnsi="Arial"/>
          <w:b/>
          <w:bCs/>
          <w:color w:val="2D6A4F"/>
          <w:sz w:val="28"/>
          <w:szCs w:val="28"/>
        </w:rPr>
        <w:t xml:space="preserve">Schema Standardization &amp; Filter Infrastructure</w:t>
      </w:r>
    </w:p>
    <w:p>
      <w:pPr>
        <w:spacing w:after="40" w:before="0"/>
      </w:pPr>
      <w:r>
        <w:rPr>
          <w:rFonts w:ascii="Arial" w:cs="Arial" w:eastAsia="Arial" w:hAnsi="Arial"/>
          <w:color w:val="666666"/>
          <w:sz w:val="20"/>
          <w:szCs w:val="20"/>
        </w:rPr>
        <w:t xml:space="preserve">Replit Build Specification  |  June 2026</w:t>
      </w:r>
    </w:p>
    <w:p>
      <w:pPr>
        <w:spacing w:after="40" w:before="0"/>
      </w:pPr>
      <w:r>
        <w:rPr>
          <w:rFonts w:ascii="Arial" w:cs="Arial" w:eastAsia="Arial" w:hAnsi="Arial"/>
          <w:color w:val="666666"/>
          <w:sz w:val="20"/>
          <w:szCs w:val="20"/>
        </w:rPr>
        <w:t xml:space="preserve">Prepared by: Karen Bradfield  |  Status: Ready for implementation</w:t>
      </w:r>
    </w:p>
    <w:p>
      <w:pPr>
        <w:pBdr>
          <w:bottom w:val="single" w:color="D8F3DC" w:sz="4"/>
        </w:pBdr>
        <w:spacing w:after="200" w:before="200"/>
      </w:pPr>
      <w:r>
        <w:t xml:space="preserve"/>
      </w:r>
    </w:p>
    <w:p>
      <w:pPr>
        <w:pStyle w:val="Heading1"/>
        <w:spacing w:after="160" w:before="360"/>
      </w:pPr>
      <w:r>
        <w:rPr>
          <w:rFonts w:ascii="Arial" w:cs="Arial" w:eastAsia="Arial" w:hAnsi="Arial"/>
          <w:b/>
          <w:bCs/>
          <w:color w:val="1B4332"/>
          <w:sz w:val="32"/>
          <w:szCs w:val="32"/>
        </w:rPr>
        <w:t xml:space="preserve">1. Overview &amp; Goals</w:t>
      </w:r>
    </w:p>
    <w:p>
      <w:pPr>
        <w:spacing w:after="60" w:before="60"/>
      </w:pPr>
      <w:r>
        <w:rPr>
          <w:rFonts w:ascii="Arial" w:cs="Arial" w:eastAsia="Arial" w:hAnsi="Arial"/>
          <w:sz w:val="20"/>
          <w:szCs w:val="20"/>
        </w:rPr>
        <w:t xml:space="preserve">This document specifies all database and admin UI changes required to support consistent product filtering, collection browsing, material lookup, and umbrella-type filtering across all 13 manufacturers on the Oasis Garden &amp; Patio platform.</w:t>
      </w:r>
    </w:p>
    <w:p>
      <w:pPr>
        <w:spacing w:after="100" w:before="100"/>
      </w:pPr>
      <w:r>
        <w:t xml:space="preserve"/>
      </w:r>
    </w:p>
    <w:p>
      <w:pPr>
        <w:spacing w:after="60" w:before="60"/>
      </w:pPr>
      <w:r>
        <w:rPr>
          <w:rFonts w:ascii="Arial" w:cs="Arial" w:eastAsia="Arial" w:hAnsi="Arial"/>
          <w:sz w:val="20"/>
          <w:szCs w:val="20"/>
        </w:rPr>
        <w:t xml:space="preserve">The core principle: every product record, regardless of manufacturer, should have the same columns available. If data is not applicable or not yet known, the value is NULL. No special-case logic in the query layer. No digging into JSON blobs to find filter data.</w:t>
      </w:r>
    </w:p>
    <w:p>
      <w:pPr>
        <w:spacing w:after="100" w:before="100"/>
      </w:pPr>
      <w:r>
        <w:t xml:space="preserve"/>
      </w:r>
    </w:p>
    <w:p>
      <w:pPr>
        <w:spacing w:after="60" w:before="60"/>
      </w:pPr>
      <w:r>
        <w:rPr>
          <w:rFonts w:ascii="Arial" w:cs="Arial" w:eastAsia="Arial" w:hAnsi="Arial"/>
          <w:sz w:val="20"/>
          <w:szCs w:val="20"/>
        </w:rPr>
        <w:t xml:space="preserve">This spec covers three areas:</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Part 1: Database schema changes (new tables, new columns, new material records)</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Part 2: Admin portal UI changes (new fields on the product edit form)</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Part 3: Data backfill notes (what needs populating after schema is in place -- scripts delivered separately)</w:t>
      </w:r>
    </w:p>
    <w:p>
      <w:pPr>
        <w:spacing w:after="100" w:before="100"/>
      </w:pPr>
      <w:r>
        <w:t xml:space="preserve"/>
      </w:r>
    </w:p>
    <w:p>
      <w:pPr>
        <w:spacing w:after="80" w:before="80"/>
        <w:ind w:left="360"/>
      </w:pPr>
      <w:r>
        <w:rPr>
          <w:rFonts w:ascii="Arial" w:cs="Arial" w:eastAsia="Arial" w:hAnsi="Arial"/>
          <w:b/>
          <w:bCs/>
          <w:color w:val="7B3F00"/>
          <w:sz w:val="19"/>
          <w:szCs w:val="19"/>
        </w:rPr>
        <w:t xml:space="preserve">Note: </w:t>
      </w:r>
      <w:r>
        <w:rPr>
          <w:rFonts w:ascii="Arial" w:cs="Arial" w:eastAsia="Arial" w:hAnsi="Arial"/>
          <w:i/>
          <w:iCs/>
          <w:color w:val="7B3F00"/>
          <w:sz w:val="19"/>
          <w:szCs w:val="19"/>
        </w:rPr>
        <w:t xml:space="preserve">Do not modify any existing table columns, constraints, or relationships not explicitly listed in this spec.</w:t>
      </w:r>
    </w:p>
    <w:p>
      <w:pPr>
        <w:pBdr>
          <w:bottom w:val="single" w:color="D8F3DC" w:sz="4"/>
        </w:pBdr>
        <w:spacing w:after="200" w:before="200"/>
      </w:pPr>
      <w:r>
        <w:t xml:space="preserve"/>
      </w:r>
    </w:p>
    <w:p>
      <w:pPr>
        <w:pStyle w:val="Heading1"/>
        <w:spacing w:after="160" w:before="360"/>
      </w:pPr>
      <w:r>
        <w:rPr>
          <w:rFonts w:ascii="Arial" w:cs="Arial" w:eastAsia="Arial" w:hAnsi="Arial"/>
          <w:b/>
          <w:bCs/>
          <w:color w:val="1B4332"/>
          <w:sz w:val="32"/>
          <w:szCs w:val="32"/>
        </w:rPr>
        <w:t xml:space="preserve">2. Current State</w:t>
      </w:r>
    </w:p>
    <w:p>
      <w:pPr>
        <w:spacing w:after="60" w:before="60"/>
      </w:pPr>
      <w:r>
        <w:rPr>
          <w:rFonts w:ascii="Arial" w:cs="Arial" w:eastAsia="Arial" w:hAnsi="Arial"/>
          <w:sz w:val="20"/>
          <w:szCs w:val="20"/>
        </w:rPr>
        <w:t xml:space="preserve">The products table has the following structure (condensed to relevant fields). Confirmed from pg_dump taken June 20, 2026.</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name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Product display name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slug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URL identifier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sku</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Vendor SKU</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Full description shown on product page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short_description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Brief summary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manufacturer_id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FK to manufacturers table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category_id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integer</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FK to categories table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material_id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FK to materials table -- single value only, to be replaced in this spec</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price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numeric(10,2)</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Sell price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specs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jsonb</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Unstructured display data (dimensions, weights, etc.) -- not for filter logic</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tags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jsonb</w:t>
            </w:r>
          </w:p>
        </w:tc>
        <w:tc>
          <w:tcPr>
            <w:tcW w:type="dxa" w:w="5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Array of tag strings</w:t>
            </w:r>
          </w:p>
        </w:tc>
      </w:tr>
    </w:tbl>
    <w:p>
      <w:pPr>
        <w:spacing w:after="100" w:before="100"/>
      </w:pPr>
      <w:r>
        <w:t xml:space="preserve"/>
      </w:r>
    </w:p>
    <w:p>
      <w:pPr>
        <w:spacing w:after="60" w:before="60"/>
      </w:pPr>
      <w:r>
        <w:rPr>
          <w:rFonts w:ascii="Arial" w:cs="Arial" w:eastAsia="Arial" w:hAnsi="Arial"/>
          <w:sz w:val="20"/>
          <w:szCs w:val="20"/>
        </w:rPr>
        <w:t xml:space="preserve">Key gaps:</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No collection column -- collection names are buried in product slugs and are not queryable</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material_id is a single FK -- cannot represent products with multiple materials (e.g. teak top with aluminum frame)</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No umbrella-specific filter fields -- type, shape, size, lift, and tilt exist in specs JSON for some manufacturers but are not in dedicated columns</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No seat_type column -- sling, cushion, strap, wicker weave distinctions are not stored</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materials table has only 3 records (Aluminum id=1, Wrought Iron id=2, Wicker id=3) -- missing Teak, MGP, Fiberglass, Steel, Wood, Cast Aluminum</w:t>
      </w:r>
    </w:p>
    <w:p>
      <w:pPr>
        <w:pBdr>
          <w:bottom w:val="single" w:color="D8F3DC" w:sz="4"/>
        </w:pBdr>
        <w:spacing w:after="200" w:before="200"/>
      </w:pPr>
      <w:r>
        <w:t xml:space="preserve"/>
      </w:r>
    </w:p>
    <w:p>
      <w:pPr>
        <w:pStyle w:val="Heading1"/>
        <w:spacing w:after="160" w:before="360"/>
      </w:pPr>
      <w:r>
        <w:rPr>
          <w:rFonts w:ascii="Arial" w:cs="Arial" w:eastAsia="Arial" w:hAnsi="Arial"/>
          <w:b/>
          <w:bCs/>
          <w:color w:val="1B4332"/>
          <w:sz w:val="32"/>
          <w:szCs w:val="32"/>
        </w:rPr>
        <w:t xml:space="preserve">Part 1: Database Changes</w:t>
      </w:r>
    </w:p>
    <w:p>
      <w:pPr>
        <w:pBdr>
          <w:bottom w:val="single" w:color="D8F3DC" w:sz="4"/>
        </w:pBdr>
        <w:spacing w:after="200" w:before="200"/>
      </w:pPr>
      <w:r>
        <w:t xml:space="preserve"/>
      </w:r>
    </w:p>
    <w:p>
      <w:pPr>
        <w:pStyle w:val="Heading2"/>
        <w:spacing w:after="120" w:before="280"/>
      </w:pPr>
      <w:r>
        <w:rPr>
          <w:rFonts w:ascii="Arial" w:cs="Arial" w:eastAsia="Arial" w:hAnsi="Arial"/>
          <w:b/>
          <w:bCs/>
          <w:color w:val="2D6A4F"/>
          <w:sz w:val="26"/>
          <w:szCs w:val="26"/>
        </w:rPr>
        <w:t xml:space="preserve">1A. Add Missing Records to materials Table</w:t>
      </w:r>
    </w:p>
    <w:p>
      <w:pPr>
        <w:spacing w:after="60" w:before="60"/>
      </w:pPr>
      <w:r>
        <w:rPr>
          <w:rFonts w:ascii="Arial" w:cs="Arial" w:eastAsia="Arial" w:hAnsi="Arial"/>
          <w:sz w:val="20"/>
          <w:szCs w:val="20"/>
        </w:rPr>
        <w:t xml:space="preserve">The following records must be inserted. Use the exact slugs and descriptions shown. Do not modify or renumber the existing 3 records -- their IDs are already referenced by existing product rows.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INSERT INTO public.materials (name, slug, description, display_order, is_active)</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VALUES</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('Teak',          'teak',          'Sustainably sourced teak wood, naturally weather-resistant.',     4, true),</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('MGP',           'mgp',           'Marine Grade Polymer -- strong, lightweight, splinter-free.',    5, true),</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('Fiberglass',    'fiberglass',    'Fiberglass pole or frame construction for durability and flex.', 6, true),</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('Steel',         'steel',         'Powder-coated or galvanized steel construction.',                7, true),</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('Wood',          'wood',          'Hardwood or treated wood frame construction.',                   8, true),</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('Cast Aluminum', 'cast-aluminum', 'Cast aluminum -- heavier and more detailed than extruded.',      9, true);</w:t>
            </w:r>
          </w:p>
        </w:tc>
      </w:tr>
    </w:tbl>
    <w:p>
      <w:pPr>
        <w:spacing w:after="100" w:before="100"/>
      </w:pPr>
      <w:r>
        <w:t xml:space="preserve"/>
      </w:r>
    </w:p>
    <w:p>
      <w:pPr>
        <w:pStyle w:val="Heading2"/>
        <w:spacing w:after="120" w:before="280"/>
      </w:pPr>
      <w:r>
        <w:rPr>
          <w:rFonts w:ascii="Arial" w:cs="Arial" w:eastAsia="Arial" w:hAnsi="Arial"/>
          <w:b/>
          <w:bCs/>
          <w:color w:val="2D6A4F"/>
          <w:sz w:val="26"/>
          <w:szCs w:val="26"/>
        </w:rPr>
        <w:t xml:space="preserve">1B. Create product_materials Junction Table</w:t>
      </w:r>
    </w:p>
    <w:p>
      <w:pPr>
        <w:spacing w:after="60" w:before="60"/>
      </w:pPr>
      <w:r>
        <w:rPr>
          <w:rFonts w:ascii="Arial" w:cs="Arial" w:eastAsia="Arial" w:hAnsi="Arial"/>
          <w:sz w:val="20"/>
          <w:szCs w:val="20"/>
        </w:rPr>
        <w:t xml:space="preserve">Replace the single-value material_id foreign key on products with a many-to-many junction table. Complete all three steps in order.</w:t>
      </w:r>
    </w:p>
    <w:p>
      <w:pPr>
        <w:spacing w:after="100" w:before="100"/>
      </w:pPr>
      <w:r>
        <w:t xml:space="preserve"/>
      </w:r>
    </w:p>
    <w:p>
      <w:pPr>
        <w:spacing w:after="60" w:before="60"/>
      </w:pPr>
      <w:r>
        <w:rPr>
          <w:rFonts w:ascii="Arial" w:cs="Arial" w:eastAsia="Arial" w:hAnsi="Arial"/>
          <w:sz w:val="20"/>
          <w:szCs w:val="20"/>
        </w:rPr>
        <w:t xml:space="preserve">Step 1: Create the junction table.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CREATE TABLE public.product_materials (</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id             integer NOT NULL,</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product_id     integer NOT NULL REFERENCES public.products(id) ON DELETE CASCADE,</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material_id    integer NOT NULL REFERENCES public.materials(id) ON DELETE RESTRICT,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display_order  integer DEFAULT 0 NOT NULL,</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created_at     timestamp with time zone DEFAULT now() NOT NULL,</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CONSTRAINT product_materials_pkey PRIMARY KEY (id),</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CONSTRAINT product_materials_unique UNIQUE (product_id, material_id)</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CREATE SEQUENCE public.product_materials_id_seq AS integer</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START WITH 1 INCREMENT BY 1 NO MINVALUE NO MAXVALUE CACHE 1;</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SEQUENCE public.product_materials_id_seq</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OWNED BY public.product_materials.id;</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ONLY public.product_materials</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ALTER COLUMN id SET DEFAULT nextval('public.product_materials_id_seq'::regclass);</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CREATE INDEX idx_product_materials_product_id  ON public.product_materials(product_id);</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CREATE INDEX idx_product_materials_material_id ON public.product_materials(material_id);</w:t>
            </w:r>
          </w:p>
        </w:tc>
      </w:tr>
    </w:tbl>
    <w:p>
      <w:pPr>
        <w:spacing w:after="100" w:before="100"/>
      </w:pPr>
      <w:r>
        <w:t xml:space="preserve"/>
      </w:r>
    </w:p>
    <w:p>
      <w:pPr>
        <w:spacing w:after="60" w:before="60"/>
      </w:pPr>
      <w:r>
        <w:rPr>
          <w:rFonts w:ascii="Arial" w:cs="Arial" w:eastAsia="Arial" w:hAnsi="Arial"/>
          <w:sz w:val="20"/>
          <w:szCs w:val="20"/>
        </w:rPr>
        <w:t xml:space="preserve">Step 2: Migrate existing material_id data into the junction table.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INSERT INTO public.product_materials (product_id, material_id)</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SELECT id, material_id</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FROM public.products</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WHERE material_id IS NOT NULL;</w:t>
            </w:r>
          </w:p>
        </w:tc>
      </w:tr>
    </w:tbl>
    <w:p>
      <w:pPr>
        <w:spacing w:after="100" w:before="100"/>
      </w:pPr>
      <w:r>
        <w:t xml:space="preserve"/>
      </w:r>
    </w:p>
    <w:p>
      <w:pPr>
        <w:spacing w:after="80" w:before="80"/>
        <w:ind w:left="360"/>
      </w:pPr>
      <w:r>
        <w:rPr>
          <w:rFonts w:ascii="Arial" w:cs="Arial" w:eastAsia="Arial" w:hAnsi="Arial"/>
          <w:b/>
          <w:bCs/>
          <w:color w:val="8B0000"/>
          <w:sz w:val="19"/>
          <w:szCs w:val="19"/>
        </w:rPr>
        <w:t xml:space="preserve">Important: </w:t>
      </w:r>
      <w:r>
        <w:rPr>
          <w:rFonts w:ascii="Arial" w:cs="Arial" w:eastAsia="Arial" w:hAnsi="Arial"/>
          <w:i/>
          <w:iCs/>
          <w:color w:val="8B0000"/>
          <w:sz w:val="19"/>
          <w:szCs w:val="19"/>
        </w:rPr>
        <w:t xml:space="preserve">Before running Step 3, verify the migration: SELECT COUNT(*) FROM public.product_materials; must equal SELECT COUNT(*) FROM public.products WHERE material_id IS NOT NULL; If the counts do not match, stop and do not proceed.</w:t>
      </w:r>
    </w:p>
    <w:p>
      <w:pPr>
        <w:spacing w:after="100" w:before="100"/>
      </w:pPr>
      <w:r>
        <w:t xml:space="preserve"/>
      </w:r>
    </w:p>
    <w:p>
      <w:pPr>
        <w:spacing w:after="60" w:before="60"/>
      </w:pPr>
      <w:r>
        <w:rPr>
          <w:rFonts w:ascii="Arial" w:cs="Arial" w:eastAsia="Arial" w:hAnsi="Arial"/>
          <w:sz w:val="20"/>
          <w:szCs w:val="20"/>
        </w:rPr>
        <w:t xml:space="preserve">Step 3: Drop the old column (only after verifying Step 2 counts match).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DROP COLUMN material_id;</w:t>
            </w:r>
          </w:p>
        </w:tc>
      </w:tr>
    </w:tbl>
    <w:p>
      <w:pPr>
        <w:spacing w:after="100" w:before="100"/>
      </w:pPr>
      <w:r>
        <w:t xml:space="preserve"/>
      </w:r>
    </w:p>
    <w:p>
      <w:pPr>
        <w:pStyle w:val="Heading2"/>
        <w:spacing w:after="120" w:before="280"/>
      </w:pPr>
      <w:r>
        <w:rPr>
          <w:rFonts w:ascii="Arial" w:cs="Arial" w:eastAsia="Arial" w:hAnsi="Arial"/>
          <w:b/>
          <w:bCs/>
          <w:color w:val="2D6A4F"/>
          <w:sz w:val="26"/>
          <w:szCs w:val="26"/>
        </w:rPr>
        <w:t xml:space="preserve">1C. Add New Columns to products Table</w:t>
      </w:r>
    </w:p>
    <w:p>
      <w:pPr>
        <w:spacing w:after="60" w:before="60"/>
      </w:pPr>
      <w:r>
        <w:rPr>
          <w:rFonts w:ascii="Arial" w:cs="Arial" w:eastAsia="Arial" w:hAnsi="Arial"/>
          <w:sz w:val="20"/>
          <w:szCs w:val="20"/>
        </w:rPr>
        <w:t xml:space="preserve">All new columns are nullable. No existing rows are affected. Add them in the order shown.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Product collection name and URL slug</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COLUMN collection      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COLUMN collection_slug 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Seating surface type (furniture only -- NULL for tables, umbrellas, accessories)</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COLUMN seat_type 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Umbrella-specific fields (NULL for all non-umbrella products)</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COLUMN umbrella_type   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COLUMN umbrella_shape  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COLUMN umbrella_size   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COLUMN lift_mechanism  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COLUMN tilt_mechanism  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COLUMN pole_material   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Feature flags (both default false)</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COLUMN has_led_lighting   boolean DEFAULT false;</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COLUMN is_commercial_grade boolean DEFAULT false;</w:t>
            </w:r>
          </w:p>
        </w:tc>
      </w:tr>
    </w:tbl>
    <w:p>
      <w:pPr>
        <w:spacing w:after="100" w:before="100"/>
      </w:pPr>
      <w:r>
        <w:t xml:space="preserve"/>
      </w:r>
    </w:p>
    <w:p>
      <w:pPr>
        <w:spacing w:after="60" w:before="60"/>
      </w:pPr>
      <w:r>
        <w:rPr>
          <w:rFonts w:ascii="Arial" w:cs="Arial" w:eastAsia="Arial" w:hAnsi="Arial"/>
          <w:sz w:val="20"/>
          <w:szCs w:val="20"/>
        </w:rPr>
        <w:t xml:space="preserve">Add CHECK constraints to enforce valid values. These must match the dropdown options in the admin UI exactly.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CONSTRAINT products_seat_type_check</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CHECK (seat_type IS NULL OR seat_type = ANY (ARRAY[</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'Sling'::text, 'Cushion'::text, 'Strap'::text,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'Wicker Weave'::text, 'Solid'::text, 'Padded Sling'::text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CONSTRAINT products_umbrella_type_check</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CHECK (umbrella_type IS NULL OR umbrella_type = ANY (ARRAY[</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'Cantilever'::text, 'Market'::text, 'Specialty'::text, 'Beach'::text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CONSTRAINT products_umbrella_shape_check</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CHECK (umbrella_shape IS NULL OR umbrella_shape = ANY (ARRAY[</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'Octagon'::text, 'Square'::text, 'Rectangle'::text, 'Round'::text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CONSTRAINT products_lift_mechanism_check</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CHECK (lift_mechanism IS NULL OR lift_mechanism = ANY (ARRAY[</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'Crank'::text, 'Manual'::text, 'Pulley'::text, 'Quad Pulley'::text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CONSTRAINT products_tilt_mechanism_check</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CHECK (tilt_mechanism IS NULL OR tilt_mechanism = ANY (ARRAY[</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'Auto'::text, 'Collar'::text, 'Push Button'::text,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'Glide'::text, 'Rotational'::text, 'None'::text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ALTER TABLE public.products ADD CONSTRAINT products_pole_material_check</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CHECK (pole_material IS NULL OR pole_material = ANY (ARRAY[</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'Aluminum'::text, 'Fiberglass'::text, 'Wood'::text,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'Teak'::text, 'Steel'::text</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w:t>
            </w:r>
          </w:p>
        </w:tc>
      </w:tr>
    </w:tbl>
    <w:p>
      <w:pPr>
        <w:spacing w:after="100" w:before="100"/>
      </w:pPr>
      <w:r>
        <w:t xml:space="preserve"/>
      </w:r>
    </w:p>
    <w:p>
      <w:pPr>
        <w:spacing w:after="80" w:before="80"/>
        <w:ind w:left="360"/>
      </w:pPr>
      <w:r>
        <w:rPr>
          <w:rFonts w:ascii="Arial" w:cs="Arial" w:eastAsia="Arial" w:hAnsi="Arial"/>
          <w:b/>
          <w:bCs/>
          <w:color w:val="7B3F00"/>
          <w:sz w:val="19"/>
          <w:szCs w:val="19"/>
        </w:rPr>
        <w:t xml:space="preserve">Note: </w:t>
      </w:r>
      <w:r>
        <w:rPr>
          <w:rFonts w:ascii="Arial" w:cs="Arial" w:eastAsia="Arial" w:hAnsi="Arial"/>
          <w:i/>
          <w:iCs/>
          <w:color w:val="7B3F00"/>
          <w:sz w:val="19"/>
          <w:szCs w:val="19"/>
        </w:rPr>
        <w:t xml:space="preserve">If a new valid value is ever needed in future (e.g. a new umbrella shape), update both the CHECK constraint and the corresponding dropdown in the admin UI together.</w:t>
      </w:r>
    </w:p>
    <w:p>
      <w:pPr>
        <w:spacing w:after="100" w:before="100"/>
      </w:pPr>
      <w:r>
        <w:t xml:space="preserve"/>
      </w:r>
    </w:p>
    <w:p>
      <w:pPr>
        <w:pStyle w:val="Heading2"/>
        <w:spacing w:after="120" w:before="280"/>
      </w:pPr>
      <w:r>
        <w:rPr>
          <w:rFonts w:ascii="Arial" w:cs="Arial" w:eastAsia="Arial" w:hAnsi="Arial"/>
          <w:b/>
          <w:bCs/>
          <w:color w:val="2D6A4F"/>
          <w:sz w:val="26"/>
          <w:szCs w:val="26"/>
        </w:rPr>
        <w:t xml:space="preserve">1D. Add Indexes for Filter Performance</w:t>
      </w:r>
    </w:p>
    <w:p>
      <w:pPr>
        <w:spacing w:after="60" w:before="60"/>
      </w:pPr>
      <w:r>
        <w:rPr>
          <w:rFonts w:ascii="Arial" w:cs="Arial" w:eastAsia="Arial" w:hAnsi="Arial"/>
          <w:sz w:val="20"/>
          <w:szCs w:val="20"/>
        </w:rPr>
        <w:t xml:space="preserve">Run these after the columns are created and backfill data is in place.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CREATE INDEX idx_products_collection     ON public.products(collection)     WHERE collection IS NOT NULL;</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CREATE INDEX idx_products_umbrella_type  ON public.products(umbrella_type)  WHERE umbrella_type IS NOT NULL;</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CREATE INDEX idx_products_umbrella_shape ON public.products(umbrella_shape) WHERE umbrella_shape IS NOT NULL;</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CREATE INDEX idx_products_seat_type      ON public.products(seat_type)      WHERE seat_type IS NOT NULL;</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CREATE INDEX idx_products_manufacturer   ON public.products(manufacturer_id);</w:t>
            </w:r>
          </w:p>
        </w:tc>
      </w:tr>
    </w:tbl>
    <w:p>
      <w:pPr>
        <w:pBdr>
          <w:bottom w:val="single" w:color="D8F3DC" w:sz="4"/>
        </w:pBdr>
        <w:spacing w:after="200" w:before="200"/>
      </w:pPr>
      <w:r>
        <w:t xml:space="preserve"/>
      </w:r>
    </w:p>
    <w:p>
      <w:pPr>
        <w:pStyle w:val="Heading1"/>
        <w:spacing w:after="160" w:before="360"/>
      </w:pPr>
      <w:r>
        <w:rPr>
          <w:rFonts w:ascii="Arial" w:cs="Arial" w:eastAsia="Arial" w:hAnsi="Arial"/>
          <w:b/>
          <w:bCs/>
          <w:color w:val="1B4332"/>
          <w:sz w:val="32"/>
          <w:szCs w:val="32"/>
        </w:rPr>
        <w:t xml:space="preserve">Part 2: Admin Portal UI Changes</w:t>
      </w:r>
    </w:p>
    <w:p>
      <w:pPr>
        <w:spacing w:after="60" w:before="60"/>
      </w:pPr>
      <w:r>
        <w:rPr>
          <w:rFonts w:ascii="Arial" w:cs="Arial" w:eastAsia="Arial" w:hAnsi="Arial"/>
          <w:sz w:val="20"/>
          <w:szCs w:val="20"/>
        </w:rPr>
        <w:t xml:space="preserve">Every new column added in Part 1 must have a corresponding editable field in the staff portal. The client manages all products through the admin portal and has no database access. If a field has no UI, it cannot be maintained after launch.</w:t>
      </w:r>
    </w:p>
    <w:p>
      <w:pPr>
        <w:spacing w:after="100" w:before="100"/>
      </w:pPr>
      <w:r>
        <w:t xml:space="preserve"/>
      </w:r>
    </w:p>
    <w:p>
      <w:pPr>
        <w:spacing w:after="60" w:before="60"/>
      </w:pPr>
      <w:r>
        <w:rPr>
          <w:rFonts w:ascii="Arial" w:cs="Arial" w:eastAsia="Arial" w:hAnsi="Arial"/>
          <w:sz w:val="20"/>
          <w:szCs w:val="20"/>
        </w:rPr>
        <w:t xml:space="preserve">The product edit form currently has these sections in this order (confirmed from screenshots): Basic Information, Pricing &amp; Specifications, Price History, Visibility &amp; Flags, Images, Variants &amp; Grade Pricing, Fabric Options, Finish Options, Attributes.</w:t>
      </w:r>
    </w:p>
    <w:p>
      <w:pPr>
        <w:spacing w:after="100" w:before="100"/>
      </w:pPr>
      <w:r>
        <w:t xml:space="preserve"/>
      </w:r>
    </w:p>
    <w:p>
      <w:pPr>
        <w:spacing w:after="60" w:before="60"/>
      </w:pPr>
      <w:r>
        <w:rPr>
          <w:rFonts w:ascii="Arial" w:cs="Arial" w:eastAsia="Arial" w:hAnsi="Arial"/>
          <w:sz w:val="20"/>
          <w:szCs w:val="20"/>
        </w:rPr>
        <w:t xml:space="preserve">This spec adds fields to existing sections and inserts one new section (Umbrella Details). All other sections remain unchanged.</w:t>
      </w:r>
    </w:p>
    <w:p>
      <w:pPr>
        <w:spacing w:after="100" w:before="100"/>
      </w:pPr>
      <w:r>
        <w:t xml:space="preserve"/>
      </w:r>
    </w:p>
    <w:p>
      <w:pPr>
        <w:pStyle w:val="Heading2"/>
        <w:spacing w:after="120" w:before="280"/>
      </w:pPr>
      <w:r>
        <w:rPr>
          <w:rFonts w:ascii="Arial" w:cs="Arial" w:eastAsia="Arial" w:hAnsi="Arial"/>
          <w:b/>
          <w:bCs/>
          <w:color w:val="2D6A4F"/>
          <w:sz w:val="26"/>
          <w:szCs w:val="26"/>
        </w:rPr>
        <w:t xml:space="preserve">2A. Basic Information Section -- Add Collection and Seat Type</w:t>
      </w:r>
    </w:p>
    <w:p>
      <w:pPr>
        <w:spacing w:after="60" w:before="60"/>
      </w:pPr>
      <w:r>
        <w:rPr>
          <w:rFonts w:ascii="Arial" w:cs="Arial" w:eastAsia="Arial" w:hAnsi="Arial"/>
          <w:sz w:val="20"/>
          <w:szCs w:val="20"/>
        </w:rPr>
        <w:t xml:space="preserve">Add two fields immediately after the existing Material field in the Basic Information section: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3860"/>
      </w:tblGrid>
      <w:tr>
        <w:trPr>
          <w:tblHeader/>
        </w:trP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Field Label</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Input Type</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DB Column</w:t>
            </w:r>
          </w:p>
        </w:tc>
        <w:tc>
          <w:tcPr>
            <w:tcW w:type="dxa" w:w="38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Behavior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Collection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Text input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collection</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Staff types the collection name (e.g. Blair, Laguna, Leeward, AKZ PLUS). On save, auto-generate collection_slug from this value: lowercase, trim whitespace, replace non-alphanumeric characters with hyphens.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Seat Type</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Dropdown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seat_type</w:t>
            </w:r>
          </w:p>
        </w:tc>
        <w:tc>
          <w:tcPr>
            <w:tcW w:type="dxa" w:w="3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Options: (blank -- default), Sling, Cushion, Strap, Wicker Weave, Solid, Padded Sling. Leave blank for tables, umbrellas, and accessories.</w:t>
            </w:r>
          </w:p>
        </w:tc>
      </w:tr>
    </w:tbl>
    <w:p>
      <w:pPr>
        <w:spacing w:after="100" w:before="100"/>
      </w:pPr>
      <w:r>
        <w:t xml:space="preserve"/>
      </w:r>
    </w:p>
    <w:p>
      <w:pPr>
        <w:spacing w:after="80" w:before="80"/>
        <w:ind w:left="360"/>
      </w:pPr>
      <w:r>
        <w:rPr>
          <w:rFonts w:ascii="Arial" w:cs="Arial" w:eastAsia="Arial" w:hAnsi="Arial"/>
          <w:b/>
          <w:bCs/>
          <w:color w:val="7B3F00"/>
          <w:sz w:val="19"/>
          <w:szCs w:val="19"/>
        </w:rPr>
        <w:t xml:space="preserve">Note: </w:t>
      </w:r>
      <w:r>
        <w:rPr>
          <w:rFonts w:ascii="Arial" w:cs="Arial" w:eastAsia="Arial" w:hAnsi="Arial"/>
          <w:i/>
          <w:iCs/>
          <w:color w:val="7B3F00"/>
          <w:sz w:val="19"/>
          <w:szCs w:val="19"/>
        </w:rPr>
        <w:t xml:space="preserve">collection_slug is a derived field. Staff never types it. It is generated on save using the formula: value.toLowerCase().trim().replace(/[^a-z0-9]+/g, '-'). It does not need to appear on the form.</w:t>
      </w:r>
    </w:p>
    <w:p>
      <w:pPr>
        <w:spacing w:after="100" w:before="100"/>
      </w:pPr>
      <w:r>
        <w:t xml:space="preserve"/>
      </w:r>
    </w:p>
    <w:p>
      <w:pPr>
        <w:pStyle w:val="Heading2"/>
        <w:spacing w:after="120" w:before="280"/>
      </w:pPr>
      <w:r>
        <w:rPr>
          <w:rFonts w:ascii="Arial" w:cs="Arial" w:eastAsia="Arial" w:hAnsi="Arial"/>
          <w:b/>
          <w:bCs/>
          <w:color w:val="2D6A4F"/>
          <w:sz w:val="26"/>
          <w:szCs w:val="26"/>
        </w:rPr>
        <w:t xml:space="preserve">2B. Materials Field -- Replace Single Dropdown with Multi-Select</w:t>
      </w:r>
    </w:p>
    <w:p>
      <w:pPr>
        <w:spacing w:after="60" w:before="60"/>
      </w:pPr>
      <w:r>
        <w:rPr>
          <w:rFonts w:ascii="Arial" w:cs="Arial" w:eastAsia="Arial" w:hAnsi="Arial"/>
          <w:sz w:val="20"/>
          <w:szCs w:val="20"/>
        </w:rPr>
        <w:t xml:space="preserve">The existing single-select Material dropdown (which wrote to material_id) must be replaced with a multi-select input that reads from and writes to the product_materials junction table.</w:t>
      </w:r>
    </w:p>
    <w:p>
      <w:pPr>
        <w:spacing w:after="100" w:before="100"/>
      </w:pPr>
      <w:r>
        <w:t xml:space="preserve"/>
      </w:r>
    </w:p>
    <w:p>
      <w:pPr>
        <w:spacing w:after="60" w:before="60"/>
      </w:pPr>
      <w:r>
        <w:rPr>
          <w:rFonts w:ascii="Arial" w:cs="Arial" w:eastAsia="Arial" w:hAnsi="Arial"/>
          <w:sz w:val="20"/>
          <w:szCs w:val="20"/>
        </w:rPr>
        <w:t xml:space="preserve">Recommended implementation: a checkbox list or tag-picker showing all active records from the materials table. Staff selects one or more. On save, the selections are written as rows to product_materials (insert new, delete removed). On load, the currently selected materials for that product are pre-checked.</w:t>
      </w:r>
    </w:p>
    <w:p>
      <w:pPr>
        <w:spacing w:after="100" w:before="100"/>
      </w:pPr>
      <w:r>
        <w:t xml:space="preserve"/>
      </w:r>
    </w:p>
    <w:p>
      <w:pPr>
        <w:spacing w:after="60" w:before="60"/>
      </w:pPr>
      <w:r>
        <w:rPr>
          <w:rFonts w:ascii="Arial" w:cs="Arial" w:eastAsia="Arial" w:hAnsi="Arial"/>
          <w:sz w:val="20"/>
          <w:szCs w:val="20"/>
        </w:rPr>
        <w:t xml:space="preserve">The list of available materials must be loaded dynamically from the materials table -- do not hardcode the values. This ensures new materials added to the table in future appear automatically without a code change.</w:t>
      </w:r>
    </w:p>
    <w:p>
      <w:pPr>
        <w:spacing w:after="100" w:before="100"/>
      </w:pPr>
      <w:r>
        <w:t xml:space="preserve"/>
      </w:r>
    </w:p>
    <w:p>
      <w:pPr>
        <w:spacing w:after="80" w:before="80"/>
        <w:ind w:left="360"/>
      </w:pPr>
      <w:r>
        <w:rPr>
          <w:rFonts w:ascii="Arial" w:cs="Arial" w:eastAsia="Arial" w:hAnsi="Arial"/>
          <w:b/>
          <w:bCs/>
          <w:color w:val="7B3F00"/>
          <w:sz w:val="19"/>
          <w:szCs w:val="19"/>
        </w:rPr>
        <w:t xml:space="preserve">Note: </w:t>
      </w:r>
      <w:r>
        <w:rPr>
          <w:rFonts w:ascii="Arial" w:cs="Arial" w:eastAsia="Arial" w:hAnsi="Arial"/>
          <w:i/>
          <w:iCs/>
          <w:color w:val="7B3F00"/>
          <w:sz w:val="19"/>
          <w:szCs w:val="19"/>
        </w:rPr>
        <w:t xml:space="preserve">After Part 1B is complete, the materials table will contain: Aluminum, Wrought Iron, Wicker, Teak, MGP, Fiberglass, Steel, Wood, Cast Aluminum.</w:t>
      </w:r>
    </w:p>
    <w:p>
      <w:pPr>
        <w:spacing w:after="100" w:before="100"/>
      </w:pPr>
      <w:r>
        <w:t xml:space="preserve"/>
      </w:r>
    </w:p>
    <w:p>
      <w:pPr>
        <w:pStyle w:val="Heading2"/>
        <w:spacing w:after="120" w:before="280"/>
      </w:pPr>
      <w:r>
        <w:rPr>
          <w:rFonts w:ascii="Arial" w:cs="Arial" w:eastAsia="Arial" w:hAnsi="Arial"/>
          <w:b/>
          <w:bCs/>
          <w:color w:val="2D6A4F"/>
          <w:sz w:val="26"/>
          <w:szCs w:val="26"/>
        </w:rPr>
        <w:t xml:space="preserve">2C. New Section: Umbrella Details</w:t>
      </w:r>
    </w:p>
    <w:p>
      <w:pPr>
        <w:spacing w:after="60" w:before="60"/>
      </w:pPr>
      <w:r>
        <w:rPr>
          <w:rFonts w:ascii="Arial" w:cs="Arial" w:eastAsia="Arial" w:hAnsi="Arial"/>
          <w:sz w:val="20"/>
          <w:szCs w:val="20"/>
        </w:rPr>
        <w:t xml:space="preserve">Add a new section to the product edit form called "Umbrella Details". Place it between the Basic Information section and the Pricing &amp; Specifications section.</w:t>
      </w:r>
    </w:p>
    <w:p>
      <w:pPr>
        <w:spacing w:after="100" w:before="100"/>
      </w:pPr>
      <w:r>
        <w:t xml:space="preserve"/>
      </w:r>
    </w:p>
    <w:p>
      <w:pPr>
        <w:spacing w:after="60" w:before="60"/>
      </w:pPr>
      <w:r>
        <w:rPr>
          <w:rFonts w:ascii="Arial" w:cs="Arial" w:eastAsia="Arial" w:hAnsi="Arial"/>
          <w:sz w:val="20"/>
          <w:szCs w:val="20"/>
        </w:rPr>
        <w:t xml:space="preserve">Visibility rule: show this section only when the product's category_id corresponds to the Umbrellas category (slug: cat-umbrellas, confirmed id=38 in the database). Hide it for all other categories including Umbrella Bases (slug: cat-umbrella-bases, id=39). The umbrella detail fields do not apply to bases.</w:t>
      </w:r>
    </w:p>
    <w:p>
      <w:pPr>
        <w:spacing w:after="100" w:before="100"/>
      </w:pPr>
      <w:r>
        <w:t xml:space="preserve"/>
      </w:r>
    </w:p>
    <w:p>
      <w:pPr>
        <w:spacing w:after="60" w:before="60"/>
      </w:pPr>
      <w:r>
        <w:rPr>
          <w:rFonts w:ascii="Arial" w:cs="Arial" w:eastAsia="Arial" w:hAnsi="Arial"/>
          <w:sz w:val="20"/>
          <w:szCs w:val="20"/>
        </w:rPr>
        <w:t xml:space="preserve">Fields in this section: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3860"/>
      </w:tblGrid>
      <w:tr>
        <w:trPr>
          <w:tblHeader/>
        </w:trP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Field Label</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Input Type</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DB Column</w:t>
            </w:r>
          </w:p>
        </w:tc>
        <w:tc>
          <w:tcPr>
            <w:tcW w:type="dxa" w:w="38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Options / Notes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Umbrella Type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Dropdown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umbrella_type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Blank (default), Cantilever, Market, Specialty, Beach</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Shape</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Dropdown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umbrella_shape</w:t>
            </w:r>
          </w:p>
        </w:tc>
        <w:tc>
          <w:tcPr>
            <w:tcW w:type="dxa" w:w="3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Blank (default), Octagon, Square, Rectangle, Round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Size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Text input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umbrella_size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Free text -- staff types the canopy span (e.g. 9', 11', 10'x13'). No dropdown -- sizes vary too widely.</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Lift Mechanism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Dropdown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lift_mechanism</w:t>
            </w:r>
          </w:p>
        </w:tc>
        <w:tc>
          <w:tcPr>
            <w:tcW w:type="dxa" w:w="3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Blank (default), Crank, Manual, Pulley, Quad Pulley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Tilt Mechanism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Dropdown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tilt_mechanism</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Blank (default), Auto, Collar, Push Button, Glide, Rotational, None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Pole Material</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Dropdown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pole_material</w:t>
            </w:r>
          </w:p>
        </w:tc>
        <w:tc>
          <w:tcPr>
            <w:tcW w:type="dxa" w:w="3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Blank (default), Aluminum, Fiberglass, Wood, Teak, Steel</w:t>
            </w:r>
          </w:p>
        </w:tc>
      </w:tr>
    </w:tbl>
    <w:p>
      <w:pPr>
        <w:spacing w:after="100" w:before="100"/>
      </w:pPr>
      <w:r>
        <w:t xml:space="preserve"/>
      </w:r>
    </w:p>
    <w:p>
      <w:pPr>
        <w:spacing w:after="80" w:before="80"/>
        <w:ind w:left="360"/>
      </w:pPr>
      <w:r>
        <w:rPr>
          <w:rFonts w:ascii="Arial" w:cs="Arial" w:eastAsia="Arial" w:hAnsi="Arial"/>
          <w:b/>
          <w:bCs/>
          <w:color w:val="7B3F00"/>
          <w:sz w:val="19"/>
          <w:szCs w:val="19"/>
        </w:rPr>
        <w:t xml:space="preserve">Note: </w:t>
      </w:r>
      <w:r>
        <w:rPr>
          <w:rFonts w:ascii="Arial" w:cs="Arial" w:eastAsia="Arial" w:hAnsi="Arial"/>
          <w:i/>
          <w:iCs/>
          <w:color w:val="7B3F00"/>
          <w:sz w:val="19"/>
          <w:szCs w:val="19"/>
        </w:rPr>
        <w:t xml:space="preserve">All fields are optional (nullable). Blank is a valid value. Staff leaves fields blank when the information is unknown rather than guessing.</w:t>
      </w:r>
    </w:p>
    <w:p>
      <w:pPr>
        <w:spacing w:after="100" w:before="100"/>
      </w:pPr>
      <w:r>
        <w:t xml:space="preserve"/>
      </w:r>
    </w:p>
    <w:p>
      <w:pPr>
        <w:pStyle w:val="Heading2"/>
        <w:spacing w:after="120" w:before="280"/>
      </w:pPr>
      <w:r>
        <w:rPr>
          <w:rFonts w:ascii="Arial" w:cs="Arial" w:eastAsia="Arial" w:hAnsi="Arial"/>
          <w:b/>
          <w:bCs/>
          <w:color w:val="2D6A4F"/>
          <w:sz w:val="26"/>
          <w:szCs w:val="26"/>
        </w:rPr>
        <w:t xml:space="preserve">2D. Visibility &amp; Flags Section -- Add Two Toggles</w:t>
      </w:r>
    </w:p>
    <w:p>
      <w:pPr>
        <w:spacing w:after="60" w:before="60"/>
      </w:pPr>
      <w:r>
        <w:rPr>
          <w:rFonts w:ascii="Arial" w:cs="Arial" w:eastAsia="Arial" w:hAnsi="Arial"/>
          <w:sz w:val="20"/>
          <w:szCs w:val="20"/>
        </w:rPr>
        <w:t xml:space="preserve">Add two boolean toggle switches to the existing Visibility &amp; Flags section. Match the visual style of the existing toggles (Active, Available Online, Featured, Quote/Call for price, etc.).</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Toggle Label</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DB Column</w:t>
            </w:r>
          </w:p>
        </w:tc>
        <w:tc>
          <w:tcPr>
            <w:tcW w:type="dxa" w:w="4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Helper text shown below toggle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LED Lighting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has_led_lighting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Product includes built-in LED lighting. Default: off.</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Commercial Grade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is_commercial_grade</w:t>
            </w:r>
          </w:p>
        </w:tc>
        <w:tc>
          <w:tcPr>
            <w:tcW w:type="dxa" w:w="4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Rated or marketed for commercial use. Default: off.</w:t>
            </w:r>
          </w:p>
        </w:tc>
      </w:tr>
    </w:tbl>
    <w:p>
      <w:pPr>
        <w:spacing w:after="100" w:before="100"/>
      </w:pPr>
      <w:r>
        <w:t xml:space="preserve"/>
      </w:r>
    </w:p>
    <w:p>
      <w:pPr>
        <w:pStyle w:val="Heading2"/>
        <w:spacing w:after="120" w:before="280"/>
      </w:pPr>
      <w:r>
        <w:rPr>
          <w:rFonts w:ascii="Arial" w:cs="Arial" w:eastAsia="Arial" w:hAnsi="Arial"/>
          <w:b/>
          <w:bCs/>
          <w:color w:val="2D6A4F"/>
          <w:sz w:val="26"/>
          <w:szCs w:val="26"/>
        </w:rPr>
        <w:t xml:space="preserve">2E. Sections to Leave Unchanged</w:t>
      </w:r>
    </w:p>
    <w:p>
      <w:pPr>
        <w:spacing w:after="60" w:before="60"/>
      </w:pPr>
      <w:r>
        <w:rPr>
          <w:rFonts w:ascii="Arial" w:cs="Arial" w:eastAsia="Arial" w:hAnsi="Arial"/>
          <w:sz w:val="20"/>
          <w:szCs w:val="20"/>
        </w:rPr>
        <w:t xml:space="preserve">Do not modify any of the following. Leave them exactly as they currently are:</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Categories admin page (all fields and behavior)</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Fabrics admin page (all fields and behavior)</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Finishes admin page (all fields and behavior)</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Finish Collections admin page (all fields -- section exists but is intentionally empty for now)</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Vendors admin page (all fields and behavior)</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Pricing &amp; Specifications section on product form</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Price History section on product form</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Images section on product form</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Variants &amp; Grade Pricing section on product form</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Fabric Options section on product form</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Finish Options section on product form</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Attributes section on product form (Features, Options, Replacement Parts)</w:t>
      </w:r>
    </w:p>
    <w:p>
      <w:pPr>
        <w:pBdr>
          <w:bottom w:val="single" w:color="D8F3DC" w:sz="4"/>
        </w:pBdr>
        <w:spacing w:after="200" w:before="200"/>
      </w:pPr>
      <w:r>
        <w:t xml:space="preserve"/>
      </w:r>
    </w:p>
    <w:p>
      <w:pPr>
        <w:pStyle w:val="Heading1"/>
        <w:spacing w:after="160" w:before="360"/>
      </w:pPr>
      <w:r>
        <w:rPr>
          <w:rFonts w:ascii="Arial" w:cs="Arial" w:eastAsia="Arial" w:hAnsi="Arial"/>
          <w:b/>
          <w:bCs/>
          <w:color w:val="1B4332"/>
          <w:sz w:val="32"/>
          <w:szCs w:val="32"/>
        </w:rPr>
        <w:t xml:space="preserve">Part 3: Data Backfill Notes</w:t>
      </w:r>
    </w:p>
    <w:p>
      <w:pPr>
        <w:spacing w:after="60" w:before="60"/>
      </w:pPr>
      <w:r>
        <w:rPr>
          <w:rFonts w:ascii="Arial" w:cs="Arial" w:eastAsia="Arial" w:hAnsi="Arial"/>
          <w:sz w:val="20"/>
          <w:szCs w:val="20"/>
        </w:rPr>
        <w:t xml:space="preserve">Replit does not need to build anything for this section. These notes document the backfill work that Karen Bradfield will deliver separately as Python scripts, to be run after the schema changes in Parts 1 and 2 are deployed and verified.</w:t>
      </w:r>
    </w:p>
    <w:p>
      <w:pPr>
        <w:spacing w:after="100" w:before="100"/>
      </w:pPr>
      <w:r>
        <w:t xml:space="preserve"/>
      </w:r>
    </w:p>
    <w:p>
      <w:pPr>
        <w:pStyle w:val="Heading2"/>
        <w:spacing w:after="120" w:before="280"/>
      </w:pPr>
      <w:r>
        <w:rPr>
          <w:rFonts w:ascii="Arial" w:cs="Arial" w:eastAsia="Arial" w:hAnsi="Arial"/>
          <w:b/>
          <w:bCs/>
          <w:color w:val="2D6A4F"/>
          <w:sz w:val="26"/>
          <w:szCs w:val="26"/>
        </w:rPr>
        <w:t xml:space="preserve">3A. Collection Field Backfill</w:t>
      </w:r>
    </w:p>
    <w:p>
      <w:pPr>
        <w:spacing w:after="60" w:before="60"/>
      </w:pPr>
      <w:r>
        <w:rPr>
          <w:rFonts w:ascii="Arial" w:cs="Arial" w:eastAsia="Arial" w:hAnsi="Arial"/>
          <w:sz w:val="20"/>
          <w:szCs w:val="20"/>
        </w:rPr>
        <w:t xml:space="preserve">Collection names are embedded in product slugs for most manufacturers. Scripts will extract them as follows: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Manufacturer</w:t>
            </w:r>
          </w:p>
        </w:tc>
        <w:tc>
          <w:tcPr>
            <w:tcW w:type="dxa" w:w="3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Extraction Method</w:t>
            </w:r>
          </w:p>
        </w:tc>
        <w:tc>
          <w:tcPr>
            <w:tcW w:type="dxa" w:w="4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Verified Example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Homecrest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Segment before -homecrest suffix</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high-back-dining-chair-blair-homecrest -&gt; Blair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Telescope Casual</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Segment before -telescope suffix</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arm-chair-antero-mgp-cushion-telescope -&gt; Antero MGP Cushion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Sunset West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Segment before -sunset-west suffix</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dining-chair-laguna-sunset-west -&gt; Laguna</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NorthCape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First proper-name word in slug</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tuscino-square-ottoman-nc -&gt; Tuscino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O.W. Lee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specs.collection (already in specs JSON)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Quadra Iron, Serrano, etc.</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All others</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Manual entry via admin portal after launch</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N/A</w:t>
            </w:r>
          </w:p>
        </w:tc>
      </w:tr>
    </w:tbl>
    <w:p>
      <w:pPr>
        <w:spacing w:after="100" w:before="100"/>
      </w:pPr>
      <w:r>
        <w:t xml:space="preserve"/>
      </w:r>
    </w:p>
    <w:p>
      <w:pPr>
        <w:pStyle w:val="Heading2"/>
        <w:spacing w:after="120" w:before="280"/>
      </w:pPr>
      <w:r>
        <w:rPr>
          <w:rFonts w:ascii="Arial" w:cs="Arial" w:eastAsia="Arial" w:hAnsi="Arial"/>
          <w:b/>
          <w:bCs/>
          <w:color w:val="2D6A4F"/>
          <w:sz w:val="26"/>
          <w:szCs w:val="26"/>
        </w:rPr>
        <w:t xml:space="preserve">3B. Umbrella Fields Backfill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Manufacturer</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Data Source</w:t>
            </w:r>
          </w:p>
        </w:tc>
        <w:tc>
          <w:tcPr>
            <w:tcW w:type="dxa" w:w="4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Treasure Garden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specs JSON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Extract specs.Category -&gt; umbrella_type, specs.Shape -&gt; umbrella_shape, specs.Size -&gt; umbrella_size, specs.Lift -&gt; lift_mechanism, specs.Tilt -&gt; tilt_mechanism. Data is clean and present for all umbrella products.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Galtech</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Product name</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Parse: "Cantilever" in name -&gt; umbrella_type=Cantilever; all others -&gt; Market. Shape and size parsed from name tokens.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Frankford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Product name + description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Only 10 umbrella products. Name-parse for type. Manual review recommended before script runs.</w:t>
            </w:r>
          </w:p>
        </w:tc>
      </w:tr>
    </w:tbl>
    <w:p>
      <w:pPr>
        <w:spacing w:after="100" w:before="100"/>
      </w:pPr>
      <w:r>
        <w:t xml:space="preserve"/>
      </w:r>
    </w:p>
    <w:p>
      <w:pPr>
        <w:pStyle w:val="Heading2"/>
        <w:spacing w:after="120" w:before="280"/>
      </w:pPr>
      <w:r>
        <w:rPr>
          <w:rFonts w:ascii="Arial" w:cs="Arial" w:eastAsia="Arial" w:hAnsi="Arial"/>
          <w:b/>
          <w:bCs/>
          <w:color w:val="2D6A4F"/>
          <w:sz w:val="26"/>
          <w:szCs w:val="26"/>
        </w:rPr>
        <w:t xml:space="preserve">3C. Materials Backfill</w:t>
      </w:r>
    </w:p>
    <w:p>
      <w:pPr>
        <w:spacing w:after="60" w:before="60"/>
      </w:pPr>
      <w:r>
        <w:rPr>
          <w:rFonts w:ascii="Arial" w:cs="Arial" w:eastAsia="Arial" w:hAnsi="Arial"/>
          <w:sz w:val="20"/>
          <w:szCs w:val="20"/>
        </w:rPr>
        <w:t xml:space="preserve">After product_materials is created and existing material_id data is migrated (Part 1B), additional assignments will be added per manufacturer. Some manufacturers have mixed materials by collection or product -- the scripts will handle this at the product level, not the manufacturer level.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Manufacturer</w:t>
            </w:r>
          </w:p>
        </w:tc>
        <w:tc>
          <w:tcPr>
            <w:tcW w:type="dxa" w:w="6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Materials to Assign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Telescope Casual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Aluminum, MGP (MGP collections identified by -mgp- in slug)</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Homecrest</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Aluminum (all products)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Hanamint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Aluminum, Wicker (varies by product -- partially set already via material_id)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NorthCape</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Aluminum, Wicker (varies by product -- partially set already via material_id)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O.W. Lee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Aluminum, Wrought Iron (already set via material_id -- just migrated)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Sunset West</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Aluminum, Teak, Wicker (Coastal Teak -&gt; Teak; others -&gt; Aluminum)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Summerset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Aluminum, Wicker (varies by product)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Couture Jardin</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Aluminum, Wicker (varies by product)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Shoreline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Aluminum, Wicker (varies by product)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Galtech</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Aluminum, Fiberglass, Steel, Wood (varies by product -- pole material drives this)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Treasure Garden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Aluminum, Fiberglass, Steel, Wood (varies by product)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Frankford</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9"/>
                <w:szCs w:val="19"/>
              </w:rPr>
              <w:t xml:space="preserve">Aluminum, Fiberglass, Steel (varies by product -- name contains material)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Tropitone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Aluminum (all products)</w:t>
            </w:r>
          </w:p>
        </w:tc>
      </w:tr>
    </w:tbl>
    <w:p>
      <w:pPr>
        <w:pBdr>
          <w:bottom w:val="single" w:color="D8F3DC" w:sz="4"/>
        </w:pBdr>
        <w:spacing w:after="200" w:before="200"/>
      </w:pPr>
      <w:r>
        <w:t xml:space="preserve"/>
      </w:r>
    </w:p>
    <w:p>
      <w:pPr>
        <w:pStyle w:val="Heading1"/>
        <w:spacing w:after="160" w:before="360"/>
      </w:pPr>
      <w:r>
        <w:rPr>
          <w:rFonts w:ascii="Arial" w:cs="Arial" w:eastAsia="Arial" w:hAnsi="Arial"/>
          <w:b/>
          <w:bCs/>
          <w:color w:val="1B4332"/>
          <w:sz w:val="32"/>
          <w:szCs w:val="32"/>
        </w:rPr>
        <w:t xml:space="preserve">4. Out of Scope for This Build</w:t>
      </w:r>
    </w:p>
    <w:p>
      <w:pPr>
        <w:spacing w:after="60" w:before="60"/>
      </w:pPr>
      <w:r>
        <w:rPr>
          <w:rFonts w:ascii="Arial" w:cs="Arial" w:eastAsia="Arial" w:hAnsi="Arial"/>
          <w:sz w:val="20"/>
          <w:szCs w:val="20"/>
        </w:rPr>
        <w:t xml:space="preserve">Documented here for reference. Not part of this Replit build ticket.</w:t>
      </w:r>
    </w:p>
    <w:p>
      <w:pPr>
        <w:spacing w:after="100" w:before="100"/>
      </w:pPr>
      <w:r>
        <w:t xml:space="preserve"/>
      </w:r>
    </w:p>
    <w:p>
      <w:pPr>
        <w:spacing w:after="40" w:before="40"/>
        <w:ind w:left="360" w:hanging="200"/>
      </w:pPr>
      <w:r>
        <w:rPr>
          <w:rFonts w:ascii="Arial" w:cs="Arial" w:eastAsia="Arial" w:hAnsi="Arial"/>
          <w:sz w:val="20"/>
          <w:szCs w:val="20"/>
        </w:rPr>
        <w:t xml:space="preserve">•  </w:t>
      </w:r>
      <w:r>
        <w:rPr>
          <w:rFonts w:ascii="Arial" w:cs="Arial" w:eastAsia="Arial" w:hAnsi="Arial"/>
          <w:b/>
          <w:bCs/>
          <w:sz w:val="20"/>
          <w:szCs w:val="20"/>
        </w:rPr>
        <w:t xml:space="preserve">Out of scope: </w:t>
      </w:r>
      <w:r>
        <w:rPr>
          <w:rFonts w:ascii="Arial" w:cs="Arial" w:eastAsia="Arial" w:hAnsi="Arial"/>
          <w:sz w:val="20"/>
          <w:szCs w:val="20"/>
        </w:rPr>
        <w:t xml:space="preserve">Storefront filter UI</w:t>
      </w:r>
    </w:p>
    <w:p>
      <w:pPr>
        <w:spacing w:after="30" w:before="30"/>
        <w:ind w:left="720" w:hanging="200"/>
      </w:pPr>
      <w:r>
        <w:rPr>
          <w:rFonts w:ascii="Arial" w:cs="Arial" w:eastAsia="Arial" w:hAnsi="Arial"/>
          <w:color w:val="666666"/>
          <w:sz w:val="19"/>
          <w:szCs w:val="19"/>
        </w:rPr>
        <w:t xml:space="preserve">–  </w:t>
      </w:r>
      <w:r>
        <w:rPr>
          <w:rFonts w:ascii="Arial" w:cs="Arial" w:eastAsia="Arial" w:hAnsi="Arial"/>
          <w:color w:val="333333"/>
          <w:sz w:val="19"/>
          <w:szCs w:val="19"/>
        </w:rPr>
        <w:t xml:space="preserve">Customer-facing filter sidebar and dropdowns that use the new columns</w:t>
      </w:r>
    </w:p>
    <w:p>
      <w:pPr>
        <w:spacing w:after="30" w:before="30"/>
        <w:ind w:left="720" w:hanging="200"/>
      </w:pPr>
      <w:r>
        <w:rPr>
          <w:rFonts w:ascii="Arial" w:cs="Arial" w:eastAsia="Arial" w:hAnsi="Arial"/>
          <w:color w:val="666666"/>
          <w:sz w:val="19"/>
          <w:szCs w:val="19"/>
        </w:rPr>
        <w:t xml:space="preserve">–  </w:t>
      </w:r>
      <w:r>
        <w:rPr>
          <w:rFonts w:ascii="Arial" w:cs="Arial" w:eastAsia="Arial" w:hAnsi="Arial"/>
          <w:color w:val="333333"/>
          <w:sz w:val="19"/>
          <w:szCs w:val="19"/>
        </w:rPr>
        <w:t xml:space="preserve">Separate front-end task -- will be specced after backfill data is confirmed</w:t>
      </w:r>
    </w:p>
    <w:p>
      <w:pPr>
        <w:spacing w:after="40" w:before="40"/>
        <w:ind w:left="360" w:hanging="200"/>
      </w:pPr>
      <w:r>
        <w:rPr>
          <w:rFonts w:ascii="Arial" w:cs="Arial" w:eastAsia="Arial" w:hAnsi="Arial"/>
          <w:sz w:val="20"/>
          <w:szCs w:val="20"/>
        </w:rPr>
        <w:t xml:space="preserve">•  </w:t>
      </w:r>
      <w:r>
        <w:rPr>
          <w:rFonts w:ascii="Arial" w:cs="Arial" w:eastAsia="Arial" w:hAnsi="Arial"/>
          <w:b/>
          <w:bCs/>
          <w:sz w:val="20"/>
          <w:szCs w:val="20"/>
        </w:rPr>
        <w:t xml:space="preserve">Out of scope: </w:t>
      </w:r>
      <w:r>
        <w:rPr>
          <w:rFonts w:ascii="Arial" w:cs="Arial" w:eastAsia="Arial" w:hAnsi="Arial"/>
          <w:sz w:val="20"/>
          <w:szCs w:val="20"/>
        </w:rPr>
        <w:t xml:space="preserve">Missing product records</w:t>
      </w:r>
    </w:p>
    <w:p>
      <w:pPr>
        <w:spacing w:after="30" w:before="30"/>
        <w:ind w:left="720" w:hanging="200"/>
      </w:pPr>
      <w:r>
        <w:rPr>
          <w:rFonts w:ascii="Arial" w:cs="Arial" w:eastAsia="Arial" w:hAnsi="Arial"/>
          <w:color w:val="666666"/>
          <w:sz w:val="19"/>
          <w:szCs w:val="19"/>
        </w:rPr>
        <w:t xml:space="preserve">–  </w:t>
      </w:r>
      <w:r>
        <w:rPr>
          <w:rFonts w:ascii="Arial" w:cs="Arial" w:eastAsia="Arial" w:hAnsi="Arial"/>
          <w:color w:val="333333"/>
          <w:sz w:val="19"/>
          <w:szCs w:val="19"/>
        </w:rPr>
        <w:t xml:space="preserve">Frankford beach umbrellas -- need to be added as new products</w:t>
      </w:r>
    </w:p>
    <w:p>
      <w:pPr>
        <w:spacing w:after="30" w:before="30"/>
        <w:ind w:left="720" w:hanging="200"/>
      </w:pPr>
      <w:r>
        <w:rPr>
          <w:rFonts w:ascii="Arial" w:cs="Arial" w:eastAsia="Arial" w:hAnsi="Arial"/>
          <w:color w:val="666666"/>
          <w:sz w:val="19"/>
          <w:szCs w:val="19"/>
        </w:rPr>
        <w:t xml:space="preserve">–  </w:t>
      </w:r>
      <w:r>
        <w:rPr>
          <w:rFonts w:ascii="Arial" w:cs="Arial" w:eastAsia="Arial" w:hAnsi="Arial"/>
          <w:color w:val="333333"/>
          <w:sz w:val="19"/>
          <w:szCs w:val="19"/>
        </w:rPr>
        <w:t xml:space="preserve">NorthCape Valencia collection -- needs scraping from PDF catalog</w:t>
      </w:r>
    </w:p>
    <w:p>
      <w:pPr>
        <w:spacing w:after="40" w:before="40"/>
        <w:ind w:left="360" w:hanging="200"/>
      </w:pPr>
      <w:r>
        <w:rPr>
          <w:rFonts w:ascii="Arial" w:cs="Arial" w:eastAsia="Arial" w:hAnsi="Arial"/>
          <w:sz w:val="20"/>
          <w:szCs w:val="20"/>
        </w:rPr>
        <w:t xml:space="preserve">•  </w:t>
      </w:r>
      <w:r>
        <w:rPr>
          <w:rFonts w:ascii="Arial" w:cs="Arial" w:eastAsia="Arial" w:hAnsi="Arial"/>
          <w:b/>
          <w:bCs/>
          <w:sz w:val="20"/>
          <w:szCs w:val="20"/>
        </w:rPr>
        <w:t xml:space="preserve">Out of scope: </w:t>
      </w:r>
      <w:r>
        <w:rPr>
          <w:rFonts w:ascii="Arial" w:cs="Arial" w:eastAsia="Arial" w:hAnsi="Arial"/>
          <w:sz w:val="20"/>
          <w:szCs w:val="20"/>
        </w:rPr>
        <w:t xml:space="preserve">Description and features deduplication</w:t>
      </w:r>
    </w:p>
    <w:p>
      <w:pPr>
        <w:spacing w:after="30" w:before="30"/>
        <w:ind w:left="720" w:hanging="200"/>
      </w:pPr>
      <w:r>
        <w:rPr>
          <w:rFonts w:ascii="Arial" w:cs="Arial" w:eastAsia="Arial" w:hAnsi="Arial"/>
          <w:color w:val="666666"/>
          <w:sz w:val="19"/>
          <w:szCs w:val="19"/>
        </w:rPr>
        <w:t xml:space="preserve">–  </w:t>
      </w:r>
      <w:r>
        <w:rPr>
          <w:rFonts w:ascii="Arial" w:cs="Arial" w:eastAsia="Arial" w:hAnsi="Arial"/>
          <w:color w:val="333333"/>
          <w:sz w:val="19"/>
          <w:szCs w:val="19"/>
        </w:rPr>
        <w:t xml:space="preserve">Many products have identical text in both the description field and the Features attribute</w:t>
      </w:r>
    </w:p>
    <w:p>
      <w:pPr>
        <w:spacing w:after="30" w:before="30"/>
        <w:ind w:left="720" w:hanging="200"/>
      </w:pPr>
      <w:r>
        <w:rPr>
          <w:rFonts w:ascii="Arial" w:cs="Arial" w:eastAsia="Arial" w:hAnsi="Arial"/>
          <w:color w:val="666666"/>
          <w:sz w:val="19"/>
          <w:szCs w:val="19"/>
        </w:rPr>
        <w:t xml:space="preserve">–  </w:t>
      </w:r>
      <w:r>
        <w:rPr>
          <w:rFonts w:ascii="Arial" w:cs="Arial" w:eastAsia="Arial" w:hAnsi="Arial"/>
          <w:color w:val="333333"/>
          <w:sz w:val="19"/>
          <w:szCs w:val="19"/>
        </w:rPr>
        <w:t xml:space="preserve">Product names that include dimensions (e.g. "31 x 53 Quadra Iron Table" should be "Quadra Iron Occasional Table")</w:t>
      </w:r>
    </w:p>
    <w:p>
      <w:pPr>
        <w:spacing w:after="30" w:before="30"/>
        <w:ind w:left="720" w:hanging="200"/>
      </w:pPr>
      <w:r>
        <w:rPr>
          <w:rFonts w:ascii="Arial" w:cs="Arial" w:eastAsia="Arial" w:hAnsi="Arial"/>
          <w:color w:val="666666"/>
          <w:sz w:val="19"/>
          <w:szCs w:val="19"/>
        </w:rPr>
        <w:t xml:space="preserve">–  </w:t>
      </w:r>
      <w:r>
        <w:rPr>
          <w:rFonts w:ascii="Arial" w:cs="Arial" w:eastAsia="Arial" w:hAnsi="Arial"/>
          <w:color w:val="333333"/>
          <w:sz w:val="19"/>
          <w:szCs w:val="19"/>
        </w:rPr>
        <w:t xml:space="preserve">Requires manufacturer-by-manufacturer review -- separate data cleanup task</w:t>
      </w:r>
    </w:p>
    <w:p>
      <w:pPr>
        <w:spacing w:after="40" w:before="40"/>
        <w:ind w:left="360" w:hanging="200"/>
      </w:pPr>
      <w:r>
        <w:rPr>
          <w:rFonts w:ascii="Arial" w:cs="Arial" w:eastAsia="Arial" w:hAnsi="Arial"/>
          <w:sz w:val="20"/>
          <w:szCs w:val="20"/>
        </w:rPr>
        <w:t xml:space="preserve">•  </w:t>
      </w:r>
      <w:r>
        <w:rPr>
          <w:rFonts w:ascii="Arial" w:cs="Arial" w:eastAsia="Arial" w:hAnsi="Arial"/>
          <w:b/>
          <w:bCs/>
          <w:sz w:val="20"/>
          <w:szCs w:val="20"/>
        </w:rPr>
        <w:t xml:space="preserve">Out of scope: </w:t>
      </w:r>
      <w:r>
        <w:rPr>
          <w:rFonts w:ascii="Arial" w:cs="Arial" w:eastAsia="Arial" w:hAnsi="Arial"/>
          <w:sz w:val="20"/>
          <w:szCs w:val="20"/>
        </w:rPr>
        <w:t xml:space="preserve">Finish Collections population</w:t>
      </w:r>
    </w:p>
    <w:p>
      <w:pPr>
        <w:spacing w:after="30" w:before="30"/>
        <w:ind w:left="720" w:hanging="200"/>
      </w:pPr>
      <w:r>
        <w:rPr>
          <w:rFonts w:ascii="Arial" w:cs="Arial" w:eastAsia="Arial" w:hAnsi="Arial"/>
          <w:color w:val="666666"/>
          <w:sz w:val="19"/>
          <w:szCs w:val="19"/>
        </w:rPr>
        <w:t xml:space="preserve">–  </w:t>
      </w:r>
      <w:r>
        <w:rPr>
          <w:rFonts w:ascii="Arial" w:cs="Arial" w:eastAsia="Arial" w:hAnsi="Arial"/>
          <w:color w:val="333333"/>
          <w:sz w:val="19"/>
          <w:szCs w:val="19"/>
        </w:rPr>
        <w:t xml:space="preserve">finish_collections table and admin UI already exist but are empty</w:t>
      </w:r>
    </w:p>
    <w:p>
      <w:pPr>
        <w:spacing w:after="30" w:before="30"/>
        <w:ind w:left="720" w:hanging="200"/>
      </w:pPr>
      <w:r>
        <w:rPr>
          <w:rFonts w:ascii="Arial" w:cs="Arial" w:eastAsia="Arial" w:hAnsi="Arial"/>
          <w:color w:val="666666"/>
          <w:sz w:val="19"/>
          <w:szCs w:val="19"/>
        </w:rPr>
        <w:t xml:space="preserve">–  </w:t>
      </w:r>
      <w:r>
        <w:rPr>
          <w:rFonts w:ascii="Arial" w:cs="Arial" w:eastAsia="Arial" w:hAnsi="Arial"/>
          <w:color w:val="333333"/>
          <w:sz w:val="19"/>
          <w:szCs w:val="19"/>
        </w:rPr>
        <w:t xml:space="preserve">Client will populate manually after launch -- no code changes needed</w:t>
      </w:r>
    </w:p>
    <w:p>
      <w:pPr>
        <w:pBdr>
          <w:bottom w:val="single" w:color="D8F3DC" w:sz="4"/>
        </w:pBdr>
        <w:spacing w:after="200" w:before="200"/>
      </w:pPr>
      <w:r>
        <w:t xml:space="preserve"/>
      </w:r>
    </w:p>
    <w:p>
      <w:pPr>
        <w:pStyle w:val="Heading1"/>
        <w:spacing w:after="160" w:before="360"/>
      </w:pPr>
      <w:r>
        <w:rPr>
          <w:rFonts w:ascii="Arial" w:cs="Arial" w:eastAsia="Arial" w:hAnsi="Arial"/>
          <w:b/>
          <w:bCs/>
          <w:color w:val="1B4332"/>
          <w:sz w:val="32"/>
          <w:szCs w:val="32"/>
        </w:rPr>
        <w:t xml:space="preserve">5. Implementation Order</w:t>
      </w:r>
    </w:p>
    <w:p>
      <w:pPr>
        <w:spacing w:after="60" w:before="60"/>
      </w:pPr>
      <w:r>
        <w:rPr>
          <w:rFonts w:ascii="Arial" w:cs="Arial" w:eastAsia="Arial" w:hAnsi="Arial"/>
          <w:sz w:val="20"/>
          <w:szCs w:val="20"/>
        </w:rPr>
        <w:t xml:space="preserve">Complete in this exact order. Steps 3 and 4 are a matched pair -- do not skip the verification between them.</w:t>
      </w:r>
    </w:p>
    <w:p>
      <w:pPr>
        <w:spacing w:after="100" w:before="100"/>
      </w:pPr>
      <w:r>
        <w:t xml:space="preserve"/>
      </w:r>
    </w:p>
    <w:p>
      <w:pPr>
        <w:spacing w:after="40" w:before="60"/>
        <w:ind w:left="360" w:hanging="360"/>
      </w:pPr>
      <w:r>
        <w:rPr>
          <w:rFonts w:ascii="Arial" w:cs="Arial" w:eastAsia="Arial" w:hAnsi="Arial"/>
          <w:sz w:val="20"/>
          <w:szCs w:val="20"/>
        </w:rPr>
        <w:t xml:space="preserve">1.  Run Part 1A -- Insert 6 new material records</w:t>
      </w:r>
    </w:p>
    <w:p>
      <w:pPr>
        <w:spacing w:after="40" w:before="60"/>
        <w:ind w:left="360" w:hanging="360"/>
      </w:pPr>
      <w:r>
        <w:rPr>
          <w:rFonts w:ascii="Arial" w:cs="Arial" w:eastAsia="Arial" w:hAnsi="Arial"/>
          <w:sz w:val="20"/>
          <w:szCs w:val="20"/>
        </w:rPr>
        <w:t xml:space="preserve">2.  Run Part 1B Step 1 -- Create product_materials table and sequence</w:t>
      </w:r>
    </w:p>
    <w:p>
      <w:pPr>
        <w:spacing w:after="40" w:before="60"/>
        <w:ind w:left="360" w:hanging="360"/>
      </w:pPr>
      <w:r>
        <w:rPr>
          <w:rFonts w:ascii="Arial" w:cs="Arial" w:eastAsia="Arial" w:hAnsi="Arial"/>
          <w:sz w:val="20"/>
          <w:szCs w:val="20"/>
        </w:rPr>
        <w:t xml:space="preserve">3.  Run Part 1B Step 2 -- Migrate existing material_id data into product_materials</w:t>
      </w:r>
    </w:p>
    <w:p>
      <w:pPr>
        <w:spacing w:after="40" w:before="60"/>
        <w:ind w:left="360" w:hanging="360"/>
      </w:pPr>
      <w:r>
        <w:rPr>
          <w:rFonts w:ascii="Arial" w:cs="Arial" w:eastAsia="Arial" w:hAnsi="Arial"/>
          <w:sz w:val="20"/>
          <w:szCs w:val="20"/>
        </w:rPr>
        <w:t xml:space="preserve">4.  VERIFY: SELECT COUNT(*) FROM product_materials equals SELECT COUNT(*) FROM products WHERE material_id IS NOT NULL</w:t>
      </w:r>
    </w:p>
    <w:p>
      <w:pPr>
        <w:spacing w:after="40" w:before="60"/>
        <w:ind w:left="360" w:hanging="360"/>
      </w:pPr>
      <w:r>
        <w:rPr>
          <w:rFonts w:ascii="Arial" w:cs="Arial" w:eastAsia="Arial" w:hAnsi="Arial"/>
          <w:sz w:val="20"/>
          <w:szCs w:val="20"/>
        </w:rPr>
        <w:t xml:space="preserve">5.  Run Part 1B Step 3 -- Drop material_id column from products</w:t>
      </w:r>
    </w:p>
    <w:p>
      <w:pPr>
        <w:spacing w:after="40" w:before="60"/>
        <w:ind w:left="360" w:hanging="360"/>
      </w:pPr>
      <w:r>
        <w:rPr>
          <w:rFonts w:ascii="Arial" w:cs="Arial" w:eastAsia="Arial" w:hAnsi="Arial"/>
          <w:sz w:val="20"/>
          <w:szCs w:val="20"/>
        </w:rPr>
        <w:t xml:space="preserve">6.  Run Part 1C -- Add 11 new columns to products table</w:t>
      </w:r>
    </w:p>
    <w:p>
      <w:pPr>
        <w:spacing w:after="40" w:before="60"/>
        <w:ind w:left="360" w:hanging="360"/>
      </w:pPr>
      <w:r>
        <w:rPr>
          <w:rFonts w:ascii="Arial" w:cs="Arial" w:eastAsia="Arial" w:hAnsi="Arial"/>
          <w:sz w:val="20"/>
          <w:szCs w:val="20"/>
        </w:rPr>
        <w:t xml:space="preserve">7.  Run Part 1C constraints -- Add CHECK constraints for enumerated fields</w:t>
      </w:r>
    </w:p>
    <w:p>
      <w:pPr>
        <w:spacing w:after="40" w:before="60"/>
        <w:ind w:left="360" w:hanging="360"/>
      </w:pPr>
      <w:r>
        <w:rPr>
          <w:rFonts w:ascii="Arial" w:cs="Arial" w:eastAsia="Arial" w:hAnsi="Arial"/>
          <w:sz w:val="20"/>
          <w:szCs w:val="20"/>
        </w:rPr>
        <w:t xml:space="preserve">8.  Deploy Part 2 admin UI changes</w:t>
      </w:r>
    </w:p>
    <w:p>
      <w:pPr>
        <w:spacing w:after="40" w:before="60"/>
        <w:ind w:left="360" w:hanging="360"/>
      </w:pPr>
      <w:r>
        <w:rPr>
          <w:rFonts w:ascii="Arial" w:cs="Arial" w:eastAsia="Arial" w:hAnsi="Arial"/>
          <w:sz w:val="20"/>
          <w:szCs w:val="20"/>
        </w:rPr>
        <w:t xml:space="preserve">9.  Smoke test admin portal: create or edit a product, confirm new fields are visible and saveable, confirm Materials multi-select works, confirm Umbrella Details section shows only for Umbrellas category</w:t>
      </w:r>
    </w:p>
    <w:p>
      <w:pPr>
        <w:spacing w:after="40" w:before="60"/>
        <w:ind w:left="360" w:hanging="360"/>
      </w:pPr>
      <w:r>
        <w:rPr>
          <w:rFonts w:ascii="Arial" w:cs="Arial" w:eastAsia="Arial" w:hAnsi="Arial"/>
          <w:sz w:val="20"/>
          <w:szCs w:val="20"/>
        </w:rPr>
        <w:t xml:space="preserve">10.  Run Part 1D -- Add indexes (do this after UI is verified, so indexes are built on a stable schema)</w:t>
      </w:r>
    </w:p>
    <w:p>
      <w:pPr>
        <w:spacing w:after="40" w:before="60"/>
        <w:ind w:left="360" w:hanging="360"/>
      </w:pPr>
      <w:r>
        <w:rPr>
          <w:rFonts w:ascii="Arial" w:cs="Arial" w:eastAsia="Arial" w:hAnsi="Arial"/>
          <w:sz w:val="20"/>
          <w:szCs w:val="20"/>
        </w:rPr>
        <w:t xml:space="preserve">11.  Karen delivers and runs backfill scripts</w:t>
      </w:r>
    </w:p>
    <w:p>
      <w:pPr>
        <w:pBdr>
          <w:bottom w:val="single" w:color="D8F3DC" w:sz="4"/>
        </w:pBdr>
        <w:spacing w:after="200" w:before="200"/>
      </w:pPr>
      <w:r>
        <w:t xml:space="preserve"/>
      </w:r>
    </w:p>
    <w:p>
      <w:pPr>
        <w:pStyle w:val="Heading1"/>
        <w:spacing w:after="160" w:before="360"/>
      </w:pPr>
      <w:r>
        <w:rPr>
          <w:rFonts w:ascii="Arial" w:cs="Arial" w:eastAsia="Arial" w:hAnsi="Arial"/>
          <w:b/>
          <w:bCs/>
          <w:color w:val="1B4332"/>
          <w:sz w:val="32"/>
          <w:szCs w:val="32"/>
        </w:rPr>
        <w:t xml:space="preserve">6. Rollback Plan</w:t>
      </w:r>
    </w:p>
    <w:p>
      <w:pPr>
        <w:spacing w:after="60" w:before="60"/>
      </w:pPr>
      <w:r>
        <w:rPr>
          <w:rFonts w:ascii="Arial" w:cs="Arial" w:eastAsia="Arial" w:hAnsi="Arial"/>
          <w:sz w:val="20"/>
          <w:szCs w:val="20"/>
        </w:rPr>
        <w:t xml:space="preserve">A full pg_dump was taken on June 20, 2026 before any changes were made. The git repository was committed to a clean state at the same time.</w:t>
      </w:r>
    </w:p>
    <w:p>
      <w:pPr>
        <w:spacing w:after="100" w:before="100"/>
      </w:pPr>
      <w:r>
        <w:t xml:space="preserve"/>
      </w:r>
    </w:p>
    <w:p>
      <w:pPr>
        <w:spacing w:after="60" w:before="60"/>
      </w:pPr>
      <w:r>
        <w:rPr>
          <w:rFonts w:ascii="Arial" w:cs="Arial" w:eastAsia="Arial" w:hAnsi="Arial"/>
          <w:sz w:val="20"/>
          <w:szCs w:val="20"/>
        </w:rPr>
        <w:t xml:space="preserve">To fully restore if anything goes wrong: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 Run in Replit shell:</w:t>
            </w:r>
          </w:p>
        </w:tc>
      </w:tr>
      <w:tr>
        <w:tc>
          <w:tcPr>
            <w:tcW w:type="dxa" w:w="9360"/>
            <w:tcBorders>
              <w:top w:val="single" w:color="CCCCCC" w:sz="1"/>
              <w:left w:val="single" w:color="CCCCCC" w:sz="1"/>
              <w:bottom w:val="single" w:color="CCCCCC" w:sz="1"/>
              <w:right w:val="single" w:color="CCCCCC" w:sz="1"/>
            </w:tcBorders>
            <w:shd w:fill="1E1E1E" w:val="clear"/>
            <w:tcMar>
              <w:top w:type="dxa" w:w="60"/>
              <w:left w:type="dxa" w:w="180"/>
              <w:bottom w:type="dxa" w:w="60"/>
              <w:right w:type="dxa" w:w="180"/>
            </w:tcMar>
          </w:tcPr>
          <w:p>
            <w:r>
              <w:rPr>
                <w:rFonts w:ascii="Courier New" w:cs="Courier New" w:eastAsia="Courier New" w:hAnsi="Courier New"/>
                <w:color w:val="9CDCFE"/>
                <w:sz w:val="18"/>
                <w:szCs w:val="18"/>
              </w:rPr>
              <w:t xml:space="preserve">psql $DATABASE_URL &lt; oasis_backup_20260620.sql</w:t>
            </w:r>
          </w:p>
        </w:tc>
      </w:tr>
    </w:tbl>
    <w:p>
      <w:pPr>
        <w:spacing w:after="100" w:before="100"/>
      </w:pPr>
      <w:r>
        <w:t xml:space="preserve"/>
      </w:r>
    </w:p>
    <w:p>
      <w:pPr>
        <w:spacing w:after="60" w:before="60"/>
      </w:pPr>
      <w:r>
        <w:rPr>
          <w:rFonts w:ascii="Arial" w:cs="Arial" w:eastAsia="Arial" w:hAnsi="Arial"/>
          <w:sz w:val="20"/>
          <w:szCs w:val="20"/>
        </w:rPr>
        <w:t xml:space="preserve">The backup file is held by Karen Bradfield. Request it if needed.</w:t>
      </w:r>
    </w:p>
    <w:p>
      <w:pPr>
        <w:spacing w:after="100" w:before="100"/>
      </w:pPr>
      <w:r>
        <w:t xml:space="preserve"/>
      </w:r>
    </w:p>
    <w:p>
      <w:pPr>
        <w:spacing w:after="80" w:before="80"/>
        <w:ind w:left="360"/>
      </w:pPr>
      <w:r>
        <w:rPr>
          <w:rFonts w:ascii="Arial" w:cs="Arial" w:eastAsia="Arial" w:hAnsi="Arial"/>
          <w:b/>
          <w:bCs/>
          <w:color w:val="7B3F00"/>
          <w:sz w:val="19"/>
          <w:szCs w:val="19"/>
        </w:rPr>
        <w:t xml:space="preserve">Note: </w:t>
      </w:r>
      <w:r>
        <w:rPr>
          <w:rFonts w:ascii="Arial" w:cs="Arial" w:eastAsia="Arial" w:hAnsi="Arial"/>
          <w:i/>
          <w:iCs/>
          <w:color w:val="7B3F00"/>
          <w:sz w:val="19"/>
          <w:szCs w:val="19"/>
        </w:rPr>
        <w:t xml:space="preserve">Steps 1A, 1C, and 1D are fully additive (insert records, add columns, add indexes) and can be individually rolled back by deleting the inserted records, dropping the new columns, or dropping the indexes without affecting anything else. Step 1B is the only step with a destructive component (dropping material_id). The verification gate in Step 4 of the implementation order is the safety check for that step.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2026-06-20T21:27:25.770Z</dcterms:created>
  <dcterms:modified xsi:type="dcterms:W3CDTF">2026-06-20T21:27:25.781Z</dcterms:modified>
</cp:coreProperties>
</file>

<file path=docProps/custom.xml><?xml version="1.0" encoding="utf-8"?>
<Properties xmlns="http://schemas.openxmlformats.org/officeDocument/2006/custom-properties" xmlns:vt="http://schemas.openxmlformats.org/officeDocument/2006/docPropsVTypes"/>
</file>