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7C125" w14:textId="77777777" w:rsidR="008558D6" w:rsidRPr="008558D6" w:rsidRDefault="008558D6" w:rsidP="008558D6">
      <w:pPr>
        <w:rPr>
          <w:b/>
          <w:bCs/>
        </w:rPr>
      </w:pPr>
      <w:r w:rsidRPr="008558D6">
        <w:rPr>
          <w:b/>
          <w:bCs/>
        </w:rPr>
        <w:t>Propuesta de Servicios: Transformando Objetivos en Resultados con SAPIMSA</w:t>
      </w:r>
    </w:p>
    <w:p w14:paraId="3E196A74" w14:textId="77777777" w:rsidR="008558D6" w:rsidRPr="008558D6" w:rsidRDefault="008558D6" w:rsidP="008558D6">
      <w:pPr>
        <w:rPr>
          <w:b/>
          <w:bCs/>
        </w:rPr>
      </w:pPr>
      <w:r w:rsidRPr="008558D6">
        <w:rPr>
          <w:b/>
          <w:bCs/>
        </w:rPr>
        <w:t>1. Introducción: Una Alianza Estratégica para la Transformación Digital</w:t>
      </w:r>
    </w:p>
    <w:p w14:paraId="7015BEF3" w14:textId="77777777" w:rsidR="008558D6" w:rsidRPr="008558D6" w:rsidRDefault="008558D6" w:rsidP="008558D6">
      <w:r w:rsidRPr="008558D6">
        <w:t>Esta propuesta ha sido elaborada para presentar cómo SAPIMSA puede convertirse en su socio estratégico en el camino hacia la excelencia operativa y la innovación. Nuestro objetivo no es simplemente implementar tecnología; es forjar una alianza colaborativa para convertir sus objetivos estratégicos en resultados de negocio tangibles y medibles. Nos comprometemos a escuchar sus necesidades y a construir soluciones que generen un impacto real, guiados por nuestra filosofía:</w:t>
      </w:r>
    </w:p>
    <w:p w14:paraId="0D4B762D" w14:textId="77777777" w:rsidR="008558D6" w:rsidRPr="008558D6" w:rsidRDefault="008558D6" w:rsidP="008558D6">
      <w:r w:rsidRPr="008558D6">
        <w:t>Juntos diseñaremos la mejor estrategia de solución que te permita avanzar y transformar objetivos en resultados.</w:t>
      </w:r>
    </w:p>
    <w:p w14:paraId="2301669B" w14:textId="77777777" w:rsidR="008558D6" w:rsidRPr="008558D6" w:rsidRDefault="008558D6" w:rsidP="008558D6">
      <w:r w:rsidRPr="008558D6">
        <w:t>En el entorno empresarial actual, la agilidad y la capacidad de adaptación son cruciales. Las soluciones SAP, implementadas por un socio experto como SAPIMSA, son fundamentales para optimizar la eficiencia operativa, potenciar una toma de decisiones informada y ágil, e impulsar la innovación continua.</w:t>
      </w:r>
    </w:p>
    <w:p w14:paraId="07C9FC03" w14:textId="77777777" w:rsidR="008558D6" w:rsidRPr="008558D6" w:rsidRDefault="008558D6" w:rsidP="008558D6">
      <w:r w:rsidRPr="008558D6">
        <w:t>A continuación, detallaremos nuestro portafolio de soluciones y servicios de consultoría, diseñados específicamente para abordar sus desafíos y potenciar sus oportunidades de crecimiento.</w:t>
      </w:r>
    </w:p>
    <w:p w14:paraId="6AD5BF4D" w14:textId="77777777" w:rsidR="008558D6" w:rsidRPr="008558D6" w:rsidRDefault="008558D6" w:rsidP="008558D6">
      <w:pPr>
        <w:rPr>
          <w:b/>
          <w:bCs/>
        </w:rPr>
      </w:pPr>
      <w:r w:rsidRPr="008558D6">
        <w:rPr>
          <w:b/>
          <w:bCs/>
        </w:rPr>
        <w:t>2. Nuestra Propuesta de Valor: Soluciones Integrales para Impulsar su Negocio</w:t>
      </w:r>
    </w:p>
    <w:p w14:paraId="2518E05D" w14:textId="77777777" w:rsidR="008558D6" w:rsidRPr="008558D6" w:rsidRDefault="008558D6" w:rsidP="008558D6">
      <w:r w:rsidRPr="008558D6">
        <w:t>Contar con un portafolio de soluciones completo y moderno es un pilar estratégico para cualquier organización que aspire al liderazgo. El enfoque de SAPIMSA consiste en proporcionar las herramientas tecnológicas de vanguardia necesarias para mejorar sus procesos, aumentar la productividad de sus equipos y fundamentar cada decisión estratégica en el análisis riguroso de datos.</w:t>
      </w:r>
    </w:p>
    <w:p w14:paraId="46641F22" w14:textId="77777777" w:rsidR="008558D6" w:rsidRPr="008558D6" w:rsidRDefault="008558D6" w:rsidP="008558D6">
      <w:pPr>
        <w:rPr>
          <w:b/>
          <w:bCs/>
        </w:rPr>
      </w:pPr>
      <w:r w:rsidRPr="008558D6">
        <w:rPr>
          <w:b/>
          <w:bCs/>
        </w:rPr>
        <w:t>Soluciones Tecnológicas Clave</w:t>
      </w:r>
    </w:p>
    <w:p w14:paraId="0A0B42E8" w14:textId="77777777" w:rsidR="008558D6" w:rsidRPr="008558D6" w:rsidRDefault="008558D6" w:rsidP="008558D6">
      <w:r w:rsidRPr="008558D6">
        <w:t>Presentamos un conjunto de soluciones destacadas que actúan como catalizadores de la transformación digital:</w:t>
      </w:r>
    </w:p>
    <w:p w14:paraId="6D1272CE" w14:textId="77777777" w:rsidR="008558D6" w:rsidRPr="008558D6" w:rsidRDefault="008558D6" w:rsidP="008558D6">
      <w:pPr>
        <w:numPr>
          <w:ilvl w:val="0"/>
          <w:numId w:val="1"/>
        </w:numPr>
      </w:pPr>
      <w:r w:rsidRPr="008558D6">
        <w:rPr>
          <w:b/>
          <w:bCs/>
        </w:rPr>
        <w:t>Migraciones a SAP S/4HANA:</w:t>
      </w:r>
      <w:r w:rsidRPr="008558D6">
        <w:t xml:space="preserve"> Mejore sus procesos de negocio de manera fundamental gracias a la incorporación de inteligencia artificial. Esta migración, disponible tanto en la nube como </w:t>
      </w:r>
      <w:proofErr w:type="spellStart"/>
      <w:r w:rsidRPr="008558D6">
        <w:rPr>
          <w:i/>
          <w:iCs/>
        </w:rPr>
        <w:t>on</w:t>
      </w:r>
      <w:proofErr w:type="spellEnd"/>
      <w:r w:rsidRPr="008558D6">
        <w:rPr>
          <w:i/>
          <w:iCs/>
        </w:rPr>
        <w:t>-premise</w:t>
      </w:r>
      <w:r w:rsidRPr="008558D6">
        <w:t>, está diseñada para potenciar la eficiencia operativa y la productividad de toda su organización.</w:t>
      </w:r>
    </w:p>
    <w:p w14:paraId="77CB2F56" w14:textId="77777777" w:rsidR="008558D6" w:rsidRPr="008558D6" w:rsidRDefault="008558D6" w:rsidP="008558D6">
      <w:pPr>
        <w:numPr>
          <w:ilvl w:val="0"/>
          <w:numId w:val="1"/>
        </w:numPr>
      </w:pPr>
      <w:r w:rsidRPr="008558D6">
        <w:rPr>
          <w:b/>
          <w:bCs/>
        </w:rPr>
        <w:t xml:space="preserve">RISE </w:t>
      </w:r>
      <w:proofErr w:type="spellStart"/>
      <w:r w:rsidRPr="008558D6">
        <w:rPr>
          <w:b/>
          <w:bCs/>
        </w:rPr>
        <w:t>with</w:t>
      </w:r>
      <w:proofErr w:type="spellEnd"/>
      <w:r w:rsidRPr="008558D6">
        <w:rPr>
          <w:b/>
          <w:bCs/>
        </w:rPr>
        <w:t xml:space="preserve"> SAP:</w:t>
      </w:r>
      <w:r w:rsidRPr="008558D6">
        <w:t xml:space="preserve"> Concebimos esta solución como la base fundamental sobre la cual construir y ejecutar su estrategia digital, proporcionando una plataforma robusta, escalable y preparada para el futuro.</w:t>
      </w:r>
    </w:p>
    <w:p w14:paraId="48E3E2AA" w14:textId="77777777" w:rsidR="008558D6" w:rsidRPr="008558D6" w:rsidRDefault="008558D6" w:rsidP="008558D6">
      <w:pPr>
        <w:numPr>
          <w:ilvl w:val="0"/>
          <w:numId w:val="1"/>
        </w:numPr>
      </w:pPr>
      <w:r w:rsidRPr="008558D6">
        <w:rPr>
          <w:b/>
          <w:bCs/>
        </w:rPr>
        <w:lastRenderedPageBreak/>
        <w:t xml:space="preserve">SAP </w:t>
      </w:r>
      <w:proofErr w:type="spellStart"/>
      <w:r w:rsidRPr="008558D6">
        <w:rPr>
          <w:b/>
          <w:bCs/>
        </w:rPr>
        <w:t>Analytics</w:t>
      </w:r>
      <w:proofErr w:type="spellEnd"/>
      <w:r w:rsidRPr="008558D6">
        <w:rPr>
          <w:b/>
          <w:bCs/>
        </w:rPr>
        <w:t xml:space="preserve"> Cloud (SAC):</w:t>
      </w:r>
      <w:r w:rsidRPr="008558D6">
        <w:t xml:space="preserve"> Empodere a sus líderes con la capacidad de tomar decisiones informadas en tiempo real. Esta potente herramienta se fundamenta en el análisis avanzado de datos y la inteligencia artificial para ofrecer una visión clara y precisa del rendimiento del negocio.</w:t>
      </w:r>
    </w:p>
    <w:p w14:paraId="697B674D" w14:textId="77777777" w:rsidR="008558D6" w:rsidRPr="008558D6" w:rsidRDefault="008558D6" w:rsidP="008558D6">
      <w:pPr>
        <w:rPr>
          <w:b/>
          <w:bCs/>
        </w:rPr>
      </w:pPr>
      <w:r w:rsidRPr="008558D6">
        <w:rPr>
          <w:b/>
          <w:bCs/>
        </w:rPr>
        <w:t>Portafolio Extendido</w:t>
      </w:r>
    </w:p>
    <w:p w14:paraId="3E36E31E" w14:textId="77777777" w:rsidR="008558D6" w:rsidRPr="008558D6" w:rsidRDefault="008558D6" w:rsidP="008558D6">
      <w:r w:rsidRPr="008558D6">
        <w:t>Además de nuestras soluciones clave, ofrecemos una gama completa de capacidades para cubrir todas las áreas de su negocio:</w:t>
      </w:r>
    </w:p>
    <w:p w14:paraId="5AB3D030" w14:textId="77777777" w:rsidR="008558D6" w:rsidRPr="008558D6" w:rsidRDefault="008558D6" w:rsidP="008558D6">
      <w:pPr>
        <w:numPr>
          <w:ilvl w:val="0"/>
          <w:numId w:val="2"/>
        </w:numPr>
      </w:pPr>
      <w:r w:rsidRPr="008558D6">
        <w:t>ERP y Finanzas</w:t>
      </w:r>
    </w:p>
    <w:p w14:paraId="3F46968E" w14:textId="77777777" w:rsidR="008558D6" w:rsidRPr="008558D6" w:rsidRDefault="008558D6" w:rsidP="008558D6">
      <w:pPr>
        <w:numPr>
          <w:ilvl w:val="0"/>
          <w:numId w:val="2"/>
        </w:numPr>
      </w:pPr>
      <w:r w:rsidRPr="008558D6">
        <w:t>Facturación electrónica</w:t>
      </w:r>
    </w:p>
    <w:p w14:paraId="120AAC9E" w14:textId="77777777" w:rsidR="008558D6" w:rsidRPr="008558D6" w:rsidRDefault="008558D6" w:rsidP="008558D6">
      <w:pPr>
        <w:numPr>
          <w:ilvl w:val="0"/>
          <w:numId w:val="2"/>
        </w:numPr>
      </w:pPr>
      <w:r w:rsidRPr="008558D6">
        <w:t>Gestión del Capital Humano</w:t>
      </w:r>
    </w:p>
    <w:p w14:paraId="3E8CD382" w14:textId="77777777" w:rsidR="008558D6" w:rsidRPr="008558D6" w:rsidRDefault="008558D6" w:rsidP="008558D6">
      <w:pPr>
        <w:numPr>
          <w:ilvl w:val="0"/>
          <w:numId w:val="2"/>
        </w:numPr>
      </w:pPr>
      <w:r w:rsidRPr="008558D6">
        <w:t>Tecnologías Inteligentes</w:t>
      </w:r>
    </w:p>
    <w:p w14:paraId="3B9AFF37" w14:textId="77777777" w:rsidR="008558D6" w:rsidRPr="008558D6" w:rsidRDefault="008558D6" w:rsidP="008558D6">
      <w:r w:rsidRPr="008558D6">
        <w:t xml:space="preserve">Soluciones tan potentes como S/4HANA y SAP </w:t>
      </w:r>
      <w:proofErr w:type="spellStart"/>
      <w:r w:rsidRPr="008558D6">
        <w:t>Analytics</w:t>
      </w:r>
      <w:proofErr w:type="spellEnd"/>
      <w:r w:rsidRPr="008558D6">
        <w:t xml:space="preserve"> Cloud requieren una visión estratégica y una ejecución impecable para materializar su valor. Por ello, nuestra tecnología se complementa con un equipo de consultoría experto dedicado a garantizar su éxito.</w:t>
      </w:r>
    </w:p>
    <w:p w14:paraId="443DA46A" w14:textId="77777777" w:rsidR="008558D6" w:rsidRPr="008558D6" w:rsidRDefault="008558D6" w:rsidP="008558D6">
      <w:pPr>
        <w:rPr>
          <w:b/>
          <w:bCs/>
        </w:rPr>
      </w:pPr>
      <w:r w:rsidRPr="008558D6">
        <w:rPr>
          <w:b/>
          <w:bCs/>
        </w:rPr>
        <w:t>3. Metodología y Servicios: De la Estrategia a la Ejecución</w:t>
      </w:r>
    </w:p>
    <w:p w14:paraId="0BD962A2" w14:textId="77777777" w:rsidR="008558D6" w:rsidRPr="008558D6" w:rsidRDefault="008558D6" w:rsidP="008558D6">
      <w:r w:rsidRPr="008558D6">
        <w:t>Nuestros servicios de consultoría son el puente que conecta la tecnología de vanguardia con los resultados de negocio que usted espera. Entendemos que el éxito de cualquier proyecto de transformación reside en una estrecha colaboración, un principio que consideramos la base de nuestro negocio. Trabajaremos codo con codo con su equipo para diseñar e implementar la estrategia que convierta sus objetivos en realidades tangibles.</w:t>
      </w:r>
    </w:p>
    <w:p w14:paraId="2DA99873" w14:textId="77777777" w:rsidR="008558D6" w:rsidRPr="008558D6" w:rsidRDefault="008558D6" w:rsidP="008558D6">
      <w:r w:rsidRPr="008558D6">
        <w:t>A continuación, detallamos nuestros servicios estratégicos: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142"/>
        <w:gridCol w:w="6346"/>
      </w:tblGrid>
      <w:tr w:rsidR="008558D6" w:rsidRPr="008558D6" w14:paraId="1CFFFC6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4A4513" w14:textId="77777777" w:rsidR="008558D6" w:rsidRPr="008558D6" w:rsidRDefault="008558D6" w:rsidP="008558D6">
            <w:r w:rsidRPr="008558D6">
              <w:t>Servicio Estratégico</w:t>
            </w:r>
          </w:p>
        </w:tc>
        <w:tc>
          <w:tcPr>
            <w:tcW w:w="0" w:type="auto"/>
            <w:tcBorders>
              <w:top w:val="outset" w:sz="6" w:space="0" w:color="auto"/>
              <w:left w:val="outset" w:sz="6" w:space="0" w:color="auto"/>
              <w:bottom w:val="outset" w:sz="6" w:space="0" w:color="auto"/>
              <w:right w:val="outset" w:sz="6" w:space="0" w:color="auto"/>
            </w:tcBorders>
            <w:vAlign w:val="center"/>
            <w:hideMark/>
          </w:tcPr>
          <w:p w14:paraId="6248C6D0" w14:textId="77777777" w:rsidR="008558D6" w:rsidRPr="008558D6" w:rsidRDefault="008558D6" w:rsidP="008558D6">
            <w:r w:rsidRPr="008558D6">
              <w:t>Descripción del Valor Aportado</w:t>
            </w:r>
          </w:p>
        </w:tc>
      </w:tr>
      <w:tr w:rsidR="008558D6" w:rsidRPr="008558D6" w14:paraId="5B000CF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3827893" w14:textId="77777777" w:rsidR="008558D6" w:rsidRPr="008558D6" w:rsidRDefault="008558D6" w:rsidP="008558D6">
            <w:r w:rsidRPr="008558D6">
              <w:rPr>
                <w:b/>
                <w:bCs/>
              </w:rPr>
              <w:t>Consultoría e Implantación SAP</w:t>
            </w:r>
          </w:p>
        </w:tc>
        <w:tc>
          <w:tcPr>
            <w:tcW w:w="0" w:type="auto"/>
            <w:tcBorders>
              <w:top w:val="outset" w:sz="6" w:space="0" w:color="auto"/>
              <w:left w:val="outset" w:sz="6" w:space="0" w:color="auto"/>
              <w:bottom w:val="outset" w:sz="6" w:space="0" w:color="auto"/>
              <w:right w:val="outset" w:sz="6" w:space="0" w:color="auto"/>
            </w:tcBorders>
            <w:vAlign w:val="center"/>
            <w:hideMark/>
          </w:tcPr>
          <w:p w14:paraId="5F58569F" w14:textId="77777777" w:rsidR="008558D6" w:rsidRPr="008558D6" w:rsidRDefault="008558D6" w:rsidP="008558D6">
            <w:r w:rsidRPr="008558D6">
              <w:t>Le guiamos en cada fase del proyecto, desde el diseño conceptual hasta la implementación y puesta en marcha, asegurando que la estrategia de solución adoptada sea la óptima para transformar sus objetivos en resultados.</w:t>
            </w:r>
          </w:p>
        </w:tc>
      </w:tr>
      <w:tr w:rsidR="008558D6" w:rsidRPr="008558D6" w14:paraId="30D28FD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BFD6B12" w14:textId="77777777" w:rsidR="008558D6" w:rsidRPr="008558D6" w:rsidRDefault="008558D6" w:rsidP="008558D6">
            <w:r w:rsidRPr="008558D6">
              <w:rPr>
                <w:b/>
                <w:bCs/>
              </w:rPr>
              <w:t>Reingeniería de Procesos</w:t>
            </w:r>
          </w:p>
        </w:tc>
        <w:tc>
          <w:tcPr>
            <w:tcW w:w="0" w:type="auto"/>
            <w:tcBorders>
              <w:top w:val="outset" w:sz="6" w:space="0" w:color="auto"/>
              <w:left w:val="outset" w:sz="6" w:space="0" w:color="auto"/>
              <w:bottom w:val="outset" w:sz="6" w:space="0" w:color="auto"/>
              <w:right w:val="outset" w:sz="6" w:space="0" w:color="auto"/>
            </w:tcBorders>
            <w:vAlign w:val="center"/>
            <w:hideMark/>
          </w:tcPr>
          <w:p w14:paraId="34014C22" w14:textId="77777777" w:rsidR="008558D6" w:rsidRPr="008558D6" w:rsidRDefault="008558D6" w:rsidP="008558D6">
            <w:r w:rsidRPr="008558D6">
              <w:t>Analizamos, optimizamos y rediseñamos sus flujos de trabajo existentes para alinearlos con las mejores prácticas del sector y maximizar la eficiencia que las nuevas tecnologías pueden ofrecer.</w:t>
            </w:r>
          </w:p>
        </w:tc>
      </w:tr>
      <w:tr w:rsidR="008558D6" w:rsidRPr="008558D6" w14:paraId="10522F0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8E4FCA1" w14:textId="77777777" w:rsidR="008558D6" w:rsidRPr="008558D6" w:rsidRDefault="008558D6" w:rsidP="008558D6">
            <w:r w:rsidRPr="008558D6">
              <w:rPr>
                <w:b/>
                <w:bCs/>
              </w:rPr>
              <w:lastRenderedPageBreak/>
              <w:t>Oficina de Proyectos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23BC77F1" w14:textId="77777777" w:rsidR="008558D6" w:rsidRPr="008558D6" w:rsidRDefault="008558D6" w:rsidP="008558D6">
            <w:r w:rsidRPr="008558D6">
              <w:t>Actuamos como el núcleo de la gestión, garantizando una ejecución rigurosa, el cumplimiento de los plazos y la correcta asignación de recursos para asegurar el éxito integral de cada iniciativa.</w:t>
            </w:r>
          </w:p>
        </w:tc>
      </w:tr>
      <w:tr w:rsidR="008558D6" w:rsidRPr="008558D6" w14:paraId="03283E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BE29DD2" w14:textId="77777777" w:rsidR="008558D6" w:rsidRPr="008558D6" w:rsidRDefault="008558D6" w:rsidP="008558D6">
            <w:r w:rsidRPr="008558D6">
              <w:rPr>
                <w:b/>
                <w:bCs/>
              </w:rPr>
              <w:t>Proyectos Técnicos y de Desarrollo</w:t>
            </w:r>
          </w:p>
        </w:tc>
        <w:tc>
          <w:tcPr>
            <w:tcW w:w="0" w:type="auto"/>
            <w:tcBorders>
              <w:top w:val="outset" w:sz="6" w:space="0" w:color="auto"/>
              <w:left w:val="outset" w:sz="6" w:space="0" w:color="auto"/>
              <w:bottom w:val="outset" w:sz="6" w:space="0" w:color="auto"/>
              <w:right w:val="outset" w:sz="6" w:space="0" w:color="auto"/>
            </w:tcBorders>
            <w:vAlign w:val="center"/>
            <w:hideMark/>
          </w:tcPr>
          <w:p w14:paraId="7FCD544E" w14:textId="77777777" w:rsidR="008558D6" w:rsidRPr="008558D6" w:rsidRDefault="008558D6" w:rsidP="008558D6">
            <w:r w:rsidRPr="008558D6">
              <w:t>Construimos y adaptamos soluciones a la medida de sus necesidades específicas, desarrollando funcionalidades personalizadas que le otorgan una ventaja competitiva única en el mercado.</w:t>
            </w:r>
          </w:p>
        </w:tc>
      </w:tr>
      <w:tr w:rsidR="008558D6" w:rsidRPr="008558D6" w14:paraId="365FEDF5"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9EFD2CF" w14:textId="77777777" w:rsidR="008558D6" w:rsidRPr="008558D6" w:rsidRDefault="008558D6" w:rsidP="008558D6">
            <w:r w:rsidRPr="008558D6">
              <w:rPr>
                <w:b/>
                <w:bCs/>
              </w:rPr>
              <w:t>Integraciones SAP con Otras Aplicaciones</w:t>
            </w:r>
          </w:p>
        </w:tc>
        <w:tc>
          <w:tcPr>
            <w:tcW w:w="0" w:type="auto"/>
            <w:tcBorders>
              <w:top w:val="outset" w:sz="6" w:space="0" w:color="auto"/>
              <w:left w:val="outset" w:sz="6" w:space="0" w:color="auto"/>
              <w:bottom w:val="outset" w:sz="6" w:space="0" w:color="auto"/>
              <w:right w:val="outset" w:sz="6" w:space="0" w:color="auto"/>
            </w:tcBorders>
            <w:vAlign w:val="center"/>
            <w:hideMark/>
          </w:tcPr>
          <w:p w14:paraId="407728AB" w14:textId="77777777" w:rsidR="008558D6" w:rsidRPr="008558D6" w:rsidRDefault="008558D6" w:rsidP="008558D6">
            <w:r w:rsidRPr="008558D6">
              <w:t>Aseguramos la cohesión de su ecosistema tecnológico, conectando SAP con sus otras aplicaciones críticas para crear un flujo de datos unificado y potenciar la eficiencia interdepartamental.</w:t>
            </w:r>
          </w:p>
        </w:tc>
      </w:tr>
    </w:tbl>
    <w:p w14:paraId="19388E92" w14:textId="77777777" w:rsidR="008558D6" w:rsidRPr="008558D6" w:rsidRDefault="008558D6" w:rsidP="008558D6">
      <w:r w:rsidRPr="008558D6">
        <w:t>Esta metodología no es solo teórica; ha sido probada y validada a través de la ejecución exitosa de proyectos complejos para clientes de primer nivel que confían en nosotros.</w:t>
      </w:r>
    </w:p>
    <w:p w14:paraId="29C24438" w14:textId="77777777" w:rsidR="008558D6" w:rsidRPr="008558D6" w:rsidRDefault="008558D6" w:rsidP="008558D6">
      <w:pPr>
        <w:rPr>
          <w:b/>
          <w:bCs/>
        </w:rPr>
      </w:pPr>
      <w:r w:rsidRPr="008558D6">
        <w:rPr>
          <w:b/>
          <w:bCs/>
        </w:rPr>
        <w:t>4. Experiencia Comprobada: Testimonios de Éxito</w:t>
      </w:r>
    </w:p>
    <w:p w14:paraId="1CBFCF45" w14:textId="77777777" w:rsidR="008558D6" w:rsidRPr="008558D6" w:rsidRDefault="008558D6" w:rsidP="008558D6">
      <w:r w:rsidRPr="008558D6">
        <w:t>La confianza se construye sobre la base de resultados demostrables. En SAPIMSA, nuestro mayor activo es el éxito alcanzado por nuestros clientes y el reconocimiento a la calidad de nuestro trabajo. Los siguientes testimonios son una prueba de nuestro compromiso, nuestra capacidad técnica y la dedicación de nuestro equipo.</w:t>
      </w:r>
    </w:p>
    <w:p w14:paraId="057F4304" w14:textId="77777777" w:rsidR="008558D6" w:rsidRPr="008558D6" w:rsidRDefault="008558D6" w:rsidP="008558D6">
      <w:r w:rsidRPr="008558D6">
        <w:rPr>
          <w:b/>
          <w:bCs/>
        </w:rPr>
        <w:t>CEPSA, Centro de Competencia SAP:</w:t>
      </w:r>
    </w:p>
    <w:p w14:paraId="7E3AA5B9" w14:textId="77777777" w:rsidR="008558D6" w:rsidRPr="008558D6" w:rsidRDefault="008558D6" w:rsidP="008558D6">
      <w:r w:rsidRPr="008558D6">
        <w:t>“Han sido parte fundamental en el éxito que ha alcanzado el equipo en la migración SAP.”</w:t>
      </w:r>
    </w:p>
    <w:p w14:paraId="2AF4B008" w14:textId="77777777" w:rsidR="008558D6" w:rsidRPr="008558D6" w:rsidRDefault="008558D6" w:rsidP="008558D6">
      <w:r w:rsidRPr="008558D6">
        <w:rPr>
          <w:b/>
          <w:bCs/>
        </w:rPr>
        <w:t>REPSOL, Apoyo a proyectos SAP:</w:t>
      </w:r>
    </w:p>
    <w:p w14:paraId="0811E645" w14:textId="77777777" w:rsidR="008558D6" w:rsidRPr="008558D6" w:rsidRDefault="008558D6" w:rsidP="008558D6">
      <w:r w:rsidRPr="008558D6">
        <w:t xml:space="preserve">“El equipo ha estado comprometido con todo lo que le ha llegado, trabajando en fines de semana cuando se ha necesitado y siendo muy proactivos que es lo que más valoramos. Son un referente muy valorado por el resto de </w:t>
      </w:r>
      <w:proofErr w:type="gramStart"/>
      <w:r w:rsidRPr="008558D6">
        <w:t>servicios</w:t>
      </w:r>
      <w:proofErr w:type="gramEnd"/>
      <w:r w:rsidRPr="008558D6">
        <w:t xml:space="preserve"> que trabajan en REPSOL.”</w:t>
      </w:r>
    </w:p>
    <w:p w14:paraId="31BBA3DC" w14:textId="77777777" w:rsidR="008558D6" w:rsidRPr="008558D6" w:rsidRDefault="008558D6" w:rsidP="008558D6">
      <w:r w:rsidRPr="008558D6">
        <w:rPr>
          <w:b/>
          <w:bCs/>
        </w:rPr>
        <w:t>THYSSENKRUPP:</w:t>
      </w:r>
    </w:p>
    <w:p w14:paraId="0689EAA5" w14:textId="77777777" w:rsidR="008558D6" w:rsidRPr="008558D6" w:rsidRDefault="008558D6" w:rsidP="008558D6">
      <w:r w:rsidRPr="008558D6">
        <w:t>“Con su compromiso, responsabilidad, capacidad de trabajo, iniciativa y disponibilidad, se ha convertido en referencia no sólo para el equipo de SAP sino para toda la compañía. La calidad de su trabajo es excepcional.”</w:t>
      </w:r>
    </w:p>
    <w:p w14:paraId="73FB667F" w14:textId="77777777" w:rsidR="008558D6" w:rsidRPr="008558D6" w:rsidRDefault="008558D6" w:rsidP="008558D6">
      <w:r w:rsidRPr="008558D6">
        <w:rPr>
          <w:b/>
          <w:bCs/>
        </w:rPr>
        <w:t>MINISTERIO DE JUSTICIA, Subdirección General:</w:t>
      </w:r>
    </w:p>
    <w:p w14:paraId="0E981CF0" w14:textId="77777777" w:rsidR="008558D6" w:rsidRPr="008558D6" w:rsidRDefault="008558D6" w:rsidP="008558D6">
      <w:r w:rsidRPr="008558D6">
        <w:lastRenderedPageBreak/>
        <w:t>“Felicitaciones por el proyecto que se está haciendo para dar solución a las convocatorias de selección de interinos y sustitutos.”</w:t>
      </w:r>
    </w:p>
    <w:p w14:paraId="7C9ACDF8" w14:textId="77777777" w:rsidR="008558D6" w:rsidRPr="008558D6" w:rsidRDefault="008558D6" w:rsidP="008558D6">
      <w:r w:rsidRPr="008558D6">
        <w:rPr>
          <w:b/>
          <w:bCs/>
        </w:rPr>
        <w:t>INSTITUTO NACIONAL TÉCNICO AEROESPACIAL:</w:t>
      </w:r>
    </w:p>
    <w:p w14:paraId="59DC986E" w14:textId="77777777" w:rsidR="008558D6" w:rsidRPr="008558D6" w:rsidRDefault="008558D6" w:rsidP="008558D6">
      <w:r w:rsidRPr="008558D6">
        <w:t>“Si tenéis que realizar una migración de estas características…tenéis un buen equipo en el que poder confiar con SAPIMSA.”</w:t>
      </w:r>
    </w:p>
    <w:p w14:paraId="7ED09F2E" w14:textId="77777777" w:rsidR="008558D6" w:rsidRPr="008558D6" w:rsidRDefault="008558D6" w:rsidP="008558D6">
      <w:r w:rsidRPr="008558D6">
        <w:rPr>
          <w:b/>
          <w:bCs/>
        </w:rPr>
        <w:t>INSTITUTO DE CENSORES JURADOS DE CUENTAS DE ESPAÑA:</w:t>
      </w:r>
    </w:p>
    <w:p w14:paraId="2477A525" w14:textId="77777777" w:rsidR="008558D6" w:rsidRPr="008558D6" w:rsidRDefault="008558D6" w:rsidP="008558D6">
      <w:r w:rsidRPr="008558D6">
        <w:t>“Transmitiros la satisfacción con el producto que se ha desarrollado y el buen hacer de todo el equipo durante todo el proyecto.”</w:t>
      </w:r>
    </w:p>
    <w:p w14:paraId="1D07329E" w14:textId="77777777" w:rsidR="008558D6" w:rsidRPr="008558D6" w:rsidRDefault="008558D6" w:rsidP="008558D6">
      <w:r w:rsidRPr="008558D6">
        <w:t>Estamos listos para ayudarle a escribir su propia historia de éxito y que su organización sea nuestro próximo caso de referencia.</w:t>
      </w:r>
    </w:p>
    <w:p w14:paraId="382D9763" w14:textId="77777777" w:rsidR="008558D6" w:rsidRPr="008558D6" w:rsidRDefault="008558D6" w:rsidP="008558D6">
      <w:pPr>
        <w:rPr>
          <w:b/>
          <w:bCs/>
        </w:rPr>
      </w:pPr>
      <w:r w:rsidRPr="008558D6">
        <w:rPr>
          <w:b/>
          <w:bCs/>
        </w:rPr>
        <w:t>5. Próximos Pasos: Iniciemos la Conversación</w:t>
      </w:r>
    </w:p>
    <w:p w14:paraId="48158F73" w14:textId="77777777" w:rsidR="008558D6" w:rsidRPr="008558D6" w:rsidRDefault="008558D6" w:rsidP="008558D6">
      <w:r w:rsidRPr="008558D6">
        <w:t>En SAPIMSA estamos convencidos de que las mejores soluciones nacen del diálogo y el entendimiento mutuo. Por ello, extendemos una invitación abierta a iniciar una conversación sin compromiso.</w:t>
      </w:r>
    </w:p>
    <w:p w14:paraId="7E2D0A7C" w14:textId="77777777" w:rsidR="008558D6" w:rsidRPr="008558D6" w:rsidRDefault="008558D6" w:rsidP="008558D6">
      <w:r w:rsidRPr="008558D6">
        <w:rPr>
          <w:b/>
          <w:bCs/>
        </w:rPr>
        <w:t>Conversemos. Te escuchamos.</w:t>
      </w:r>
    </w:p>
    <w:p w14:paraId="20F843D7" w14:textId="77777777" w:rsidR="008558D6" w:rsidRPr="008558D6" w:rsidRDefault="008558D6" w:rsidP="008558D6">
      <w:r w:rsidRPr="008558D6">
        <w:t>Queremos entender a fondo sus desafíos, sus ideas y los objetivos que le impiden avanzar.</w:t>
      </w:r>
    </w:p>
    <w:p w14:paraId="6F4F4E44" w14:textId="77777777" w:rsidR="008558D6" w:rsidRPr="008558D6" w:rsidRDefault="008558D6" w:rsidP="008558D6">
      <w:r w:rsidRPr="008558D6">
        <w:rPr>
          <w:b/>
          <w:bCs/>
        </w:rPr>
        <w:t>Hablemos.</w:t>
      </w:r>
    </w:p>
    <w:p w14:paraId="507A8BA0" w14:textId="77777777" w:rsidR="008558D6" w:rsidRPr="008558D6" w:rsidRDefault="008558D6" w:rsidP="008558D6">
      <w:r w:rsidRPr="008558D6">
        <w:t>Para iniciar esta conversación y diseñar juntos su estrategia, le invitamos a solicitar una consulta con nuestros expertos a través del formulario de contacto en nuestra web. Para cualquier asunto específico sobre protección de datos, puede dirigirse a seguridad@sapimsa.com.</w:t>
      </w:r>
    </w:p>
    <w:p w14:paraId="3A4AEA55" w14:textId="77777777" w:rsidR="00854B3B" w:rsidRDefault="00854B3B"/>
    <w:sectPr w:rsidR="00854B3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2F49"/>
    <w:multiLevelType w:val="multilevel"/>
    <w:tmpl w:val="901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D51FC"/>
    <w:multiLevelType w:val="multilevel"/>
    <w:tmpl w:val="EC9CA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710821">
    <w:abstractNumId w:val="0"/>
  </w:num>
  <w:num w:numId="2" w16cid:durableId="3557359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8D6"/>
    <w:rsid w:val="00400B49"/>
    <w:rsid w:val="005C7C60"/>
    <w:rsid w:val="00854B3B"/>
    <w:rsid w:val="008558D6"/>
    <w:rsid w:val="00B66DF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4ED77"/>
  <w15:chartTrackingRefBased/>
  <w15:docId w15:val="{9AA9AE66-A448-4304-95FE-899FFAF2C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5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5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58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58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58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58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58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58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58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58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58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58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58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58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58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58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58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58D6"/>
    <w:rPr>
      <w:rFonts w:eastAsiaTheme="majorEastAsia" w:cstheme="majorBidi"/>
      <w:color w:val="272727" w:themeColor="text1" w:themeTint="D8"/>
    </w:rPr>
  </w:style>
  <w:style w:type="paragraph" w:styleId="Ttulo">
    <w:name w:val="Title"/>
    <w:basedOn w:val="Normal"/>
    <w:next w:val="Normal"/>
    <w:link w:val="TtuloCar"/>
    <w:uiPriority w:val="10"/>
    <w:qFormat/>
    <w:rsid w:val="00855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58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58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58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58D6"/>
    <w:pPr>
      <w:spacing w:before="160"/>
      <w:jc w:val="center"/>
    </w:pPr>
    <w:rPr>
      <w:i/>
      <w:iCs/>
      <w:color w:val="404040" w:themeColor="text1" w:themeTint="BF"/>
    </w:rPr>
  </w:style>
  <w:style w:type="character" w:customStyle="1" w:styleId="CitaCar">
    <w:name w:val="Cita Car"/>
    <w:basedOn w:val="Fuentedeprrafopredeter"/>
    <w:link w:val="Cita"/>
    <w:uiPriority w:val="29"/>
    <w:rsid w:val="008558D6"/>
    <w:rPr>
      <w:i/>
      <w:iCs/>
      <w:color w:val="404040" w:themeColor="text1" w:themeTint="BF"/>
    </w:rPr>
  </w:style>
  <w:style w:type="paragraph" w:styleId="Prrafodelista">
    <w:name w:val="List Paragraph"/>
    <w:basedOn w:val="Normal"/>
    <w:uiPriority w:val="34"/>
    <w:qFormat/>
    <w:rsid w:val="008558D6"/>
    <w:pPr>
      <w:ind w:left="720"/>
      <w:contextualSpacing/>
    </w:pPr>
  </w:style>
  <w:style w:type="character" w:styleId="nfasisintenso">
    <w:name w:val="Intense Emphasis"/>
    <w:basedOn w:val="Fuentedeprrafopredeter"/>
    <w:uiPriority w:val="21"/>
    <w:qFormat/>
    <w:rsid w:val="008558D6"/>
    <w:rPr>
      <w:i/>
      <w:iCs/>
      <w:color w:val="0F4761" w:themeColor="accent1" w:themeShade="BF"/>
    </w:rPr>
  </w:style>
  <w:style w:type="paragraph" w:styleId="Citadestacada">
    <w:name w:val="Intense Quote"/>
    <w:basedOn w:val="Normal"/>
    <w:next w:val="Normal"/>
    <w:link w:val="CitadestacadaCar"/>
    <w:uiPriority w:val="30"/>
    <w:qFormat/>
    <w:rsid w:val="00855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58D6"/>
    <w:rPr>
      <w:i/>
      <w:iCs/>
      <w:color w:val="0F4761" w:themeColor="accent1" w:themeShade="BF"/>
    </w:rPr>
  </w:style>
  <w:style w:type="character" w:styleId="Referenciaintensa">
    <w:name w:val="Intense Reference"/>
    <w:basedOn w:val="Fuentedeprrafopredeter"/>
    <w:uiPriority w:val="32"/>
    <w:qFormat/>
    <w:rsid w:val="00855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1125</Words>
  <Characters>6192</Characters>
  <Application>Microsoft Office Word</Application>
  <DocSecurity>0</DocSecurity>
  <Lines>51</Lines>
  <Paragraphs>14</Paragraphs>
  <ScaleCrop>false</ScaleCrop>
  <Company/>
  <LinksUpToDate>false</LinksUpToDate>
  <CharactersWithSpaces>7303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Alvarez Linares</dc:creator>
  <cp:keywords/>
  <dc:description/>
  <cp:lastModifiedBy>Juan Carlos Alvarez Linares</cp:lastModifiedBy>
  <cp:revision>2</cp:revision>
  <dcterms:created xsi:type="dcterms:W3CDTF">2025-11-30T20:25:00Z</dcterms:created>
  <dcterms:modified xsi:type="dcterms:W3CDTF">2025-11-30T20:25:00Z</dcterms:modified>
</cp:coreProperties>
</file>