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E5496"/>
          <w:sz w:val="26"/>
          <w:szCs w:val="26"/>
        </w:rPr>
        <w:t xml:space="preserve">BIOAUTH  |  MM BUSINESS</w:t>
      </w:r>
    </w:p>
    <w:p>
      <w:pPr>
        <w:pBdr>
          <w:bottom w:val="single" w:color="1F3864" w:sz="12"/>
        </w:pBdr>
        <w:spacing w:after="2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Biometric Authentication Platform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Acceptance Criteria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333333"/>
          <w:sz w:val="30"/>
          <w:szCs w:val="30"/>
        </w:rPr>
        <w:t xml:space="preserve">Testable acceptance criteria for BioAuth functionality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Given / When / Then conditions traceable to functional requirements</w:t>
      </w:r>
    </w:p>
    <w:tbl>
      <w:tblPr>
        <w:tblW w:type="dxa" w:w="6800"/>
        <w:jc w:val="center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4200"/>
      </w:tblGrid>
      <w:t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4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1.0 (Draft)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 Review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4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 July 2026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Business Analysis Team</w:t>
            </w:r>
          </w:p>
        </w:tc>
      </w:tr>
      <w:tr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Traces to</w:t>
            </w:r>
          </w:p>
        </w:tc>
        <w:tc>
          <w:tcPr>
            <w:tcW w:type="dxa" w:w="4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FRD v1.0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Introduction</w:t>
      </w:r>
    </w:p>
    <w:p>
      <w:pPr>
        <w:spacing w:after="120" w:before="0" w:line="264"/>
      </w:pPr>
      <w:r>
        <w:rPr>
          <w:rFonts w:ascii="Calibri" w:cs="Calibri" w:eastAsia="Calibri" w:hAnsi="Calibri"/>
        </w:rPr>
        <w:t xml:space="preserve">This document defines acceptance criteria (AC) for the BioAuth capability. Each criterion is written in Given / When / Then form so it can be used directly as a test condition. Criteria are grouped by functional module and reference the functional requirement(s) they verify. A feature is accepted when all its associated criteria pass.</w:t>
      </w:r>
    </w:p>
    <w:p>
      <w:pPr>
        <w:spacing w:after="120" w:before="0" w:line="264"/>
      </w:pPr>
      <w:r>
        <w:rPr>
          <w:rFonts w:ascii="Calibri" w:cs="Calibri" w:eastAsia="Calibri" w:hAnsi="Calibri"/>
        </w:rPr>
        <w:t xml:space="preserve">AC IDs follow the pattern </w:t>
      </w:r>
      <w:r>
        <w:rPr>
          <w:rFonts w:ascii="Calibri" w:cs="Calibri" w:eastAsia="Calibri" w:hAnsi="Calibri"/>
          <w:b/>
          <w:bCs/>
        </w:rPr>
        <w:t xml:space="preserve">AC-&lt;MODULE&gt;-&lt;n&gt;</w:t>
      </w:r>
      <w:r>
        <w:rPr>
          <w:rFonts w:ascii="Calibri" w:cs="Calibri" w:eastAsia="Calibri" w:hAnsi="Calibri"/>
        </w:rPr>
        <w:t xml:space="preserve">. Where the source material leaves a value unspecified (e.g. retry limits), the criterion notes it as TBD and refers to the Gap Analysis.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Acceptance Criteria by Module</w:t>
      </w:r>
    </w:p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2.1 User Voice Enrollment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2500"/>
        <w:gridCol w:w="1900"/>
        <w:gridCol w:w="2860"/>
        <w:gridCol w:w="120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25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1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8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12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AC-VE-01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inbound call with no account matched by phone or email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caller consents to voice enrollment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system captures only the voice sample (name &amp; address prompt), enrolls the voice-print and confirms success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FR-VE-01/02/03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AC-VE-02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new user providing a phone/email for enrollment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OTP is entered correctly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voice enrollment completes and consent_status=yes, voice_enrolled=success are returned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FR-VE-04/10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AC-VE-03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inbound call offering voice enrollment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declines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voice data is stored and consent_status=no is recorded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FR-VE-05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AC-VE-04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phone number linked to multiple accounts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voice enrollment is attempted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enrollment halts and match_status=multiple with the matched-account list is returned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FR-VE-07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AC-VE-05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processing error occurs during enrollment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has provided a voice sample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partial data is stored, the user is asked to retry later and consent_status=technical_failure is returned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FR-VE-08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AC-VE-06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whose voice is already enrolled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voice enrollment is attempted again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is informed and consent_status=already_enrolled is returned; no duplicate is created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FR-VE-09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2.2 User Voice Authentication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2500"/>
        <w:gridCol w:w="1900"/>
        <w:gridCol w:w="2860"/>
        <w:gridCol w:w="120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25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1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8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12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AC-VA-01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returning caller with voice enrolled and consent granted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live voice matches the enrolled voice-print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status=matched with account identifiers is returned and the call is transferred to an agent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FR-VA-02/03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AC-VA-02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returning caller whose voice does not match the phone-matched account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other accounts on the number are checked and none match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status=failed is returned and the call is transferred to an agent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FR-VA-04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AC-VA-03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caller with no recorded voice-authentication consent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caller agrees to voice verification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consent is saved to the account and authentication proceeds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FR-VA-05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AC-VA-04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caller whose phone matches account A but whose voice matches account B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voice authentication runs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status=mismatched with both identifiers is returned and the call is escalated to an agent; the user is never auto-authenticated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FR-VA-06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AC-VA-05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caller from an unrecognised number who declines voice verification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account is found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is offered self-service registration and optional agent transfer, or a registration email is sent and the call ends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FR-VA-09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AC-VA-06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Any voice mismatch event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mismatch is detected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event is logged securely with phone number, identifiers, timestamp and status for audit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FR-VA-12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2.3 User Face Enrollment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2500"/>
        <w:gridCol w:w="1900"/>
        <w:gridCol w:w="2860"/>
        <w:gridCol w:w="120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25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1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8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12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AC-FE-01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logged-in chat user without a face-print who asks a question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identifier verification is initiated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OTP is sent to the user's email/phone and correct entry is required before enrollment is offered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FR-FE-01/02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AC-FE-02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entering an OTP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code is incorrect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is told the code is incorrect and is allowed to re-enter it; the user is not verified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FR-FE-03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AC-FE-03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who has passed identifier verification and consents to face enrollment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records the instructed video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face-print is enrolled and consent_status=yes, face_enrolled=success are returned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FR-FE-05/06/08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AC-FE-04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face-enrollment flow requiring a document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records a video with the document visible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face is enrolled with document verification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FR-FE-07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AC-FE-05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offered face enrollment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declines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consent_status=no and face_enrolled=failed are set and the user is transferred to an agent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FR-FE-09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2.4 User Face Authentication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2500"/>
        <w:gridCol w:w="1900"/>
        <w:gridCol w:w="2860"/>
        <w:gridCol w:w="120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25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1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8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12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AC-FA-01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enrolled, consented chat user who asks a question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live face video matches the logged-in account's face-print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success is displayed, face_verification_status=success is returned and the chat continues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FR-FA-03/04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AC-FA-02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enrolled, consented chat user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live face video does not match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unable-to-verify message is shown, status=failed is returned and the session is terminated for that account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FR-FA-05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AC-FA-03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with face consent but no enrolled face-print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face verification is required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is redirected to face enrollment before future verification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FR-FA-06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AC-FA-04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prompted for face consent at verification time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declines consent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status=failed is returned and the session is terminated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FR-FA-07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AC-FA-05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whose first face-verification attempt failed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retries and matches on a subsequent attempt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success is displayed and the chat continues (retry limit TBD — see Gap Analysis)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FR-FA-08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2.5 Agent Experience — Chat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2500"/>
        <w:gridCol w:w="1900"/>
        <w:gridCol w:w="2860"/>
        <w:gridCol w:w="120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25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1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8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12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AC-AC-01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chat user verified by BioAuth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agent opens the chat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verification entry is visible and the agent can read and answer the question, with the session logged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FR-AC-01/02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AC-AC-02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verified chat user with an unclear query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agent asks a clarifying question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follow-up and the user's response are handled and logged before the answer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FR-AC-03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AC-AC-03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verified chat needing specialist input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agent escalates the chat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query, history and verification status are transferred to the specialised team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FR-AC-04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AC-AC-04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enrolled user who failed initial verification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agent triggers BioAuth face verification and it succeeds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status updates to verified and the agent proceeds to answer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FR-AC-06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AC-AC-05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non-enrolled user who failed initial verification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agent triggers enrollment and the user completes it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is verified, the agent proceeds, and PresentID identity details are logged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FR-AC-07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AC-AC-06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who failed verification and declines to consent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agent cannot verify the user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agent informs the user the query cannot be answered and the interaction is logged for compliance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FR-AC-08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AC-AC-07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for whom BioAuth fails repeatedly / cannot complete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agent escalates to the Manual Review Team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case is transferred with context and the status updates per the review outcome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FR-AC-09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2.6 Agent Experience — Call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2500"/>
        <w:gridCol w:w="1900"/>
        <w:gridCol w:w="2860"/>
        <w:gridCol w:w="120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25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1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8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12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AC-AV-01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verified caller transferred to an agent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agent receives the call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screen shows verification status, transcribed question and profile; the agent responds and the interaction is logged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FR-AV-01/02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AC-AV-02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caller whose BioAuth verification failed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call is transferred to an agent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screen shows status=Failed, failure reason, consent status and transcribed question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FR-AV-06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AC-AV-03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caller who failed BioAuth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agent initiates and the user completes an alternative method (phone/email/voice)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 updates to verified, the agent responds and the failure reason &amp; method are logged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FR-AV-06/07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AC-AV-04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caller who fails multiple verification attempts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agent escalates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call is transferred to a supervisor/specialist with all context (attempts, reasons, question)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FR-AV-08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AC-AV-05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caller who cannot be fully verified but whose non-sensitive details are confirmable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query does not need sensitive account data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agent provides limited/general assistance and logs the partial verification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FR-AV-09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AC-AV-06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caller failing BioAuth and all alternative methods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verification cannot be completed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agent flags the account for investigation, informs the user of next steps, and all details are logged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FR-AV-10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2.7 Agent-Initiated Biometrics &amp; Consent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2500"/>
        <w:gridCol w:w="1900"/>
        <w:gridCol w:w="2860"/>
        <w:gridCol w:w="120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25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1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8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12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AC-AB-01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active contact where the agent recommends biometrics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agrees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user's biometric consent is set to yes and the chosen mode (voice/face) enrollment is triggered and completed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FR-AB-01/02/03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AC-AB-02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active contact where the agent recommends biometrics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declines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consent is set to no and the profile/verification method is unchanged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FR-AB-04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AC-AB-03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high-risk action requiring extra assurance, with consent present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agent triggers voice or face verification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sample is compared to the stored template and success/failure is returned; on failure an alternative is offered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FR-AB-05/06/07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AC-AB-04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completed biometric verification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agent reviews the result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 success the request continues; on failure an alternative is offered; the result is logged to the profile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FR-AB-08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2.8 MM Admin Onboarding &amp; Configuration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2500"/>
        <w:gridCol w:w="1900"/>
        <w:gridCol w:w="2860"/>
        <w:gridCol w:w="120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25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1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8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12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AC-AD-01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designated MM Admin onboarding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admin validates corporate email (link) and phone (OTP)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both are validated and linked to the account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FR-AD-01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AC-AD-02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validated MM Admin account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admin completes voice and face enrollment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voice-print and face-print are enrolled and linked to the account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FR-AD-02/03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AC-AD-03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MM Admin fully enrolled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organisation onboards a second admin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two admins are fully enrolled (email, phone, voice, face) and the organisation is notified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FR-AD-04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AC-AD-04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MM Admin in the configuration portal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trust levels and BioAuth conditions are changed and confirmed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changes are validated, applied, confirmed and logged for audit (trust-level definitions TBD — see Gap Analysis)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FR-AD-05/06/07/08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2.9 Deployment, Upgrade &amp; Maintenance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2500"/>
        <w:gridCol w:w="1900"/>
        <w:gridCol w:w="2860"/>
        <w:gridCol w:w="120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25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1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8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12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AC-DM-01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pre-configured cloud environment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admin deploys BioAuth via automated scripts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package/dependencies are verified, resources provisioned, and deployment logs confirm success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FR-DM-01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AC-DM-02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Existing tools exposing APIs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admin integrates and tests BioAuth events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data-flow consistency is validated and the test run passes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FR-DM-02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AC-DM-03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scheduled upgrade in a low-activity window with backups taken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upgrade is applied incrementally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logs are monitored and post-upgrade validation tests pass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FR-DM-04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AC-DM-04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maintenance/enhancement need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admin submits a request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request is logged and the engineering team is notified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FR-DM-05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AC-DM-05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Logged deployment/maintenance data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admin opens the Deployment &amp; Maintenance Status report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deployment history, upgrade versions and maintenance status are shown with drill-down and export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FR-DM-06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2.10 Reporting &amp; Analytics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2500"/>
        <w:gridCol w:w="1900"/>
        <w:gridCol w:w="2860"/>
        <w:gridCol w:w="120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25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1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8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12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AC-RP-01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Historical metrics available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generates a Business Views report for a 12/6/3/1-month window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verifications by type with %success/%failure &amp; reasons, MAU, %cost &amp; %time reduction, User &amp; MM NPS and overall cost are displayed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FR-RP-01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AC-RP-02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Billing data available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runs the Billing report for a period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usage per month and revenue per period are shown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FR-RP-02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AC-RP-03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Verification data available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agent opens a per-user Verification report and applies filters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records show timestamp, type, status, time taken, app version and device, and can be sorted/filtered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FR-RP-05/06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AC-RP-04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generated report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selects an export format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report downloads as PDF, Excel or CSV as chosen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FR-RP-06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AC-RP-05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Monitoring integrated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MM Admin opens System Health Overview and filters by timeframe/severity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uptime %, recent alerts and failures with error codes are shown and downloadable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FR-RP-09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AC-RP-06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Traffic logged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MM Admin opens Traffic Health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request volume, success/failure rates, trends and geographic distribution are shown and anomalies can be investigated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FR-RP-10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AC-RP-07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unauthorised user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report access is attempted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access is denied per role (RBAC to be defined — see Gap Analysis)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FR-RP-05/09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2.11 Notifications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2500"/>
        <w:gridCol w:w="1900"/>
        <w:gridCol w:w="2860"/>
        <w:gridCol w:w="120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25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1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8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12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AC-NT-01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defined agent trigger event occurs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notification is generated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 is formatted for the agent's preferred channel (email/SMS/in-app), delivered, and delivery+acknowledgment are recorded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FR-NT-01/02/03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AC-NT-02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health threshold is breached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system detects the breach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root-cause analysis is initiated and an MM Admin notification with summary, report link and remediation steps is sent via configured channels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FR-NT-04/05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AC-NT-03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MM Admin notification is sent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admin acknowledges it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acknowledgment is recorded (re-notify/escalation on non-acknowledgment TBD — see Gap Analysis)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FR-NT-05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2.12 Consent, Data Retention &amp; Deletion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2500"/>
        <w:gridCol w:w="1900"/>
        <w:gridCol w:w="2860"/>
        <w:gridCol w:w="1200"/>
      </w:tblGrid>
      <w:tr>
        <w:trPr>
          <w:tblHeader/>
        </w:trPr>
        <w:tc>
          <w:tcPr>
            <w:tcW w:type="dxa" w:w="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25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Given</w:t>
            </w:r>
          </w:p>
        </w:tc>
        <w:tc>
          <w:tcPr>
            <w:tcW w:type="dxa" w:w="19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8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Then</w:t>
            </w:r>
          </w:p>
        </w:tc>
        <w:tc>
          <w:tcPr>
            <w:tcW w:type="dxa" w:w="12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AC-DP-01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logged-in user with stored biometric data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confirms account deletion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account and all associated BioAuth biometric data are deleted and the user is confirmed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FR-DP-02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AC-DP-02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logged-in user with no biometric data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confirms account deletion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account is deleted and the user is told no biometric data required deletion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FR-DP-03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AC-DP-03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 admin in the user-management panel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admin confirms deletion of a user's account and biometric data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both are permanently deleted and the admin is confirmed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FR-DP-04</w:t>
            </w:r>
          </w:p>
        </w:tc>
      </w:tr>
      <w:tr>
        <w:tc>
          <w:tcPr>
            <w:tcW w:type="dxa" w:w="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AC-DP-04</w:t>
            </w:r>
          </w:p>
        </w:tc>
        <w:tc>
          <w:tcPr>
            <w:tcW w:type="dxa" w:w="25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wanting to keep their account but remove biometrics</w:t>
            </w:r>
          </w:p>
        </w:tc>
        <w:tc>
          <w:tcPr>
            <w:tcW w:type="dxa" w:w="19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confirms BioAuth-record deletion</w:t>
            </w:r>
          </w:p>
        </w:tc>
        <w:tc>
          <w:tcPr>
            <w:tcW w:type="dxa" w:w="28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biometric templates are deleted, the account stays active and alternative authentication applies</w:t>
            </w:r>
          </w:p>
        </w:tc>
        <w:tc>
          <w:tcPr>
            <w:tcW w:type="dxa" w:w="12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FR-DP-05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AC-DP-05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user in the BioAuth-record deletion flow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user selects Cancel before execution</w:t>
            </w:r>
          </w:p>
        </w:tc>
        <w:tc>
          <w:tcPr>
            <w:tcW w:type="dxa" w:w="2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biometric data is deleted and the user returns to BioAuth Settings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FR-DP-06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Cross-Cutting Acceptance Criteria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82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AC-X-01</w:t>
            </w:r>
          </w:p>
        </w:tc>
        <w:tc>
          <w:tcPr>
            <w:tcW w:type="dxa" w:w="8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Every verification, enrollment, consent change, mismatch, escalation, configuration change and deletion is written to an audit log with timestamp and account/user identifiers.</w:t>
            </w:r>
          </w:p>
        </w:tc>
      </w:tr>
      <w:tr>
        <w:tc>
          <w:tcPr>
            <w:tcW w:type="dxa" w:w="1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AC-X-02</w:t>
            </w:r>
          </w:p>
        </w:tc>
        <w:tc>
          <w:tcPr>
            <w:tcW w:type="dxa" w:w="82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biometric enrollment or verification proceeds without a recorded consent decision.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AC-X-03</w:t>
            </w:r>
          </w:p>
        </w:tc>
        <w:tc>
          <w:tcPr>
            <w:tcW w:type="dxa" w:w="8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Only authenticated users with the appropriate role can access admin configuration, reports and deletion functions (RBAC — definition TBD).</w:t>
            </w:r>
          </w:p>
        </w:tc>
      </w:tr>
      <w:tr>
        <w:tc>
          <w:tcPr>
            <w:tcW w:type="dxa" w:w="1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AC-X-04</w:t>
            </w:r>
          </w:p>
        </w:tc>
        <w:tc>
          <w:tcPr>
            <w:tcW w:type="dxa" w:w="82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standard reports support the 12, 6, 3 and 1-month windows and export to PDF, Excel and CSV.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AC-X-05</w:t>
            </w:r>
          </w:p>
        </w:tc>
        <w:tc>
          <w:tcPr>
            <w:tcW w:type="dxa" w:w="8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User-facing prompts and messages are presented clearly on both call and chat channels for each success and failure path.</w:t>
            </w:r>
          </w:p>
        </w:tc>
      </w:tr>
      <w:tr>
        <w:tc>
          <w:tcPr>
            <w:tcW w:type="dxa" w:w="11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AC-X-06</w:t>
            </w:r>
          </w:p>
        </w:tc>
        <w:tc>
          <w:tcPr>
            <w:tcW w:type="dxa" w:w="82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Biometric templates and identifiers are stored and transmitted securely (encryption in transit and at rest).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Acceptance Sign-off</w:t>
      </w:r>
    </w:p>
    <w:p>
      <w:pPr>
        <w:spacing w:after="120" w:before="0" w:line="264"/>
      </w:pPr>
      <w:r>
        <w:rPr>
          <w:rFonts w:ascii="Calibri" w:cs="Calibri" w:eastAsia="Calibri" w:hAnsi="Calibri"/>
        </w:rPr>
        <w:t xml:space="preserve">A functional module is accepted when all associated acceptance criteria pass in a controlled test environment and any TBD parameters referenced above have been confirmed and re-tested.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3000"/>
        <w:gridCol w:w="2360"/>
        <w:gridCol w:w="1400"/>
      </w:tblGrid>
      <w:tr>
        <w:trPr>
          <w:tblHeader/>
        </w:trPr>
        <w:tc>
          <w:tcPr>
            <w:tcW w:type="dxa" w:w="26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6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1400"/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30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QA Lead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MM Admin / Ops</w:t>
            </w:r>
          </w:p>
        </w:tc>
        <w:tc>
          <w:tcPr>
            <w:tcW w:type="dxa" w:w="30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EAF0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— Internal Use Only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4"/>
      </w:pBdr>
      <w:tabs>
        <w:tab w:val="right" w:pos="9360"/>
      </w:tabs>
      <w:spacing w:after="60"/>
    </w:pPr>
    <w:r>
      <w:rPr>
        <w:rFonts w:ascii="Calibri" w:cs="Calibri" w:eastAsia="Calibri" w:hAnsi="Calibri"/>
        <w:color w:val="595959"/>
        <w:sz w:val="16"/>
        <w:szCs w:val="16"/>
      </w:rPr>
      <w:t xml:space="preserve">BioAuth — MM Business</w:t>
    </w:r>
    <w:r>
      <w:rPr>
        <w:rFonts w:ascii="Calibri" w:cs="Calibri" w:eastAsia="Calibri" w:hAnsi="Calibri"/>
        <w:color w:val="595959"/>
        <w:sz w:val="16"/>
        <w:szCs w:val="16"/>
      </w:rPr>
      <w:t xml:space="preserve">	Acceptance Criteria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5496"/>
      </w:rPr>
    </w:lvl>
    <w:lvl w:ilvl="1" w15:tentative="1">
      <w:start w:val="1"/>
      <w:numFmt w:val="bullet"/>
      <w:lvlText w:val="◦"/>
      <w:lvlJc w:val="left"/>
      <w:pPr>
        <w:ind w:left="900" w:hanging="260"/>
      </w:pPr>
    </w:lvl>
    <w:lvl w:ilvl="2" w15:tentative="1">
      <w:start w:val="1"/>
      <w:numFmt w:val="bullet"/>
      <w:lvlText w:val="–"/>
      <w:lvlJc w:val="left"/>
      <w:pPr>
        <w:ind w:left="13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Acceptance Criteria</dc:title>
  <dc:creator>Business Analysis Team</dc:creator>
  <dc:description>Acceptance Criteria</dc:description>
  <cp:lastModifiedBy>Un-named</cp:lastModifiedBy>
  <cp:revision>1</cp:revision>
  <dcterms:created xsi:type="dcterms:W3CDTF">2026-07-24T11:28:55.336Z</dcterms:created>
  <dcterms:modified xsi:type="dcterms:W3CDTF">2026-07-24T11:28:55.336Z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