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0C882" w14:textId="77777777" w:rsidR="002F3B21" w:rsidRDefault="002F3B21" w:rsidP="002F3B21">
      <w:pPr>
        <w:ind w:right="20"/>
        <w:jc w:val="center"/>
        <w:rPr>
          <w:rFonts w:eastAsia="Times New Roman" w:cs="Times New Roman"/>
          <w:szCs w:val="28"/>
        </w:rPr>
      </w:pPr>
      <w:bookmarkStart w:id="0" w:name="_Hlk227321748"/>
      <w:bookmarkEnd w:id="0"/>
      <w:r>
        <w:rPr>
          <w:rFonts w:eastAsia="Times New Roman" w:cs="Times New Roman"/>
          <w:szCs w:val="28"/>
        </w:rPr>
        <w:t xml:space="preserve">Федеральное государственное бюджетное образовательное учреждение </w:t>
      </w:r>
    </w:p>
    <w:p w14:paraId="7BF91EB4" w14:textId="77777777" w:rsidR="002F3B21" w:rsidRDefault="002F3B21" w:rsidP="002F3B21">
      <w:pPr>
        <w:ind w:right="2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высшего образования </w:t>
      </w:r>
    </w:p>
    <w:p w14:paraId="1F1BECC8" w14:textId="77777777" w:rsidR="002F3B21" w:rsidRDefault="002F3B21" w:rsidP="002F3B21">
      <w:pPr>
        <w:ind w:right="2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«Уфимский университет науки и технологий»</w:t>
      </w:r>
    </w:p>
    <w:p w14:paraId="0D578535" w14:textId="77777777" w:rsidR="002F3B21" w:rsidRDefault="002F3B21" w:rsidP="002F3B21">
      <w:pPr>
        <w:spacing w:before="240" w:after="240"/>
        <w:ind w:firstLine="567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</w:t>
      </w:r>
    </w:p>
    <w:p w14:paraId="719DFFD8" w14:textId="77777777" w:rsidR="002F3B21" w:rsidRDefault="002F3B21" w:rsidP="002F3B21">
      <w:pPr>
        <w:spacing w:before="240" w:after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 АСУ</w:t>
      </w:r>
    </w:p>
    <w:p w14:paraId="4DEC6303" w14:textId="53F4000C" w:rsidR="002F3B21" w:rsidRDefault="002F3B21" w:rsidP="00B52FA3">
      <w:pPr>
        <w:spacing w:before="240" w:after="240"/>
        <w:ind w:firstLine="567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</w:t>
      </w:r>
    </w:p>
    <w:p w14:paraId="009F4B80" w14:textId="77777777" w:rsidR="002F3B21" w:rsidRDefault="002F3B21" w:rsidP="002F3B21">
      <w:pPr>
        <w:spacing w:before="240" w:after="240"/>
        <w:ind w:right="-1" w:firstLine="567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</w:p>
    <w:p w14:paraId="7A202611" w14:textId="6DAE4207" w:rsidR="002F3B21" w:rsidRDefault="002F3B21" w:rsidP="002F3B21">
      <w:pPr>
        <w:ind w:right="-1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Отчет по </w:t>
      </w:r>
      <w:r w:rsidR="00363E99">
        <w:rPr>
          <w:rFonts w:eastAsia="Times New Roman" w:cs="Times New Roman"/>
          <w:bCs/>
          <w:szCs w:val="28"/>
        </w:rPr>
        <w:t>практической</w:t>
      </w:r>
      <w:r>
        <w:rPr>
          <w:rFonts w:eastAsia="Times New Roman" w:cs="Times New Roman"/>
          <w:bCs/>
          <w:szCs w:val="28"/>
        </w:rPr>
        <w:t xml:space="preserve"> работе № </w:t>
      </w:r>
      <w:r w:rsidR="00363E99">
        <w:rPr>
          <w:rFonts w:eastAsia="Times New Roman" w:cs="Times New Roman"/>
          <w:bCs/>
          <w:szCs w:val="28"/>
        </w:rPr>
        <w:t>1</w:t>
      </w:r>
    </w:p>
    <w:p w14:paraId="3E615FB3" w14:textId="6A1683E5" w:rsidR="002F3B21" w:rsidRPr="00A75AAE" w:rsidRDefault="002F3B21" w:rsidP="002F3B21">
      <w:pPr>
        <w:ind w:right="-1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по дисциплине: </w:t>
      </w:r>
      <w:r w:rsidR="00445309" w:rsidRPr="00445309">
        <w:rPr>
          <w:rFonts w:eastAsia="Times New Roman" w:cs="Times New Roman"/>
          <w:bCs/>
          <w:szCs w:val="28"/>
        </w:rPr>
        <w:t xml:space="preserve">Автоматизированные системы </w:t>
      </w:r>
      <w:r w:rsidR="00363E99">
        <w:rPr>
          <w:rFonts w:eastAsia="Times New Roman" w:cs="Times New Roman"/>
          <w:bCs/>
          <w:szCs w:val="28"/>
        </w:rPr>
        <w:t>специального назначения</w:t>
      </w:r>
    </w:p>
    <w:p w14:paraId="20501951" w14:textId="03C17AC2" w:rsidR="002F3B21" w:rsidRDefault="002F3B21" w:rsidP="00363E99">
      <w:pPr>
        <w:ind w:right="-1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на тему: «</w:t>
      </w:r>
      <w:r w:rsidR="00363E99" w:rsidRPr="00363E99">
        <w:rPr>
          <w:rFonts w:eastAsia="Times New Roman" w:cs="Times New Roman"/>
          <w:bCs/>
          <w:szCs w:val="28"/>
        </w:rPr>
        <w:t>Анализ требований к АС СН для конкретного объекта (на примере нефтеперекачивающей станции</w:t>
      </w:r>
      <w:r w:rsidR="00363E99">
        <w:rPr>
          <w:rFonts w:eastAsia="Times New Roman" w:cs="Times New Roman"/>
          <w:bCs/>
          <w:szCs w:val="28"/>
        </w:rPr>
        <w:t>)</w:t>
      </w:r>
      <w:r>
        <w:rPr>
          <w:rFonts w:eastAsia="Times New Roman" w:cs="Times New Roman"/>
          <w:bCs/>
          <w:szCs w:val="28"/>
        </w:rPr>
        <w:t>»</w:t>
      </w:r>
    </w:p>
    <w:p w14:paraId="3BE7F9FD" w14:textId="77777777" w:rsidR="002F3B21" w:rsidRDefault="002F3B21" w:rsidP="002F3B21">
      <w:pPr>
        <w:spacing w:before="240" w:after="240"/>
        <w:rPr>
          <w:rFonts w:eastAsia="Times New Roman" w:cs="Times New Roman"/>
          <w:bCs/>
          <w:szCs w:val="28"/>
        </w:rPr>
      </w:pPr>
    </w:p>
    <w:p w14:paraId="4D6E3647" w14:textId="77777777" w:rsidR="002F3B21" w:rsidRDefault="002F3B21" w:rsidP="002F3B21">
      <w:pPr>
        <w:spacing w:before="240" w:after="240"/>
        <w:rPr>
          <w:rFonts w:eastAsia="Times New Roman" w:cs="Times New Roman"/>
          <w:bCs/>
          <w:szCs w:val="28"/>
        </w:rPr>
      </w:pPr>
    </w:p>
    <w:p w14:paraId="182513B1" w14:textId="308F1C60" w:rsidR="002F3B21" w:rsidRDefault="002F3B21" w:rsidP="002F3B21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Выполнил</w:t>
      </w:r>
      <w:r w:rsidR="00363E99">
        <w:rPr>
          <w:rFonts w:eastAsia="Times New Roman" w:cs="Times New Roman"/>
          <w:bCs/>
          <w:szCs w:val="28"/>
        </w:rPr>
        <w:t>и</w:t>
      </w:r>
      <w:r>
        <w:rPr>
          <w:rFonts w:eastAsia="Times New Roman" w:cs="Times New Roman"/>
          <w:bCs/>
          <w:szCs w:val="28"/>
        </w:rPr>
        <w:t>:</w:t>
      </w:r>
    </w:p>
    <w:p w14:paraId="6171353B" w14:textId="69408D11" w:rsidR="002F3B21" w:rsidRDefault="002F3B21" w:rsidP="002F3B21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студент</w:t>
      </w:r>
      <w:r w:rsidR="00363E99">
        <w:rPr>
          <w:rFonts w:eastAsia="Times New Roman" w:cs="Times New Roman"/>
          <w:bCs/>
          <w:szCs w:val="28"/>
        </w:rPr>
        <w:t>ы</w:t>
      </w:r>
      <w:r>
        <w:rPr>
          <w:rFonts w:eastAsia="Times New Roman" w:cs="Times New Roman"/>
          <w:bCs/>
          <w:szCs w:val="28"/>
        </w:rPr>
        <w:t xml:space="preserve"> гр. ЭАС-</w:t>
      </w:r>
      <w:r w:rsidR="00363E99">
        <w:rPr>
          <w:rFonts w:eastAsia="Times New Roman" w:cs="Times New Roman"/>
          <w:bCs/>
          <w:szCs w:val="28"/>
        </w:rPr>
        <w:t>5</w:t>
      </w:r>
      <w:r>
        <w:rPr>
          <w:rFonts w:eastAsia="Times New Roman" w:cs="Times New Roman"/>
          <w:bCs/>
          <w:szCs w:val="28"/>
        </w:rPr>
        <w:t>1</w:t>
      </w:r>
      <w:r w:rsidR="008E3DB2">
        <w:rPr>
          <w:rFonts w:eastAsia="Times New Roman" w:cs="Times New Roman"/>
          <w:bCs/>
          <w:szCs w:val="28"/>
        </w:rPr>
        <w:t>4</w:t>
      </w:r>
      <w:r>
        <w:rPr>
          <w:rFonts w:eastAsia="Times New Roman" w:cs="Times New Roman"/>
          <w:bCs/>
          <w:szCs w:val="28"/>
        </w:rPr>
        <w:t>С</w:t>
      </w:r>
    </w:p>
    <w:p w14:paraId="6C70A7B4" w14:textId="1803562E" w:rsidR="00363E99" w:rsidRDefault="00363E99" w:rsidP="002F3B21">
      <w:pPr>
        <w:jc w:val="right"/>
        <w:rPr>
          <w:rFonts w:eastAsia="Times New Roman" w:cs="Times New Roman"/>
          <w:bCs/>
          <w:szCs w:val="28"/>
        </w:rPr>
      </w:pPr>
      <w:proofErr w:type="spellStart"/>
      <w:r>
        <w:rPr>
          <w:rFonts w:eastAsia="Times New Roman" w:cs="Times New Roman"/>
          <w:bCs/>
          <w:szCs w:val="28"/>
        </w:rPr>
        <w:t>Гайнанов</w:t>
      </w:r>
      <w:proofErr w:type="spellEnd"/>
      <w:r>
        <w:rPr>
          <w:rFonts w:eastAsia="Times New Roman" w:cs="Times New Roman"/>
          <w:bCs/>
          <w:szCs w:val="28"/>
        </w:rPr>
        <w:t xml:space="preserve"> Данил </w:t>
      </w:r>
      <w:proofErr w:type="spellStart"/>
      <w:r>
        <w:rPr>
          <w:rFonts w:eastAsia="Times New Roman" w:cs="Times New Roman"/>
          <w:bCs/>
          <w:szCs w:val="28"/>
        </w:rPr>
        <w:t>Ильдарович</w:t>
      </w:r>
      <w:proofErr w:type="spellEnd"/>
    </w:p>
    <w:p w14:paraId="4F1400A9" w14:textId="2960085C" w:rsidR="002F3B21" w:rsidRDefault="00D22C72" w:rsidP="002F3B21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Гарифуллин Карим Рамилевич</w:t>
      </w:r>
    </w:p>
    <w:p w14:paraId="7B64DED7" w14:textId="77777777" w:rsidR="002F3B21" w:rsidRDefault="002F3B21" w:rsidP="002F3B21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Проверил:</w:t>
      </w:r>
    </w:p>
    <w:p w14:paraId="09A40A16" w14:textId="6C9B27FB" w:rsidR="002F3B21" w:rsidRPr="00B52FA3" w:rsidRDefault="00363E99" w:rsidP="00B52FA3">
      <w:pPr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Антонов</w:t>
      </w:r>
      <w:r w:rsidR="002F3B21">
        <w:rPr>
          <w:rFonts w:eastAsia="Times New Roman" w:cs="Times New Roman"/>
          <w:bCs/>
          <w:szCs w:val="28"/>
        </w:rPr>
        <w:t xml:space="preserve"> </w:t>
      </w:r>
      <w:r>
        <w:rPr>
          <w:rFonts w:eastAsia="Times New Roman" w:cs="Times New Roman"/>
          <w:bCs/>
          <w:szCs w:val="28"/>
        </w:rPr>
        <w:t>В</w:t>
      </w:r>
      <w:r w:rsidR="002F3B21">
        <w:rPr>
          <w:rFonts w:eastAsia="Times New Roman" w:cs="Times New Roman"/>
          <w:bCs/>
          <w:szCs w:val="28"/>
        </w:rPr>
        <w:t>.В.</w:t>
      </w:r>
    </w:p>
    <w:p w14:paraId="7704D5D8" w14:textId="686810AC" w:rsidR="002F3B21" w:rsidRDefault="002F3B21" w:rsidP="002F3B21">
      <w:pPr>
        <w:jc w:val="center"/>
        <w:rPr>
          <w:rFonts w:cs="Times New Roman"/>
          <w:szCs w:val="28"/>
        </w:rPr>
      </w:pPr>
    </w:p>
    <w:p w14:paraId="0F8CAEBE" w14:textId="6E7E90C3" w:rsidR="002F3B21" w:rsidRPr="00875929" w:rsidRDefault="002F3B21" w:rsidP="00D02184">
      <w:pPr>
        <w:ind w:left="-567" w:firstLine="127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Уфа 202</w:t>
      </w:r>
      <w:r w:rsidR="00445309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г.</w:t>
      </w:r>
    </w:p>
    <w:p w14:paraId="0AD84A0A" w14:textId="77777777" w:rsidR="00EC322C" w:rsidRDefault="00EC322C" w:rsidP="00EC322C">
      <w:pPr>
        <w:pStyle w:val="a3"/>
        <w:numPr>
          <w:ilvl w:val="0"/>
          <w:numId w:val="1"/>
        </w:numPr>
        <w:rPr>
          <w:rFonts w:cs="Times New Roman"/>
          <w:b/>
          <w:bCs/>
          <w:szCs w:val="28"/>
        </w:rPr>
      </w:pPr>
      <w:r w:rsidRPr="00EC322C">
        <w:rPr>
          <w:rFonts w:cs="Times New Roman"/>
          <w:b/>
          <w:bCs/>
          <w:szCs w:val="28"/>
        </w:rPr>
        <w:lastRenderedPageBreak/>
        <w:t xml:space="preserve">Цель работы </w:t>
      </w:r>
    </w:p>
    <w:p w14:paraId="254A818D" w14:textId="2B9C1574" w:rsidR="00EC322C" w:rsidRPr="00EC322C" w:rsidRDefault="00363E99" w:rsidP="00B52FA3">
      <w:r>
        <w:t>О</w:t>
      </w:r>
      <w:r>
        <w:t>сво</w:t>
      </w:r>
      <w:r>
        <w:t>ение</w:t>
      </w:r>
      <w:r>
        <w:t xml:space="preserve"> методик</w:t>
      </w:r>
      <w:r>
        <w:t>и</w:t>
      </w:r>
      <w:r>
        <w:t xml:space="preserve"> системного анализа требований к автоматизированной системе специального назначения на примере нефтеперекачивающей станции (НПС); </w:t>
      </w:r>
      <w:r>
        <w:t>получение навыков</w:t>
      </w:r>
      <w:r>
        <w:t xml:space="preserve"> формулиров</w:t>
      </w:r>
      <w:r>
        <w:t>ки</w:t>
      </w:r>
      <w:r>
        <w:t xml:space="preserve"> функциональн</w:t>
      </w:r>
      <w:r>
        <w:t>ых</w:t>
      </w:r>
      <w:r>
        <w:t>, нефункциональны</w:t>
      </w:r>
      <w:r>
        <w:t>х</w:t>
      </w:r>
      <w:r>
        <w:t xml:space="preserve"> и специальны</w:t>
      </w:r>
      <w:r>
        <w:t>х</w:t>
      </w:r>
      <w:r>
        <w:t xml:space="preserve"> требовани</w:t>
      </w:r>
      <w:r>
        <w:t>й</w:t>
      </w:r>
      <w:r>
        <w:t>.</w:t>
      </w:r>
    </w:p>
    <w:p w14:paraId="3A1D685E" w14:textId="0659276F" w:rsidR="00EC322C" w:rsidRPr="00EC322C" w:rsidRDefault="002F3B21" w:rsidP="00EC322C">
      <w:pPr>
        <w:pStyle w:val="a3"/>
        <w:numPr>
          <w:ilvl w:val="0"/>
          <w:numId w:val="1"/>
        </w:numPr>
        <w:rPr>
          <w:rFonts w:cs="Times New Roman"/>
          <w:b/>
          <w:bCs/>
          <w:szCs w:val="28"/>
        </w:rPr>
      </w:pPr>
      <w:r w:rsidRPr="00012AFF">
        <w:rPr>
          <w:rFonts w:cs="Times New Roman"/>
          <w:b/>
          <w:bCs/>
          <w:szCs w:val="28"/>
        </w:rPr>
        <w:t>Теоретическ</w:t>
      </w:r>
      <w:r>
        <w:rPr>
          <w:rFonts w:cs="Times New Roman"/>
          <w:b/>
          <w:bCs/>
          <w:szCs w:val="28"/>
        </w:rPr>
        <w:t>ая</w:t>
      </w:r>
      <w:r w:rsidRPr="00012AFF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часть</w:t>
      </w:r>
    </w:p>
    <w:p w14:paraId="1AEBB3A8" w14:textId="73EFCF48" w:rsidR="00C87106" w:rsidRDefault="00363E99" w:rsidP="00363E99">
      <w:r>
        <w:t xml:space="preserve">Нефтеперекачивающая станция – сложный технологический объект, включающий насосные агрегаты, запорную арматуру, системы смазки, охлаждения, электропитания и КИПиА. АС СН для НПС должна обеспечивать: 1. Непрерывный мониторинг параметров технологического процесса (давление, расход, температура, вибрация, уровень). 2. 3. Автоматическое управление насосными агрегатами и запорной арматурой. Защиту оборудования при аварийных ситуациях (перегрев, превышение давления, потеря питания). 4. 5. Передачу данных в диспетчерский пункт и вышестоящие системы. Ведение архивов и формирование отчётности. Ключевая особенность АС СН – повышенные требования к надёжности, безопасности и живучести, что отличает их от стандартных АСУ ТП. </w:t>
      </w:r>
      <w:r w:rsidR="00C87106">
        <w:br w:type="page"/>
      </w:r>
    </w:p>
    <w:p w14:paraId="579D81E1" w14:textId="3DBFB5F8" w:rsidR="002F3B21" w:rsidRDefault="002F3B21" w:rsidP="00363E99">
      <w:pPr>
        <w:pStyle w:val="a3"/>
        <w:numPr>
          <w:ilvl w:val="0"/>
          <w:numId w:val="1"/>
        </w:numPr>
        <w:rPr>
          <w:rFonts w:cs="Times New Roman"/>
          <w:b/>
          <w:bCs/>
          <w:szCs w:val="28"/>
        </w:rPr>
      </w:pPr>
      <w:r w:rsidRPr="00363E99">
        <w:rPr>
          <w:rFonts w:cs="Times New Roman"/>
          <w:b/>
          <w:bCs/>
          <w:szCs w:val="28"/>
        </w:rPr>
        <w:lastRenderedPageBreak/>
        <w:t>Ход работы</w:t>
      </w:r>
    </w:p>
    <w:p w14:paraId="7EB4CEE5" w14:textId="292B0DAF" w:rsidR="00BC1C2E" w:rsidRPr="00BC1C2E" w:rsidRDefault="00BC1C2E" w:rsidP="00BC1C2E">
      <w:pPr>
        <w:rPr>
          <w:b/>
          <w:bCs/>
        </w:rPr>
      </w:pPr>
      <w:r w:rsidRPr="00BC1C2E">
        <w:rPr>
          <w:b/>
          <w:bCs/>
        </w:rPr>
        <w:t>П</w:t>
      </w:r>
      <w:r w:rsidRPr="00BC1C2E">
        <w:rPr>
          <w:b/>
          <w:bCs/>
        </w:rPr>
        <w:t>еречень контролируемых и управляемых параметров</w:t>
      </w:r>
    </w:p>
    <w:p w14:paraId="1EF8C573" w14:textId="3F20CA73" w:rsidR="00FA50DF" w:rsidRPr="00FA50DF" w:rsidRDefault="00FA50DF" w:rsidP="00FA50DF">
      <w:r w:rsidRPr="00FA50DF">
        <w:t>В соответствии с заданием, сформирована таблица параметров</w:t>
      </w:r>
      <w:r w:rsidR="008509EA">
        <w:t xml:space="preserve">, </w:t>
      </w:r>
      <w:r w:rsidRPr="00FA50DF">
        <w:t>сгруппированных по подсистемам.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3168"/>
        <w:gridCol w:w="1218"/>
        <w:gridCol w:w="1657"/>
        <w:gridCol w:w="1464"/>
      </w:tblGrid>
      <w:tr w:rsidR="00D15AE7" w:rsidRPr="008509EA" w14:paraId="66276C0C" w14:textId="77777777" w:rsidTr="00D15AE7">
        <w:tc>
          <w:tcPr>
            <w:tcW w:w="1838" w:type="dxa"/>
            <w:hideMark/>
          </w:tcPr>
          <w:p w14:paraId="48BB98FB" w14:textId="77777777" w:rsidR="00FA50DF" w:rsidRPr="00FA50DF" w:rsidRDefault="00FA50DF" w:rsidP="008509EA">
            <w:pPr>
              <w:spacing w:after="160"/>
              <w:ind w:firstLine="0"/>
              <w:rPr>
                <w:b/>
                <w:bCs/>
                <w:sz w:val="18"/>
                <w:szCs w:val="14"/>
              </w:rPr>
            </w:pPr>
            <w:r w:rsidRPr="00FA50DF">
              <w:rPr>
                <w:b/>
                <w:bCs/>
                <w:sz w:val="18"/>
                <w:szCs w:val="14"/>
              </w:rPr>
              <w:t>Подсистема</w:t>
            </w:r>
          </w:p>
        </w:tc>
        <w:tc>
          <w:tcPr>
            <w:tcW w:w="0" w:type="auto"/>
            <w:hideMark/>
          </w:tcPr>
          <w:p w14:paraId="5FE8A49B" w14:textId="77777777" w:rsidR="00FA50DF" w:rsidRPr="00FA50DF" w:rsidRDefault="00FA50DF" w:rsidP="008509EA">
            <w:pPr>
              <w:spacing w:after="160"/>
              <w:ind w:firstLine="0"/>
              <w:rPr>
                <w:b/>
                <w:bCs/>
                <w:sz w:val="18"/>
                <w:szCs w:val="14"/>
              </w:rPr>
            </w:pPr>
            <w:r w:rsidRPr="00FA50DF">
              <w:rPr>
                <w:b/>
                <w:bCs/>
                <w:sz w:val="18"/>
                <w:szCs w:val="14"/>
              </w:rPr>
              <w:t>Параметр</w:t>
            </w:r>
          </w:p>
        </w:tc>
        <w:tc>
          <w:tcPr>
            <w:tcW w:w="0" w:type="auto"/>
            <w:hideMark/>
          </w:tcPr>
          <w:p w14:paraId="7AFFBCD3" w14:textId="77777777" w:rsidR="00FA50DF" w:rsidRPr="00FA50DF" w:rsidRDefault="00FA50DF" w:rsidP="008509EA">
            <w:pPr>
              <w:spacing w:after="160"/>
              <w:ind w:firstLine="0"/>
              <w:rPr>
                <w:b/>
                <w:bCs/>
                <w:sz w:val="18"/>
                <w:szCs w:val="14"/>
              </w:rPr>
            </w:pPr>
            <w:r w:rsidRPr="00FA50DF">
              <w:rPr>
                <w:b/>
                <w:bCs/>
                <w:sz w:val="18"/>
                <w:szCs w:val="14"/>
              </w:rPr>
              <w:t>Тип сигнала</w:t>
            </w:r>
          </w:p>
        </w:tc>
        <w:tc>
          <w:tcPr>
            <w:tcW w:w="0" w:type="auto"/>
            <w:hideMark/>
          </w:tcPr>
          <w:p w14:paraId="3FFBE7C8" w14:textId="77777777" w:rsidR="00FA50DF" w:rsidRPr="00FA50DF" w:rsidRDefault="00FA50DF" w:rsidP="008509EA">
            <w:pPr>
              <w:spacing w:after="160"/>
              <w:ind w:firstLine="0"/>
              <w:rPr>
                <w:b/>
                <w:bCs/>
                <w:sz w:val="18"/>
                <w:szCs w:val="14"/>
              </w:rPr>
            </w:pPr>
            <w:r w:rsidRPr="00FA50DF">
              <w:rPr>
                <w:b/>
                <w:bCs/>
                <w:sz w:val="18"/>
                <w:szCs w:val="14"/>
              </w:rPr>
              <w:t>Диапазон / Значение</w:t>
            </w:r>
          </w:p>
        </w:tc>
        <w:tc>
          <w:tcPr>
            <w:tcW w:w="0" w:type="auto"/>
            <w:hideMark/>
          </w:tcPr>
          <w:p w14:paraId="3DF7CAAF" w14:textId="77777777" w:rsidR="00FA50DF" w:rsidRPr="00FA50DF" w:rsidRDefault="00FA50DF" w:rsidP="008509EA">
            <w:pPr>
              <w:spacing w:after="160"/>
              <w:ind w:firstLine="0"/>
              <w:rPr>
                <w:b/>
                <w:bCs/>
                <w:sz w:val="18"/>
                <w:szCs w:val="14"/>
              </w:rPr>
            </w:pPr>
            <w:r w:rsidRPr="00FA50DF">
              <w:rPr>
                <w:b/>
                <w:bCs/>
                <w:sz w:val="18"/>
                <w:szCs w:val="14"/>
              </w:rPr>
              <w:t>Ед. изм.</w:t>
            </w:r>
          </w:p>
        </w:tc>
      </w:tr>
      <w:tr w:rsidR="00D15AE7" w:rsidRPr="008509EA" w14:paraId="162BB38A" w14:textId="77777777" w:rsidTr="00D15AE7">
        <w:tc>
          <w:tcPr>
            <w:tcW w:w="1838" w:type="dxa"/>
            <w:hideMark/>
          </w:tcPr>
          <w:p w14:paraId="1168E559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b/>
                <w:bCs/>
                <w:sz w:val="18"/>
                <w:szCs w:val="14"/>
              </w:rPr>
              <w:t>Насосный агрегат</w:t>
            </w:r>
          </w:p>
        </w:tc>
        <w:tc>
          <w:tcPr>
            <w:tcW w:w="0" w:type="auto"/>
            <w:hideMark/>
          </w:tcPr>
          <w:p w14:paraId="00334AC6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Давление на входе</w:t>
            </w:r>
          </w:p>
        </w:tc>
        <w:tc>
          <w:tcPr>
            <w:tcW w:w="0" w:type="auto"/>
            <w:hideMark/>
          </w:tcPr>
          <w:p w14:paraId="4AC82D53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7C7FA71C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2,5</w:t>
            </w:r>
          </w:p>
        </w:tc>
        <w:tc>
          <w:tcPr>
            <w:tcW w:w="0" w:type="auto"/>
            <w:hideMark/>
          </w:tcPr>
          <w:p w14:paraId="483AE338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МПа</w:t>
            </w:r>
          </w:p>
        </w:tc>
      </w:tr>
      <w:tr w:rsidR="00D15AE7" w:rsidRPr="008509EA" w14:paraId="5AF06670" w14:textId="77777777" w:rsidTr="00D15AE7">
        <w:tc>
          <w:tcPr>
            <w:tcW w:w="1838" w:type="dxa"/>
            <w:hideMark/>
          </w:tcPr>
          <w:p w14:paraId="25936098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</w:p>
        </w:tc>
        <w:tc>
          <w:tcPr>
            <w:tcW w:w="0" w:type="auto"/>
            <w:hideMark/>
          </w:tcPr>
          <w:p w14:paraId="21ED682F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Давление на выходе</w:t>
            </w:r>
          </w:p>
        </w:tc>
        <w:tc>
          <w:tcPr>
            <w:tcW w:w="0" w:type="auto"/>
            <w:hideMark/>
          </w:tcPr>
          <w:p w14:paraId="2BC2990F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6376A0F3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10</w:t>
            </w:r>
          </w:p>
        </w:tc>
        <w:tc>
          <w:tcPr>
            <w:tcW w:w="0" w:type="auto"/>
            <w:hideMark/>
          </w:tcPr>
          <w:p w14:paraId="59097593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МПа</w:t>
            </w:r>
          </w:p>
        </w:tc>
      </w:tr>
      <w:tr w:rsidR="00D15AE7" w:rsidRPr="008509EA" w14:paraId="3BDF08F3" w14:textId="77777777" w:rsidTr="00D15AE7">
        <w:tc>
          <w:tcPr>
            <w:tcW w:w="1838" w:type="dxa"/>
            <w:hideMark/>
          </w:tcPr>
          <w:p w14:paraId="5396AEF4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</w:p>
        </w:tc>
        <w:tc>
          <w:tcPr>
            <w:tcW w:w="0" w:type="auto"/>
            <w:hideMark/>
          </w:tcPr>
          <w:p w14:paraId="56C29F6E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Температура подшипников скольжения</w:t>
            </w:r>
          </w:p>
        </w:tc>
        <w:tc>
          <w:tcPr>
            <w:tcW w:w="0" w:type="auto"/>
            <w:hideMark/>
          </w:tcPr>
          <w:p w14:paraId="036B222C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400A91FB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120</w:t>
            </w:r>
          </w:p>
        </w:tc>
        <w:tc>
          <w:tcPr>
            <w:tcW w:w="0" w:type="auto"/>
            <w:hideMark/>
          </w:tcPr>
          <w:p w14:paraId="708F1329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°C</w:t>
            </w:r>
          </w:p>
        </w:tc>
      </w:tr>
      <w:tr w:rsidR="00D15AE7" w:rsidRPr="008509EA" w14:paraId="78B1ACFE" w14:textId="77777777" w:rsidTr="00D15AE7">
        <w:tc>
          <w:tcPr>
            <w:tcW w:w="1838" w:type="dxa"/>
            <w:hideMark/>
          </w:tcPr>
          <w:p w14:paraId="76673242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</w:p>
        </w:tc>
        <w:tc>
          <w:tcPr>
            <w:tcW w:w="0" w:type="auto"/>
            <w:hideMark/>
          </w:tcPr>
          <w:p w14:paraId="700001F7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Вибрация корпуса насоса</w:t>
            </w:r>
          </w:p>
        </w:tc>
        <w:tc>
          <w:tcPr>
            <w:tcW w:w="0" w:type="auto"/>
            <w:hideMark/>
          </w:tcPr>
          <w:p w14:paraId="4B584176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13D438E4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20</w:t>
            </w:r>
          </w:p>
        </w:tc>
        <w:tc>
          <w:tcPr>
            <w:tcW w:w="0" w:type="auto"/>
            <w:hideMark/>
          </w:tcPr>
          <w:p w14:paraId="4F974151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мм/с</w:t>
            </w:r>
          </w:p>
        </w:tc>
      </w:tr>
      <w:tr w:rsidR="00D15AE7" w:rsidRPr="008509EA" w14:paraId="4A1A0AF7" w14:textId="77777777" w:rsidTr="00D15AE7">
        <w:tc>
          <w:tcPr>
            <w:tcW w:w="1838" w:type="dxa"/>
            <w:hideMark/>
          </w:tcPr>
          <w:p w14:paraId="5346940B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</w:p>
        </w:tc>
        <w:tc>
          <w:tcPr>
            <w:tcW w:w="0" w:type="auto"/>
            <w:hideMark/>
          </w:tcPr>
          <w:p w14:paraId="55AA48EE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Частота вращения вала</w:t>
            </w:r>
          </w:p>
        </w:tc>
        <w:tc>
          <w:tcPr>
            <w:tcW w:w="0" w:type="auto"/>
            <w:hideMark/>
          </w:tcPr>
          <w:p w14:paraId="00BCB1A0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61F6EE76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3000</w:t>
            </w:r>
          </w:p>
        </w:tc>
        <w:tc>
          <w:tcPr>
            <w:tcW w:w="0" w:type="auto"/>
            <w:hideMark/>
          </w:tcPr>
          <w:p w14:paraId="59270C91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об/мин</w:t>
            </w:r>
          </w:p>
        </w:tc>
      </w:tr>
      <w:tr w:rsidR="00D15AE7" w:rsidRPr="008509EA" w14:paraId="57F7BBA9" w14:textId="77777777" w:rsidTr="00D15AE7">
        <w:tc>
          <w:tcPr>
            <w:tcW w:w="1838" w:type="dxa"/>
            <w:hideMark/>
          </w:tcPr>
          <w:p w14:paraId="64237BF9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</w:p>
        </w:tc>
        <w:tc>
          <w:tcPr>
            <w:tcW w:w="0" w:type="auto"/>
            <w:hideMark/>
          </w:tcPr>
          <w:p w14:paraId="4057DBEB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Ток статора электродвигателя</w:t>
            </w:r>
          </w:p>
        </w:tc>
        <w:tc>
          <w:tcPr>
            <w:tcW w:w="0" w:type="auto"/>
            <w:hideMark/>
          </w:tcPr>
          <w:p w14:paraId="059CA5C2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658FBFB8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200</w:t>
            </w:r>
          </w:p>
        </w:tc>
        <w:tc>
          <w:tcPr>
            <w:tcW w:w="0" w:type="auto"/>
            <w:hideMark/>
          </w:tcPr>
          <w:p w14:paraId="56BAD12E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</w:t>
            </w:r>
          </w:p>
        </w:tc>
      </w:tr>
      <w:tr w:rsidR="00D15AE7" w:rsidRPr="008509EA" w14:paraId="5913BA39" w14:textId="77777777" w:rsidTr="00D15AE7">
        <w:tc>
          <w:tcPr>
            <w:tcW w:w="1838" w:type="dxa"/>
            <w:hideMark/>
          </w:tcPr>
          <w:p w14:paraId="55E71617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b/>
                <w:bCs/>
                <w:sz w:val="18"/>
                <w:szCs w:val="14"/>
              </w:rPr>
              <w:t>Запорная арматура</w:t>
            </w:r>
          </w:p>
        </w:tc>
        <w:tc>
          <w:tcPr>
            <w:tcW w:w="0" w:type="auto"/>
            <w:hideMark/>
          </w:tcPr>
          <w:p w14:paraId="1D474613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Положение задвижки (концевые выключатели)</w:t>
            </w:r>
          </w:p>
        </w:tc>
        <w:tc>
          <w:tcPr>
            <w:tcW w:w="0" w:type="auto"/>
            <w:hideMark/>
          </w:tcPr>
          <w:p w14:paraId="525818F3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Дискретный</w:t>
            </w:r>
          </w:p>
        </w:tc>
        <w:tc>
          <w:tcPr>
            <w:tcW w:w="0" w:type="auto"/>
            <w:hideMark/>
          </w:tcPr>
          <w:p w14:paraId="18C1F826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Открыто / Закрыто</w:t>
            </w:r>
          </w:p>
        </w:tc>
        <w:tc>
          <w:tcPr>
            <w:tcW w:w="0" w:type="auto"/>
            <w:hideMark/>
          </w:tcPr>
          <w:p w14:paraId="6459836C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-</w:t>
            </w:r>
          </w:p>
        </w:tc>
      </w:tr>
      <w:tr w:rsidR="00D15AE7" w:rsidRPr="008509EA" w14:paraId="69F61001" w14:textId="77777777" w:rsidTr="00D15AE7">
        <w:tc>
          <w:tcPr>
            <w:tcW w:w="1838" w:type="dxa"/>
            <w:hideMark/>
          </w:tcPr>
          <w:p w14:paraId="64DBFD70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</w:p>
        </w:tc>
        <w:tc>
          <w:tcPr>
            <w:tcW w:w="0" w:type="auto"/>
            <w:hideMark/>
          </w:tcPr>
          <w:p w14:paraId="66969EA2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Крутящий момент привода задвижки</w:t>
            </w:r>
          </w:p>
        </w:tc>
        <w:tc>
          <w:tcPr>
            <w:tcW w:w="0" w:type="auto"/>
            <w:hideMark/>
          </w:tcPr>
          <w:p w14:paraId="3B508ABD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1BE73EFE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500</w:t>
            </w:r>
          </w:p>
        </w:tc>
        <w:tc>
          <w:tcPr>
            <w:tcW w:w="0" w:type="auto"/>
            <w:hideMark/>
          </w:tcPr>
          <w:p w14:paraId="116850F2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proofErr w:type="spellStart"/>
            <w:r w:rsidRPr="00FA50DF">
              <w:rPr>
                <w:sz w:val="18"/>
                <w:szCs w:val="14"/>
              </w:rPr>
              <w:t>Н·м</w:t>
            </w:r>
            <w:proofErr w:type="spellEnd"/>
          </w:p>
        </w:tc>
      </w:tr>
      <w:tr w:rsidR="00D15AE7" w:rsidRPr="008509EA" w14:paraId="3C2152C6" w14:textId="77777777" w:rsidTr="00D15AE7">
        <w:tc>
          <w:tcPr>
            <w:tcW w:w="1838" w:type="dxa"/>
            <w:hideMark/>
          </w:tcPr>
          <w:p w14:paraId="1FD0EA21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</w:p>
        </w:tc>
        <w:tc>
          <w:tcPr>
            <w:tcW w:w="0" w:type="auto"/>
            <w:hideMark/>
          </w:tcPr>
          <w:p w14:paraId="2CB2BFD1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Время полного хода задвижки</w:t>
            </w:r>
          </w:p>
        </w:tc>
        <w:tc>
          <w:tcPr>
            <w:tcW w:w="0" w:type="auto"/>
            <w:hideMark/>
          </w:tcPr>
          <w:p w14:paraId="607587DF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17EA52C7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120</w:t>
            </w:r>
          </w:p>
        </w:tc>
        <w:tc>
          <w:tcPr>
            <w:tcW w:w="0" w:type="auto"/>
            <w:hideMark/>
          </w:tcPr>
          <w:p w14:paraId="13764AD4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с</w:t>
            </w:r>
          </w:p>
        </w:tc>
      </w:tr>
      <w:tr w:rsidR="00D15AE7" w:rsidRPr="008509EA" w14:paraId="0AB7EEA5" w14:textId="77777777" w:rsidTr="00D15AE7">
        <w:tc>
          <w:tcPr>
            <w:tcW w:w="1838" w:type="dxa"/>
            <w:hideMark/>
          </w:tcPr>
          <w:p w14:paraId="657152C4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b/>
                <w:bCs/>
                <w:sz w:val="18"/>
                <w:szCs w:val="14"/>
              </w:rPr>
              <w:t>Система смазки</w:t>
            </w:r>
          </w:p>
        </w:tc>
        <w:tc>
          <w:tcPr>
            <w:tcW w:w="0" w:type="auto"/>
            <w:hideMark/>
          </w:tcPr>
          <w:p w14:paraId="47810511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Давление масла в магистрали</w:t>
            </w:r>
          </w:p>
        </w:tc>
        <w:tc>
          <w:tcPr>
            <w:tcW w:w="0" w:type="auto"/>
            <w:hideMark/>
          </w:tcPr>
          <w:p w14:paraId="3BAC2B2D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57013A8F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1,0</w:t>
            </w:r>
          </w:p>
        </w:tc>
        <w:tc>
          <w:tcPr>
            <w:tcW w:w="0" w:type="auto"/>
            <w:hideMark/>
          </w:tcPr>
          <w:p w14:paraId="6530584A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МПа</w:t>
            </w:r>
          </w:p>
        </w:tc>
      </w:tr>
      <w:tr w:rsidR="00D15AE7" w:rsidRPr="008509EA" w14:paraId="74635E83" w14:textId="77777777" w:rsidTr="00D15AE7">
        <w:tc>
          <w:tcPr>
            <w:tcW w:w="1838" w:type="dxa"/>
            <w:hideMark/>
          </w:tcPr>
          <w:p w14:paraId="4D4AE8A9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</w:p>
        </w:tc>
        <w:tc>
          <w:tcPr>
            <w:tcW w:w="0" w:type="auto"/>
            <w:hideMark/>
          </w:tcPr>
          <w:p w14:paraId="4DCC887D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Уровень масла в баке</w:t>
            </w:r>
          </w:p>
        </w:tc>
        <w:tc>
          <w:tcPr>
            <w:tcW w:w="0" w:type="auto"/>
            <w:hideMark/>
          </w:tcPr>
          <w:p w14:paraId="3A9D0F3C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365E32E2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100</w:t>
            </w:r>
          </w:p>
        </w:tc>
        <w:tc>
          <w:tcPr>
            <w:tcW w:w="0" w:type="auto"/>
            <w:hideMark/>
          </w:tcPr>
          <w:p w14:paraId="56D2E9E2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%</w:t>
            </w:r>
          </w:p>
        </w:tc>
      </w:tr>
      <w:tr w:rsidR="00D15AE7" w:rsidRPr="008509EA" w14:paraId="39948665" w14:textId="77777777" w:rsidTr="00D15AE7">
        <w:tc>
          <w:tcPr>
            <w:tcW w:w="1838" w:type="dxa"/>
            <w:hideMark/>
          </w:tcPr>
          <w:p w14:paraId="232DB882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</w:p>
        </w:tc>
        <w:tc>
          <w:tcPr>
            <w:tcW w:w="0" w:type="auto"/>
            <w:hideMark/>
          </w:tcPr>
          <w:p w14:paraId="2C0C22E0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Температура масла</w:t>
            </w:r>
          </w:p>
        </w:tc>
        <w:tc>
          <w:tcPr>
            <w:tcW w:w="0" w:type="auto"/>
            <w:hideMark/>
          </w:tcPr>
          <w:p w14:paraId="68A2C86F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47F03B17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90</w:t>
            </w:r>
          </w:p>
        </w:tc>
        <w:tc>
          <w:tcPr>
            <w:tcW w:w="0" w:type="auto"/>
            <w:hideMark/>
          </w:tcPr>
          <w:p w14:paraId="6617C95B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°C</w:t>
            </w:r>
          </w:p>
        </w:tc>
      </w:tr>
      <w:tr w:rsidR="00D15AE7" w:rsidRPr="008509EA" w14:paraId="1239A0FA" w14:textId="77777777" w:rsidTr="00D15AE7">
        <w:tc>
          <w:tcPr>
            <w:tcW w:w="1838" w:type="dxa"/>
            <w:hideMark/>
          </w:tcPr>
          <w:p w14:paraId="11F49E78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b/>
                <w:bCs/>
                <w:sz w:val="18"/>
                <w:szCs w:val="14"/>
              </w:rPr>
              <w:t>Электропитание</w:t>
            </w:r>
          </w:p>
        </w:tc>
        <w:tc>
          <w:tcPr>
            <w:tcW w:w="0" w:type="auto"/>
            <w:hideMark/>
          </w:tcPr>
          <w:p w14:paraId="707029E6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Напряжение на шинах РУ-6кВ</w:t>
            </w:r>
          </w:p>
        </w:tc>
        <w:tc>
          <w:tcPr>
            <w:tcW w:w="0" w:type="auto"/>
            <w:hideMark/>
          </w:tcPr>
          <w:p w14:paraId="1A044143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30485F9D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10</w:t>
            </w:r>
          </w:p>
        </w:tc>
        <w:tc>
          <w:tcPr>
            <w:tcW w:w="0" w:type="auto"/>
            <w:hideMark/>
          </w:tcPr>
          <w:p w14:paraId="6388CD52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proofErr w:type="spellStart"/>
            <w:r w:rsidRPr="00FA50DF">
              <w:rPr>
                <w:sz w:val="18"/>
                <w:szCs w:val="14"/>
              </w:rPr>
              <w:t>кВ</w:t>
            </w:r>
            <w:proofErr w:type="spellEnd"/>
          </w:p>
        </w:tc>
      </w:tr>
      <w:tr w:rsidR="00D15AE7" w:rsidRPr="008509EA" w14:paraId="510EACED" w14:textId="77777777" w:rsidTr="00D15AE7">
        <w:tc>
          <w:tcPr>
            <w:tcW w:w="1838" w:type="dxa"/>
            <w:hideMark/>
          </w:tcPr>
          <w:p w14:paraId="47E156A9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</w:p>
        </w:tc>
        <w:tc>
          <w:tcPr>
            <w:tcW w:w="0" w:type="auto"/>
            <w:hideMark/>
          </w:tcPr>
          <w:p w14:paraId="2AC661F2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Частота сети</w:t>
            </w:r>
          </w:p>
        </w:tc>
        <w:tc>
          <w:tcPr>
            <w:tcW w:w="0" w:type="auto"/>
            <w:hideMark/>
          </w:tcPr>
          <w:p w14:paraId="17A83E82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2C72C08B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45 – 55</w:t>
            </w:r>
          </w:p>
        </w:tc>
        <w:tc>
          <w:tcPr>
            <w:tcW w:w="0" w:type="auto"/>
            <w:hideMark/>
          </w:tcPr>
          <w:p w14:paraId="49515AA1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Гц</w:t>
            </w:r>
          </w:p>
        </w:tc>
      </w:tr>
      <w:tr w:rsidR="00D15AE7" w:rsidRPr="008509EA" w14:paraId="5292FDA1" w14:textId="77777777" w:rsidTr="00D15AE7">
        <w:tc>
          <w:tcPr>
            <w:tcW w:w="1838" w:type="dxa"/>
            <w:hideMark/>
          </w:tcPr>
          <w:p w14:paraId="3B0CE327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b/>
                <w:bCs/>
                <w:sz w:val="18"/>
                <w:szCs w:val="14"/>
              </w:rPr>
              <w:t>Технологический процесс</w:t>
            </w:r>
          </w:p>
        </w:tc>
        <w:tc>
          <w:tcPr>
            <w:tcW w:w="0" w:type="auto"/>
            <w:hideMark/>
          </w:tcPr>
          <w:p w14:paraId="78732DF3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Расход нефти через станцию</w:t>
            </w:r>
          </w:p>
        </w:tc>
        <w:tc>
          <w:tcPr>
            <w:tcW w:w="0" w:type="auto"/>
            <w:hideMark/>
          </w:tcPr>
          <w:p w14:paraId="75B6BADC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7E2B8639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2000</w:t>
            </w:r>
          </w:p>
        </w:tc>
        <w:tc>
          <w:tcPr>
            <w:tcW w:w="0" w:type="auto"/>
            <w:hideMark/>
          </w:tcPr>
          <w:p w14:paraId="66C94618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м³/ч</w:t>
            </w:r>
          </w:p>
        </w:tc>
      </w:tr>
      <w:tr w:rsidR="00D15AE7" w:rsidRPr="008509EA" w14:paraId="3FA9B26B" w14:textId="77777777" w:rsidTr="00D15AE7">
        <w:tc>
          <w:tcPr>
            <w:tcW w:w="1838" w:type="dxa"/>
            <w:hideMark/>
          </w:tcPr>
          <w:p w14:paraId="6C18ED71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</w:p>
        </w:tc>
        <w:tc>
          <w:tcPr>
            <w:tcW w:w="0" w:type="auto"/>
            <w:hideMark/>
          </w:tcPr>
          <w:p w14:paraId="1359EDBB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Уровень нефти в резервуаре РВС</w:t>
            </w:r>
          </w:p>
        </w:tc>
        <w:tc>
          <w:tcPr>
            <w:tcW w:w="0" w:type="auto"/>
            <w:hideMark/>
          </w:tcPr>
          <w:p w14:paraId="7C01E523" w14:textId="77777777" w:rsidR="00FA50DF" w:rsidRPr="00FA50DF" w:rsidRDefault="00FA50DF" w:rsidP="00D15AE7">
            <w:pPr>
              <w:spacing w:after="160"/>
              <w:ind w:firstLine="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Аналоговый</w:t>
            </w:r>
          </w:p>
        </w:tc>
        <w:tc>
          <w:tcPr>
            <w:tcW w:w="0" w:type="auto"/>
            <w:hideMark/>
          </w:tcPr>
          <w:p w14:paraId="6FC0777B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0 – 100</w:t>
            </w:r>
          </w:p>
        </w:tc>
        <w:tc>
          <w:tcPr>
            <w:tcW w:w="0" w:type="auto"/>
            <w:hideMark/>
          </w:tcPr>
          <w:p w14:paraId="45B4AEFB" w14:textId="77777777" w:rsidR="00FA50DF" w:rsidRPr="00FA50DF" w:rsidRDefault="00FA50DF" w:rsidP="00FA50DF">
            <w:pPr>
              <w:spacing w:after="160"/>
              <w:rPr>
                <w:sz w:val="18"/>
                <w:szCs w:val="14"/>
              </w:rPr>
            </w:pPr>
            <w:r w:rsidRPr="00FA50DF">
              <w:rPr>
                <w:sz w:val="18"/>
                <w:szCs w:val="14"/>
              </w:rPr>
              <w:t>%</w:t>
            </w:r>
          </w:p>
        </w:tc>
      </w:tr>
    </w:tbl>
    <w:p w14:paraId="06DBEA7F" w14:textId="77777777" w:rsidR="00BC1C2E" w:rsidRDefault="00BC1C2E" w:rsidP="00FA50DF">
      <w:pPr>
        <w:rPr>
          <w:b/>
          <w:bCs/>
        </w:rPr>
      </w:pPr>
    </w:p>
    <w:p w14:paraId="6C2E878A" w14:textId="2C77B15C" w:rsidR="00FA50DF" w:rsidRPr="00FA50DF" w:rsidRDefault="00FA50DF" w:rsidP="00FA50DF">
      <w:pPr>
        <w:rPr>
          <w:b/>
          <w:bCs/>
        </w:rPr>
      </w:pPr>
      <w:r w:rsidRPr="00FA50DF">
        <w:rPr>
          <w:b/>
          <w:bCs/>
        </w:rPr>
        <w:t>Функциональные требования к системе</w:t>
      </w:r>
    </w:p>
    <w:p w14:paraId="7512DB63" w14:textId="77777777" w:rsidR="00FA50DF" w:rsidRPr="00FA50DF" w:rsidRDefault="00FA50DF" w:rsidP="00FA50DF">
      <w:pPr>
        <w:numPr>
          <w:ilvl w:val="0"/>
          <w:numId w:val="22"/>
        </w:numPr>
      </w:pPr>
      <w:r w:rsidRPr="00FA50DF">
        <w:t>Система должна осуществлять непрерывный сбор данных с датчиков давления, температуры и вибрации с периодом опроса не более 0,5 секунды.</w:t>
      </w:r>
    </w:p>
    <w:p w14:paraId="6F776D08" w14:textId="77777777" w:rsidR="00FA50DF" w:rsidRPr="00FA50DF" w:rsidRDefault="00FA50DF" w:rsidP="00FA50DF">
      <w:pPr>
        <w:numPr>
          <w:ilvl w:val="0"/>
          <w:numId w:val="22"/>
        </w:numPr>
      </w:pPr>
      <w:r w:rsidRPr="00FA50DF">
        <w:lastRenderedPageBreak/>
        <w:t xml:space="preserve">Система должна автоматически останавливать насосный агрегат при превышении давления на выходе выше </w:t>
      </w:r>
      <w:proofErr w:type="spellStart"/>
      <w:r w:rsidRPr="00FA50DF">
        <w:t>уставочного</w:t>
      </w:r>
      <w:proofErr w:type="spellEnd"/>
      <w:r w:rsidRPr="00FA50DF">
        <w:t xml:space="preserve"> значения (8,5 МПа) во избежание разрыва трубопровода.</w:t>
      </w:r>
    </w:p>
    <w:p w14:paraId="539EC6B6" w14:textId="77777777" w:rsidR="00FA50DF" w:rsidRPr="00FA50DF" w:rsidRDefault="00FA50DF" w:rsidP="00FA50DF">
      <w:pPr>
        <w:numPr>
          <w:ilvl w:val="0"/>
          <w:numId w:val="22"/>
        </w:numPr>
      </w:pPr>
      <w:r w:rsidRPr="00FA50DF">
        <w:t>Система должна блокировать запуск насосного агрегата при отсутствии давления в системе смазки (менее 0,2 МПа).</w:t>
      </w:r>
    </w:p>
    <w:p w14:paraId="0D3A293C" w14:textId="77777777" w:rsidR="00FA50DF" w:rsidRPr="00FA50DF" w:rsidRDefault="00FA50DF" w:rsidP="00FA50DF">
      <w:pPr>
        <w:numPr>
          <w:ilvl w:val="0"/>
          <w:numId w:val="22"/>
        </w:numPr>
      </w:pPr>
      <w:r w:rsidRPr="00FA50DF">
        <w:t>Система должна обеспечивать плавное регулирование частоты вращения насосов (через ПЧ) для поддержания заданного расхода нефти.</w:t>
      </w:r>
    </w:p>
    <w:p w14:paraId="0B4C929B" w14:textId="77777777" w:rsidR="00FA50DF" w:rsidRPr="00FA50DF" w:rsidRDefault="00FA50DF" w:rsidP="00FA50DF">
      <w:pPr>
        <w:numPr>
          <w:ilvl w:val="0"/>
          <w:numId w:val="22"/>
        </w:numPr>
      </w:pPr>
      <w:r w:rsidRPr="00FA50DF">
        <w:t>Система должна автоматически переводить запорную арматуру в безопасное положение («Закрыто») при обнаружении утечки или падения давления ниже минимально допустимого.</w:t>
      </w:r>
    </w:p>
    <w:p w14:paraId="13A0F371" w14:textId="77777777" w:rsidR="00FA50DF" w:rsidRPr="00FA50DF" w:rsidRDefault="00FA50DF" w:rsidP="00FA50DF">
      <w:pPr>
        <w:numPr>
          <w:ilvl w:val="0"/>
          <w:numId w:val="22"/>
        </w:numPr>
      </w:pPr>
      <w:r w:rsidRPr="00FA50DF">
        <w:t xml:space="preserve">Система должна формировать архив аварийных событий с точностью времени до 1 </w:t>
      </w:r>
      <w:proofErr w:type="spellStart"/>
      <w:r w:rsidRPr="00FA50DF">
        <w:t>мс</w:t>
      </w:r>
      <w:proofErr w:type="spellEnd"/>
      <w:r w:rsidRPr="00FA50DF">
        <w:t xml:space="preserve"> для последующего расследования инцидентов.</w:t>
      </w:r>
    </w:p>
    <w:p w14:paraId="20A7F332" w14:textId="77777777" w:rsidR="00FA50DF" w:rsidRPr="00FA50DF" w:rsidRDefault="00FA50DF" w:rsidP="00FA50DF">
      <w:pPr>
        <w:numPr>
          <w:ilvl w:val="0"/>
          <w:numId w:val="22"/>
        </w:numPr>
      </w:pPr>
      <w:r w:rsidRPr="00FA50DF">
        <w:t xml:space="preserve">Система должна передавать телеметрические данные в центральный диспетчерский пункт (ЦДП) по защищенному каналу связи с использованием протокола </w:t>
      </w:r>
      <w:proofErr w:type="spellStart"/>
      <w:r w:rsidRPr="00FA50DF">
        <w:t>Modbus</w:t>
      </w:r>
      <w:proofErr w:type="spellEnd"/>
      <w:r w:rsidRPr="00FA50DF">
        <w:t xml:space="preserve"> TCP/IP.</w:t>
      </w:r>
    </w:p>
    <w:p w14:paraId="66298108" w14:textId="77777777" w:rsidR="00FA50DF" w:rsidRPr="00FA50DF" w:rsidRDefault="00FA50DF" w:rsidP="00FA50DF">
      <w:pPr>
        <w:numPr>
          <w:ilvl w:val="0"/>
          <w:numId w:val="22"/>
        </w:numPr>
      </w:pPr>
      <w:r w:rsidRPr="00FA50DF">
        <w:t>Система должна вести журнал действий операторов (кто, когда и какую команду выполнил).</w:t>
      </w:r>
    </w:p>
    <w:p w14:paraId="6147EEC4" w14:textId="77777777" w:rsidR="00FA50DF" w:rsidRPr="00FA50DF" w:rsidRDefault="00FA50DF" w:rsidP="00FA50DF">
      <w:pPr>
        <w:numPr>
          <w:ilvl w:val="0"/>
          <w:numId w:val="22"/>
        </w:numPr>
      </w:pPr>
      <w:r w:rsidRPr="00FA50DF">
        <w:t>Система должна предоставлять оператору визуализацию технологической схемы (</w:t>
      </w:r>
      <w:proofErr w:type="spellStart"/>
      <w:r w:rsidRPr="00FA50DF">
        <w:t>мнемодиаграмму</w:t>
      </w:r>
      <w:proofErr w:type="spellEnd"/>
      <w:r w:rsidRPr="00FA50DF">
        <w:t>) в реальном времени с цветовой индикацией состояний оборудования.</w:t>
      </w:r>
    </w:p>
    <w:p w14:paraId="1F9FAD65" w14:textId="77777777" w:rsidR="00FA50DF" w:rsidRPr="00FA50DF" w:rsidRDefault="00FA50DF" w:rsidP="00FA50DF">
      <w:pPr>
        <w:numPr>
          <w:ilvl w:val="0"/>
          <w:numId w:val="22"/>
        </w:numPr>
      </w:pPr>
      <w:r w:rsidRPr="00FA50DF">
        <w:t>Система должна выполнять самодиагностику каналов ввода-вывода и сообщать об обрыве цепей датчиков.</w:t>
      </w:r>
    </w:p>
    <w:p w14:paraId="71DD786C" w14:textId="16C45E71" w:rsidR="00F53A0A" w:rsidRPr="00BC1C2E" w:rsidRDefault="00363E99" w:rsidP="00F53A0A">
      <w:pPr>
        <w:rPr>
          <w:b/>
          <w:bCs/>
        </w:rPr>
      </w:pPr>
      <w:r w:rsidRPr="00BC1C2E">
        <w:rPr>
          <w:b/>
          <w:bCs/>
        </w:rPr>
        <w:t xml:space="preserve"> </w:t>
      </w:r>
      <w:r w:rsidR="00F53A0A" w:rsidRPr="00BC1C2E">
        <w:rPr>
          <w:b/>
          <w:bCs/>
        </w:rPr>
        <w:t>Нефункциональные требования</w:t>
      </w:r>
    </w:p>
    <w:p w14:paraId="5861BA06" w14:textId="77777777" w:rsidR="00F53A0A" w:rsidRDefault="00F53A0A" w:rsidP="00F53A0A">
      <w:r>
        <w:t>Нефункциональные требования описывают, как система должна работать (качество работы).</w:t>
      </w:r>
    </w:p>
    <w:p w14:paraId="728B305B" w14:textId="551AAC90" w:rsidR="00F53A0A" w:rsidRDefault="00F53A0A" w:rsidP="00F53A0A">
      <w:r>
        <w:lastRenderedPageBreak/>
        <w:t>Вероятность безотказной работы</w:t>
      </w:r>
      <w:r w:rsidR="00BC1C2E">
        <w:t xml:space="preserve"> </w:t>
      </w:r>
      <w:r>
        <w:t>за 10 000 часов непрерывной эксплуатации должна быть не менее 0,99.</w:t>
      </w:r>
    </w:p>
    <w:p w14:paraId="60CB040C" w14:textId="77777777" w:rsidR="00F53A0A" w:rsidRDefault="00F53A0A" w:rsidP="00F53A0A">
      <w:r>
        <w:t>Коэффициент готовности системы должен составлять не менее 0,999.</w:t>
      </w:r>
    </w:p>
    <w:p w14:paraId="67673D43" w14:textId="7B5AEDE5" w:rsidR="00F53A0A" w:rsidRDefault="00F53A0A" w:rsidP="00F53A0A">
      <w:r>
        <w:t>Среднее время восстановления работоспособности не должно превышать 30 минут.</w:t>
      </w:r>
    </w:p>
    <w:p w14:paraId="47E65ABF" w14:textId="39105720" w:rsidR="00F53A0A" w:rsidRDefault="00F53A0A" w:rsidP="00F53A0A">
      <w:r>
        <w:t xml:space="preserve">Время реакции системы на аварийный сигнал (от момента поступления сигнала до выдачи команды на </w:t>
      </w:r>
      <w:r w:rsidR="00BC1C2E">
        <w:t>воздействие</w:t>
      </w:r>
      <w:r>
        <w:t xml:space="preserve">) не более 100 </w:t>
      </w:r>
      <w:proofErr w:type="spellStart"/>
      <w:r>
        <w:t>мс</w:t>
      </w:r>
      <w:proofErr w:type="spellEnd"/>
      <w:r>
        <w:t>.</w:t>
      </w:r>
    </w:p>
    <w:p w14:paraId="6B343590" w14:textId="77777777" w:rsidR="00F53A0A" w:rsidRDefault="00F53A0A" w:rsidP="00F53A0A">
      <w:r>
        <w:t>Время обновления информации на экране оператора не более 1 секунды.</w:t>
      </w:r>
    </w:p>
    <w:p w14:paraId="59EF6453" w14:textId="77777777" w:rsidR="00F53A0A" w:rsidRDefault="00F53A0A" w:rsidP="00F53A0A">
      <w:r>
        <w:t>Защита информации должна осуществляться в соответствии с требованиями ГОСТ Р 56545 (защита АСУ ТП КИИ).</w:t>
      </w:r>
    </w:p>
    <w:p w14:paraId="4FE89FB7" w14:textId="77777777" w:rsidR="00F53A0A" w:rsidRDefault="00F53A0A" w:rsidP="00F53A0A">
      <w:r>
        <w:t>Доступ к системе должен осуществляться только после двухфакторной аутентификации.</w:t>
      </w:r>
    </w:p>
    <w:p w14:paraId="0EF2A2CB" w14:textId="7105B57D" w:rsidR="00F53A0A" w:rsidRDefault="00F53A0A" w:rsidP="00F53A0A">
      <w:r>
        <w:t xml:space="preserve">Интерфейс оператора должен соответствовать стандарту </w:t>
      </w:r>
      <w:r w:rsidR="00BC1C2E">
        <w:t>ГОСТ Р ИСО 9241</w:t>
      </w:r>
      <w:r w:rsidR="00BC1C2E">
        <w:t xml:space="preserve"> «</w:t>
      </w:r>
      <w:r w:rsidR="00BC1C2E">
        <w:t>Эргономика взаимодействия человек-система</w:t>
      </w:r>
      <w:r w:rsidR="00BC1C2E">
        <w:t>»</w:t>
      </w:r>
      <w:r>
        <w:t>, обеспечивая выделение критических аварий яркими цветами</w:t>
      </w:r>
      <w:r w:rsidR="00BC1C2E">
        <w:t xml:space="preserve"> и понятный для взаимодействия интерфейс</w:t>
      </w:r>
      <w:r>
        <w:t>.</w:t>
      </w:r>
    </w:p>
    <w:p w14:paraId="37EEC009" w14:textId="77777777" w:rsidR="00C9523F" w:rsidRPr="00C9523F" w:rsidRDefault="00C9523F" w:rsidP="00C9523F">
      <w:pPr>
        <w:rPr>
          <w:b/>
          <w:bCs/>
        </w:rPr>
      </w:pPr>
      <w:r w:rsidRPr="00C9523F">
        <w:rPr>
          <w:b/>
          <w:bCs/>
        </w:rPr>
        <w:t>Специальные требования</w:t>
      </w:r>
    </w:p>
    <w:p w14:paraId="79A70357" w14:textId="77777777" w:rsidR="00C9523F" w:rsidRPr="00C9523F" w:rsidRDefault="00C9523F" w:rsidP="00C9523F">
      <w:pPr>
        <w:tabs>
          <w:tab w:val="num" w:pos="720"/>
        </w:tabs>
      </w:pPr>
      <w:r w:rsidRPr="00C9523F">
        <w:t>Живучесть: Система должна сохранять базовые функции управления и защиты при потере связи с верхним уровнем (ЦДП) в течение не менее 72 часов (автономный режим).</w:t>
      </w:r>
    </w:p>
    <w:p w14:paraId="17381785" w14:textId="11FEB308" w:rsidR="00C9523F" w:rsidRPr="00C9523F" w:rsidRDefault="00C9523F" w:rsidP="00C9523F">
      <w:pPr>
        <w:tabs>
          <w:tab w:val="num" w:pos="720"/>
        </w:tabs>
      </w:pPr>
      <w:r w:rsidRPr="00C9523F">
        <w:t>Устойчивость к внешним воздействиям: Оборудование шкафов автоматики должно иметь степень защиты не ниже IP65 и выдерживать вибрационные нагрузки до 10g в диапазоне частот 10–500 Гц</w:t>
      </w:r>
      <w:r w:rsidRPr="00C9523F">
        <w:t>,</w:t>
      </w:r>
      <w:r>
        <w:t xml:space="preserve"> проводные каналы связи должны иметь экранирование для защиты от эл-магнитных воздействий </w:t>
      </w:r>
      <w:r w:rsidRPr="00C9523F">
        <w:t xml:space="preserve"> </w:t>
      </w:r>
    </w:p>
    <w:p w14:paraId="5DEB06FB" w14:textId="77777777" w:rsidR="00C9523F" w:rsidRPr="00C9523F" w:rsidRDefault="00C9523F" w:rsidP="00C9523F">
      <w:pPr>
        <w:tabs>
          <w:tab w:val="num" w:pos="720"/>
        </w:tabs>
      </w:pPr>
      <w:r w:rsidRPr="00C9523F">
        <w:lastRenderedPageBreak/>
        <w:t>Импортозамещение: Программно-технический комплекс должен быть построен на базе отечественных контроллеров и ПО, внесенных в реестр Минпромторга РФ, для исключения рисков санкционных ограничений.</w:t>
      </w:r>
    </w:p>
    <w:p w14:paraId="1C77B7D5" w14:textId="0FCF5084" w:rsidR="00C9523F" w:rsidRDefault="00C9523F" w:rsidP="00C9523F">
      <w:pPr>
        <w:tabs>
          <w:tab w:val="num" w:pos="720"/>
        </w:tabs>
      </w:pPr>
      <w:r w:rsidRPr="00C9523F">
        <w:t xml:space="preserve">Резервирование: Критические узлы (контроллеры, блоки питания, каналы связи) должны быть дублированы по схеме «горячий резерв» с автоматическим переключением при отказе </w:t>
      </w:r>
      <w:r>
        <w:t xml:space="preserve">или критических показателях </w:t>
      </w:r>
      <w:r w:rsidRPr="00C9523F">
        <w:t>основного модуля.</w:t>
      </w:r>
    </w:p>
    <w:p w14:paraId="1F509399" w14:textId="794DEF6D" w:rsidR="007A5ACD" w:rsidRPr="00C9523F" w:rsidRDefault="007A5ACD" w:rsidP="00C9523F">
      <w:pPr>
        <w:tabs>
          <w:tab w:val="num" w:pos="720"/>
        </w:tabs>
        <w:rPr>
          <w:b/>
          <w:bCs/>
        </w:rPr>
      </w:pPr>
      <w:r w:rsidRPr="007A5ACD">
        <w:rPr>
          <w:b/>
          <w:bCs/>
        </w:rPr>
        <w:t>Д</w:t>
      </w:r>
      <w:r w:rsidRPr="007A5ACD">
        <w:rPr>
          <w:b/>
          <w:bCs/>
        </w:rPr>
        <w:t>ерев</w:t>
      </w:r>
      <w:r w:rsidRPr="007A5ACD">
        <w:rPr>
          <w:b/>
          <w:bCs/>
        </w:rPr>
        <w:t>о</w:t>
      </w:r>
      <w:r w:rsidRPr="007A5ACD">
        <w:rPr>
          <w:b/>
          <w:bCs/>
        </w:rPr>
        <w:t xml:space="preserve"> целей</w:t>
      </w:r>
    </w:p>
    <w:p w14:paraId="20B6AF3B" w14:textId="6F45E429" w:rsidR="00CA0DAE" w:rsidRPr="00C9523F" w:rsidRDefault="006C3E0B" w:rsidP="006C3E0B">
      <w:pPr>
        <w:jc w:val="left"/>
      </w:pPr>
      <w:r>
        <w:rPr>
          <w:noProof/>
          <w14:ligatures w14:val="standardContextual"/>
        </w:rPr>
        <w:drawing>
          <wp:inline distT="0" distB="0" distL="0" distR="0" wp14:anchorId="674EE90F" wp14:editId="4DEC0617">
            <wp:extent cx="4492625" cy="2452575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1241" cy="245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DAE" w:rsidRPr="00C9523F">
        <w:br w:type="page"/>
      </w:r>
    </w:p>
    <w:p w14:paraId="76B0E342" w14:textId="55FB31EA" w:rsidR="00EC322C" w:rsidRDefault="00EC322C" w:rsidP="00EC322C">
      <w:pPr>
        <w:pStyle w:val="a3"/>
        <w:numPr>
          <w:ilvl w:val="0"/>
          <w:numId w:val="1"/>
        </w:numPr>
        <w:rPr>
          <w:rFonts w:cs="Times New Roman"/>
          <w:b/>
          <w:bCs/>
          <w:szCs w:val="28"/>
        </w:rPr>
      </w:pPr>
      <w:r w:rsidRPr="00EC322C">
        <w:rPr>
          <w:rFonts w:cs="Times New Roman"/>
          <w:b/>
          <w:bCs/>
          <w:szCs w:val="28"/>
        </w:rPr>
        <w:lastRenderedPageBreak/>
        <w:t>Вывод</w:t>
      </w:r>
    </w:p>
    <w:p w14:paraId="790E4B56" w14:textId="77777777" w:rsidR="00C9523F" w:rsidRDefault="00C9523F" w:rsidP="00C9523F">
      <w:r>
        <w:t>В ходе выполнения практической работы была проанализирована структура нефтеперекачивающей станции как объекта автоматизации.</w:t>
      </w:r>
    </w:p>
    <w:p w14:paraId="346D2764" w14:textId="77777777" w:rsidR="00C9523F" w:rsidRDefault="00C9523F" w:rsidP="00C9523F">
      <w:r>
        <w:t>Выявлено, что АС СН предъявляет более жесткие требования к надежности и живучести по сравнению со стандартными АСУ ТП из-за высоких рисков при авариях.</w:t>
      </w:r>
    </w:p>
    <w:p w14:paraId="5A8D042A" w14:textId="77777777" w:rsidR="00C9523F" w:rsidRDefault="00C9523F" w:rsidP="00C9523F">
      <w:r>
        <w:t>Сформирован перечень из 16 ключевых параметров, характеризующих состояние насосного оборудования и технологического процесса.</w:t>
      </w:r>
    </w:p>
    <w:p w14:paraId="6EE59B1E" w14:textId="77777777" w:rsidR="00C9523F" w:rsidRDefault="00C9523F" w:rsidP="00C9523F">
      <w:r>
        <w:t>Разработаны функциональные требования, охватывающие задачи мониторинга, управления и защиты.</w:t>
      </w:r>
    </w:p>
    <w:p w14:paraId="797CC242" w14:textId="77777777" w:rsidR="00C9523F" w:rsidRDefault="00C9523F" w:rsidP="00C9523F">
      <w:r>
        <w:t xml:space="preserve">Определены количественные показатели для нефункциональных требований (быстродействие </w:t>
      </w:r>
      <w:proofErr w:type="gramStart"/>
      <w:r>
        <w:t>&lt; 100</w:t>
      </w:r>
      <w:proofErr w:type="gramEnd"/>
      <w:r>
        <w:t xml:space="preserve"> </w:t>
      </w:r>
      <w:proofErr w:type="spellStart"/>
      <w:r>
        <w:t>мс</w:t>
      </w:r>
      <w:proofErr w:type="spellEnd"/>
      <w:r>
        <w:t>, готовность &gt; 0,999).</w:t>
      </w:r>
    </w:p>
    <w:p w14:paraId="11A137D9" w14:textId="423561A0" w:rsidR="00B52FA3" w:rsidRDefault="00C9523F" w:rsidP="00C9523F">
      <w:r>
        <w:t>Учтены специальные требования, такие как импортозамещение и работа в автономном режиме, что соответствует современным тенденциям развития систем специального назначения в нефтегазовой отрасли.</w:t>
      </w:r>
      <w:r w:rsidR="005C2920" w:rsidRPr="005C2920">
        <w:t xml:space="preserve"> </w:t>
      </w:r>
      <w:r w:rsidR="00B52FA3">
        <w:br w:type="page"/>
      </w:r>
    </w:p>
    <w:p w14:paraId="5A89A8F8" w14:textId="669063F0" w:rsidR="007D0833" w:rsidRPr="008C24D3" w:rsidRDefault="007D0833" w:rsidP="007D0833">
      <w:pPr>
        <w:rPr>
          <w:rFonts w:cs="Times New Roman"/>
          <w:szCs w:val="28"/>
        </w:rPr>
      </w:pPr>
    </w:p>
    <w:sectPr w:rsidR="007D0833" w:rsidRPr="008C2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FF0"/>
    <w:multiLevelType w:val="multilevel"/>
    <w:tmpl w:val="A3D2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46F41"/>
    <w:multiLevelType w:val="multilevel"/>
    <w:tmpl w:val="BFD2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32B7"/>
    <w:multiLevelType w:val="hybridMultilevel"/>
    <w:tmpl w:val="B18A9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761CB"/>
    <w:multiLevelType w:val="hybridMultilevel"/>
    <w:tmpl w:val="71D218F0"/>
    <w:lvl w:ilvl="0" w:tplc="162C1E30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5B47DB"/>
    <w:multiLevelType w:val="multilevel"/>
    <w:tmpl w:val="AA30A3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67748"/>
    <w:multiLevelType w:val="multilevel"/>
    <w:tmpl w:val="A6CC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166CD"/>
    <w:multiLevelType w:val="hybridMultilevel"/>
    <w:tmpl w:val="7C30DE1A"/>
    <w:lvl w:ilvl="0" w:tplc="B032F4B0">
      <w:start w:val="1"/>
      <w:numFmt w:val="decimal"/>
      <w:suff w:val="nothing"/>
      <w:lvlText w:val="Рисунок %1 - 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1621C0"/>
    <w:multiLevelType w:val="multilevel"/>
    <w:tmpl w:val="F332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159B9"/>
    <w:multiLevelType w:val="multilevel"/>
    <w:tmpl w:val="BB3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E4500"/>
    <w:multiLevelType w:val="hybridMultilevel"/>
    <w:tmpl w:val="2354C0D6"/>
    <w:lvl w:ilvl="0" w:tplc="A2AAEADA">
      <w:start w:val="1"/>
      <w:numFmt w:val="decimal"/>
      <w:suff w:val="nothing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6CC0E9F"/>
    <w:multiLevelType w:val="hybridMultilevel"/>
    <w:tmpl w:val="3AA2ED0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35F07D4"/>
    <w:multiLevelType w:val="hybridMultilevel"/>
    <w:tmpl w:val="CCE02BD8"/>
    <w:lvl w:ilvl="0" w:tplc="534283FE">
      <w:start w:val="1"/>
      <w:numFmt w:val="decimal"/>
      <w:suff w:val="nothing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4E25A1C"/>
    <w:multiLevelType w:val="hybridMultilevel"/>
    <w:tmpl w:val="43D00A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29588E"/>
    <w:multiLevelType w:val="hybridMultilevel"/>
    <w:tmpl w:val="B6BCF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B29E4"/>
    <w:multiLevelType w:val="multilevel"/>
    <w:tmpl w:val="85BC1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6452E0"/>
    <w:multiLevelType w:val="hybridMultilevel"/>
    <w:tmpl w:val="DDAEF4D6"/>
    <w:lvl w:ilvl="0" w:tplc="64BE2906">
      <w:start w:val="1"/>
      <w:numFmt w:val="decimal"/>
      <w:suff w:val="nothing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4784177"/>
    <w:multiLevelType w:val="hybridMultilevel"/>
    <w:tmpl w:val="7B609D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4E03987"/>
    <w:multiLevelType w:val="hybridMultilevel"/>
    <w:tmpl w:val="54687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91107CA"/>
    <w:multiLevelType w:val="multilevel"/>
    <w:tmpl w:val="F7B4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9F37EC"/>
    <w:multiLevelType w:val="hybridMultilevel"/>
    <w:tmpl w:val="94983268"/>
    <w:lvl w:ilvl="0" w:tplc="BBD2D9F8">
      <w:start w:val="1"/>
      <w:numFmt w:val="decimal"/>
      <w:lvlText w:val="Рисунок %1 - 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432C5F"/>
    <w:multiLevelType w:val="hybridMultilevel"/>
    <w:tmpl w:val="5F8853D8"/>
    <w:lvl w:ilvl="0" w:tplc="E82C9E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F14E0A"/>
    <w:multiLevelType w:val="hybridMultilevel"/>
    <w:tmpl w:val="BE3EE8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E87499F"/>
    <w:multiLevelType w:val="hybridMultilevel"/>
    <w:tmpl w:val="DA1AA070"/>
    <w:lvl w:ilvl="0" w:tplc="02A029B8">
      <w:start w:val="1"/>
      <w:numFmt w:val="decimal"/>
      <w:suff w:val="nothing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0"/>
  </w:num>
  <w:num w:numId="2">
    <w:abstractNumId w:val="2"/>
  </w:num>
  <w:num w:numId="3">
    <w:abstractNumId w:val="21"/>
  </w:num>
  <w:num w:numId="4">
    <w:abstractNumId w:val="3"/>
  </w:num>
  <w:num w:numId="5">
    <w:abstractNumId w:val="12"/>
  </w:num>
  <w:num w:numId="6">
    <w:abstractNumId w:val="13"/>
  </w:num>
  <w:num w:numId="7">
    <w:abstractNumId w:val="19"/>
  </w:num>
  <w:num w:numId="8">
    <w:abstractNumId w:val="6"/>
  </w:num>
  <w:num w:numId="9">
    <w:abstractNumId w:val="17"/>
  </w:num>
  <w:num w:numId="10">
    <w:abstractNumId w:val="22"/>
  </w:num>
  <w:num w:numId="11">
    <w:abstractNumId w:val="9"/>
  </w:num>
  <w:num w:numId="12">
    <w:abstractNumId w:val="11"/>
  </w:num>
  <w:num w:numId="13">
    <w:abstractNumId w:val="15"/>
  </w:num>
  <w:num w:numId="14">
    <w:abstractNumId w:val="10"/>
  </w:num>
  <w:num w:numId="15">
    <w:abstractNumId w:val="16"/>
  </w:num>
  <w:num w:numId="16">
    <w:abstractNumId w:val="1"/>
  </w:num>
  <w:num w:numId="17">
    <w:abstractNumId w:val="7"/>
  </w:num>
  <w:num w:numId="18">
    <w:abstractNumId w:val="0"/>
  </w:num>
  <w:num w:numId="19">
    <w:abstractNumId w:val="4"/>
  </w:num>
  <w:num w:numId="20">
    <w:abstractNumId w:val="8"/>
  </w:num>
  <w:num w:numId="21">
    <w:abstractNumId w:val="5"/>
  </w:num>
  <w:num w:numId="22">
    <w:abstractNumId w:val="18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21"/>
    <w:rsid w:val="00035571"/>
    <w:rsid w:val="00095CFA"/>
    <w:rsid w:val="000963DC"/>
    <w:rsid w:val="000963FC"/>
    <w:rsid w:val="000D35EA"/>
    <w:rsid w:val="00135E23"/>
    <w:rsid w:val="001B7587"/>
    <w:rsid w:val="002F3B21"/>
    <w:rsid w:val="00363E99"/>
    <w:rsid w:val="00380CE7"/>
    <w:rsid w:val="003B6871"/>
    <w:rsid w:val="003C063F"/>
    <w:rsid w:val="003F19CB"/>
    <w:rsid w:val="004216AE"/>
    <w:rsid w:val="004313F0"/>
    <w:rsid w:val="00445309"/>
    <w:rsid w:val="0046149F"/>
    <w:rsid w:val="00566025"/>
    <w:rsid w:val="0059248E"/>
    <w:rsid w:val="005C2920"/>
    <w:rsid w:val="00642FD1"/>
    <w:rsid w:val="006C3E0B"/>
    <w:rsid w:val="00704965"/>
    <w:rsid w:val="0074188D"/>
    <w:rsid w:val="00795369"/>
    <w:rsid w:val="007A5ACD"/>
    <w:rsid w:val="007C190F"/>
    <w:rsid w:val="007D0833"/>
    <w:rsid w:val="007E226A"/>
    <w:rsid w:val="008429B0"/>
    <w:rsid w:val="008509EA"/>
    <w:rsid w:val="00863526"/>
    <w:rsid w:val="00881610"/>
    <w:rsid w:val="00894799"/>
    <w:rsid w:val="008C24D3"/>
    <w:rsid w:val="008E3DB2"/>
    <w:rsid w:val="00936AC8"/>
    <w:rsid w:val="0097473A"/>
    <w:rsid w:val="009B514D"/>
    <w:rsid w:val="00A536B8"/>
    <w:rsid w:val="00A75389"/>
    <w:rsid w:val="00A842FC"/>
    <w:rsid w:val="00AB403B"/>
    <w:rsid w:val="00B025D6"/>
    <w:rsid w:val="00B46FB5"/>
    <w:rsid w:val="00B52FA3"/>
    <w:rsid w:val="00BC1C2E"/>
    <w:rsid w:val="00C5634B"/>
    <w:rsid w:val="00C87106"/>
    <w:rsid w:val="00C9523F"/>
    <w:rsid w:val="00CA0DAE"/>
    <w:rsid w:val="00D02184"/>
    <w:rsid w:val="00D15AE7"/>
    <w:rsid w:val="00D205A5"/>
    <w:rsid w:val="00D22C72"/>
    <w:rsid w:val="00D8799F"/>
    <w:rsid w:val="00E3139E"/>
    <w:rsid w:val="00EA7FB9"/>
    <w:rsid w:val="00EC1581"/>
    <w:rsid w:val="00EC322C"/>
    <w:rsid w:val="00ED2D69"/>
    <w:rsid w:val="00F14E82"/>
    <w:rsid w:val="00F21ED7"/>
    <w:rsid w:val="00F53A0A"/>
    <w:rsid w:val="00F938B0"/>
    <w:rsid w:val="00FA3157"/>
    <w:rsid w:val="00FA46E0"/>
    <w:rsid w:val="00FA50DF"/>
    <w:rsid w:val="00FA7F96"/>
    <w:rsid w:val="00FD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F6F40"/>
  <w15:chartTrackingRefBased/>
  <w15:docId w15:val="{10E43CB3-057B-4A6A-A52F-7ED6653F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88D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E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F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3B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42F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741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566025"/>
  </w:style>
  <w:style w:type="character" w:customStyle="1" w:styleId="vlist-s">
    <w:name w:val="vlist-s"/>
    <w:basedOn w:val="a0"/>
    <w:rsid w:val="00566025"/>
  </w:style>
  <w:style w:type="character" w:customStyle="1" w:styleId="mrel">
    <w:name w:val="mrel"/>
    <w:basedOn w:val="a0"/>
    <w:rsid w:val="00566025"/>
  </w:style>
  <w:style w:type="character" w:customStyle="1" w:styleId="katex-mathml">
    <w:name w:val="katex-mathml"/>
    <w:basedOn w:val="a0"/>
    <w:rsid w:val="00566025"/>
  </w:style>
  <w:style w:type="character" w:customStyle="1" w:styleId="30">
    <w:name w:val="Заголовок 3 Знак"/>
    <w:basedOn w:val="a0"/>
    <w:link w:val="3"/>
    <w:uiPriority w:val="9"/>
    <w:semiHidden/>
    <w:rsid w:val="00FA7F9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21ED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a6">
    <w:name w:val="Strong"/>
    <w:basedOn w:val="a0"/>
    <w:uiPriority w:val="22"/>
    <w:qFormat/>
    <w:rsid w:val="00F21ED7"/>
    <w:rPr>
      <w:b/>
      <w:bCs/>
    </w:rPr>
  </w:style>
  <w:style w:type="paragraph" w:customStyle="1" w:styleId="ds-markdown-paragraph">
    <w:name w:val="ds-markdown-paragraph"/>
    <w:basedOn w:val="a"/>
    <w:rsid w:val="00F21ED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open">
    <w:name w:val="mopen"/>
    <w:basedOn w:val="a0"/>
    <w:rsid w:val="00F21ED7"/>
  </w:style>
  <w:style w:type="character" w:customStyle="1" w:styleId="mclose">
    <w:name w:val="mclose"/>
    <w:basedOn w:val="a0"/>
    <w:rsid w:val="00F21ED7"/>
  </w:style>
  <w:style w:type="character" w:customStyle="1" w:styleId="mbin">
    <w:name w:val="mbin"/>
    <w:basedOn w:val="a0"/>
    <w:rsid w:val="00F21ED7"/>
  </w:style>
  <w:style w:type="character" w:styleId="a7">
    <w:name w:val="Emphasis"/>
    <w:basedOn w:val="a0"/>
    <w:uiPriority w:val="20"/>
    <w:qFormat/>
    <w:rsid w:val="00F21ED7"/>
    <w:rPr>
      <w:i/>
      <w:iCs/>
    </w:rPr>
  </w:style>
  <w:style w:type="character" w:customStyle="1" w:styleId="mop">
    <w:name w:val="mop"/>
    <w:basedOn w:val="a0"/>
    <w:rsid w:val="00F21ED7"/>
  </w:style>
  <w:style w:type="character" w:customStyle="1" w:styleId="delimsizing">
    <w:name w:val="delimsizing"/>
    <w:basedOn w:val="a0"/>
    <w:rsid w:val="00F21ED7"/>
  </w:style>
  <w:style w:type="character" w:customStyle="1" w:styleId="mpunct">
    <w:name w:val="mpunct"/>
    <w:basedOn w:val="a0"/>
    <w:rsid w:val="00F21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3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08213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440154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74276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2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50467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9055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4627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834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172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842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687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255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50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183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395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099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917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87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008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896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047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489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07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603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91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665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793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55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847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365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439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839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0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5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87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90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16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92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9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26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7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707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3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7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9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7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0730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203391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0370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249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492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080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55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205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392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750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925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044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219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183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10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31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88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99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844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459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987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896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626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849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803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427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20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453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09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332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067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927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932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2357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437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511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830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113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976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925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416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319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328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926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730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586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308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424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790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719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598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197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662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1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325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335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449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59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967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39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52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499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69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055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22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922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484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354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667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51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098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271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212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820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429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127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7089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21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6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93366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278511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0827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960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711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784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753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658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57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932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192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632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814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920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02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226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743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54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396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077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005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489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48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607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639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339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490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99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820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62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159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69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570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209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06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212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28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825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681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198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13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169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822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546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601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46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814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325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91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549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930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91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59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222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07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660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692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336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391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458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256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40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190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148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695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770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987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553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695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120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340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320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688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955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195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394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0424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00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6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66414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150440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08007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01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61840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72378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8680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5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504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316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86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299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67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782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853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2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174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503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615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4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034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786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564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6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467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614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884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159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660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614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70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8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77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AD9A-147C-4696-B202-A37D23C20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Гарифуллин Карим</dc:creator>
  <cp:keywords/>
  <dc:description/>
  <cp:lastModifiedBy>Karim Garifullin</cp:lastModifiedBy>
  <cp:revision>15</cp:revision>
  <dcterms:created xsi:type="dcterms:W3CDTF">2026-04-26T17:14:00Z</dcterms:created>
  <dcterms:modified xsi:type="dcterms:W3CDTF">2026-09-22T10:09:00Z</dcterms:modified>
</cp:coreProperties>
</file>