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/>
        <w:jc w:val="center"/>
      </w:pPr>
      <w:r>
        <w:rPr>
          <w:rFonts w:ascii="Times New Roman" w:hAnsi="Times New Roman"/>
          <w:sz w:val="28"/>
        </w:rPr>
        <w:t>высшего образования</w:t>
      </w:r>
    </w:p>
    <w:p>
      <w:pPr>
        <w:spacing w:line="240" w:lineRule="auto"/>
        <w:jc w:val="center"/>
      </w:pPr>
      <w:r>
        <w:rPr>
          <w:rFonts w:ascii="Times New Roman" w:hAnsi="Times New Roman"/>
          <w:sz w:val="28"/>
        </w:rPr>
        <w:t>«Уфимский университет науки и технологий»</w:t>
      </w:r>
    </w:p>
    <w:p>
      <w:pPr>
        <w:spacing w:line="240" w:lineRule="auto"/>
      </w:pPr>
    </w:p>
    <w:p>
      <w:pPr>
        <w:spacing w:before="240" w:after="240" w:line="240" w:lineRule="auto"/>
        <w:jc w:val="center"/>
      </w:pPr>
      <w:r>
        <w:rPr>
          <w:rFonts w:ascii="Times New Roman" w:hAnsi="Times New Roman"/>
          <w:sz w:val="28"/>
        </w:rPr>
        <w:t>Кафедра АСУ</w:t>
      </w:r>
    </w:p>
    <w:p>
      <w:pPr/>
    </w:p>
    <w:p>
      <w:pPr/>
    </w:p>
    <w:p>
      <w:pPr>
        <w:spacing w:line="276" w:lineRule="auto"/>
        <w:jc w:val="center"/>
      </w:pPr>
      <w:r>
        <w:rPr>
          <w:rFonts w:ascii="Times New Roman" w:hAnsi="Times New Roman"/>
          <w:sz w:val="28"/>
        </w:rPr>
        <w:t>Отчет по лабораторной работе № 1</w:t>
      </w:r>
    </w:p>
    <w:p>
      <w:pPr>
        <w:spacing w:line="276" w:lineRule="auto"/>
        <w:jc w:val="center"/>
      </w:pPr>
      <w:r>
        <w:rPr>
          <w:rFonts w:ascii="Times New Roman" w:hAnsi="Times New Roman"/>
          <w:sz w:val="28"/>
        </w:rPr>
        <w:t>по дисциплине: Автоматизированные системы управления специального назначения</w:t>
      </w:r>
    </w:p>
    <w:p>
      <w:pPr>
        <w:spacing w:line="276" w:lineRule="auto"/>
        <w:jc w:val="center"/>
      </w:pPr>
      <w:r>
        <w:rPr>
          <w:rFonts w:ascii="Times New Roman" w:hAnsi="Times New Roman"/>
          <w:sz w:val="28"/>
        </w:rPr>
        <w:t>на тему: «Изучение архитектуры и принципов работы программируемого логического контроллера (ПЛК) на основе программного моделирования»</w:t>
      </w:r>
    </w:p>
    <w:p>
      <w:pPr/>
    </w:p>
    <w:p>
      <w:pPr/>
    </w:p>
    <w:p>
      <w:pPr>
        <w:spacing w:line="240" w:lineRule="auto"/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spacing w:line="240" w:lineRule="auto"/>
        <w:jc w:val="right"/>
      </w:pPr>
      <w:r>
        <w:rPr>
          <w:rFonts w:ascii="Times New Roman" w:hAnsi="Times New Roman"/>
          <w:sz w:val="28"/>
        </w:rPr>
        <w:t>студент гр. ЭАС-414С</w:t>
      </w:r>
    </w:p>
    <w:p>
      <w:pPr>
        <w:spacing w:line="240" w:lineRule="auto"/>
        <w:jc w:val="right"/>
      </w:pPr>
      <w:r>
        <w:rPr>
          <w:rFonts w:ascii="Times New Roman" w:hAnsi="Times New Roman"/>
          <w:sz w:val="28"/>
        </w:rPr>
        <w:t>Гайнанов Д.И.</w:t>
      </w:r>
    </w:p>
    <w:p>
      <w:pPr>
        <w:spacing w:line="240" w:lineRule="auto"/>
        <w:jc w:val="right"/>
      </w:pPr>
      <w:r>
        <w:rPr>
          <w:rFonts w:ascii="Times New Roman" w:hAnsi="Times New Roman"/>
          <w:sz w:val="28"/>
        </w:rPr>
        <w:t>Зачётная книжка № 22130421</w:t>
      </w:r>
    </w:p>
    <w:p>
      <w:pPr>
        <w:spacing w:line="240" w:lineRule="auto"/>
        <w:jc w:val="right"/>
      </w:pPr>
      <w:r>
        <w:rPr>
          <w:rFonts w:ascii="Times New Roman" w:hAnsi="Times New Roman"/>
          <w:sz w:val="28"/>
        </w:rPr>
        <w:t>Проверил:</w:t>
      </w:r>
    </w:p>
    <w:p>
      <w:pPr>
        <w:spacing w:line="240" w:lineRule="auto"/>
        <w:jc w:val="right"/>
      </w:pPr>
      <w:r>
        <w:rPr>
          <w:rFonts w:ascii="Times New Roman" w:hAnsi="Times New Roman"/>
          <w:sz w:val="28"/>
        </w:rPr>
        <w:t>Старцев Ю.В.</w:t>
      </w:r>
    </w:p>
    <w:p>
      <w:pPr/>
    </w:p>
    <w:p>
      <w:pPr/>
    </w:p>
    <w:p>
      <w:pPr/>
    </w:p>
    <w:p>
      <w:pPr>
        <w:spacing w:line="240" w:lineRule="auto"/>
        <w:jc w:val="center"/>
      </w:pPr>
      <w:r>
        <w:rPr>
          <w:rFonts w:ascii="Times New Roman" w:hAnsi="Times New Roman"/>
          <w:sz w:val="28"/>
        </w:rPr>
        <w:t>Уфа 2026 г.</w:t>
      </w:r>
    </w:p>
    <w:p>
      <w:r>
        <w:br w:type="page"/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Изучить архитектуру и базовые принципы функционирования программируемых логических контроллеров (ПЛК); освоить методы формализации и программной реализации алгоритмов работы дискретных и аналоговых входов/выходов; получить устойчивые практические навыки моделирования поведения контроллеров с использованием общедоступных программных средств (Python, Microsoft Excel).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Теоретическая часть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Программируемый логический контроллер (ПЛК) представляет собой специализированное микропроцессорное устройство промышленного класса, предназначенное для автоматизированного сбора данных, логической обработки технологических сигналов и формирования управляющих воздействий на исполнительные механизмы в режиме реального времени. В архитектуру современных ПЛК входят: центральный процессор (CPU), энергонезависимая и оперативная память, импульсный блок питания, модули дискретного и аналогового ввода-вывода (I/O) с гальванической опторазвязкой, а также коммуникационные интерфейсы промышленных сетей (Ethernet, RS-485, Profinet, Modbus).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Ключевой особенностью функционирования ПЛК является строго детерминированный циклический режим работы (Scan Cycle). В отличие от офисных операционных систем общего назначения с асинхронной обработкой событий, программа ПЛК выполняется по строго фиксированному алгоритму. Для исключения коллизий и обеспечения внутренней согласованности данных физические сигналы не опрашиваются непосредственно в процессе исполнения программы. Вместо этого в начале цикла контроллер фиксирует мгновенный снимок состояний входных клемм в область памяти — образ процесса входов (Process Image Input, PII). На основе этих данных рассчитывается логическая программа, а результаты вычислений помещаются в образ процесса выходов (Process Image Output, PIQ). В завершающей фазе цикла значения из PIQ физически передаются на ключи модулей выходов.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Дискретные сигналы принимают два строго квантованных состояния («0» — выключено, «1» — включено при напряжении 24 В DC или 220 В AC) и обрабатываются булевыми логическими операциями (И, ИЛИ, НЕ, XOR, триггерная самоблокировка). Аналоговые сигналы представляют собой непрерывные физические величины (токовая петля 4–20 мА, напряжение 0–10 В). Модули аналогового ввода с помощью АЦП преобразуют непрерывный ток или напряжение в целочисленный цифровой код (например, 0..27648 в контроллерах Siemens), который затем программно масштабируется в реальные технологические единицы измерения (проценты, градусы, бары).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Ход работы</w:t>
      </w:r>
    </w:p>
    <w:p>
      <w:pPr>
        <w:spacing w:line="360" w:lineRule="auto" w:before="120" w:after="80"/>
        <w:jc w:val="left"/>
      </w:pPr>
      <w:r>
        <w:rPr>
          <w:rFonts w:ascii="Times New Roman" w:hAnsi="Times New Roman"/>
          <w:b/>
          <w:color w:val="000000"/>
          <w:sz w:val="28"/>
        </w:rPr>
        <w:t>Задание 1. Анализ архитектуры ПЛК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соответствии с заданием была разработана структурная схема модульного программируемого логического контроллера, отражающая основные аппаратные компоненты системы, внутреннюю системную шину данных и питания, а также сопряжение модулей ввода-вывода с полевым уровнем автоматизации.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765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c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5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80" w:after="160"/>
        <w:jc w:val="center"/>
      </w:pPr>
      <w:r>
        <w:rPr>
          <w:rFonts w:ascii="Times New Roman" w:hAnsi="Times New Roman"/>
          <w:color w:val="000000"/>
          <w:sz w:val="24"/>
        </w:rPr>
        <w:t>Рисунок 1 – Структурная схема модульного ПЛК и сопряжение с полевым оборудованием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Архитектура рабочего цикла ПЛК состоит из 5 последовательных детерминированных фаз. Типовые временные параметры цикла работы представлены в таблице 1.</w:t>
      </w:r>
    </w:p>
    <w:p>
      <w:pPr>
        <w:spacing w:line="240" w:lineRule="auto" w:before="120" w:after="60"/>
        <w:jc w:val="left"/>
      </w:pPr>
      <w:r>
        <w:rPr>
          <w:rFonts w:ascii="Arial" w:hAnsi="Arial"/>
          <w:color w:val="000000"/>
          <w:sz w:val="24"/>
        </w:rPr>
        <w:t>Таблица 1. Этапы и временные параметры цикла работы ПЛК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Этап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Действие (Фаза цикла)</w:t>
            </w:r>
          </w:p>
        </w:tc>
        <w:tc>
          <w:tcPr>
            <w:tcW w:type="dxa" w:w="38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Содержание операции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Время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Чтение входов (Input Scan)</w:t>
            </w:r>
          </w:p>
        </w:tc>
        <w:tc>
          <w:tcPr>
            <w:tcW w:type="dxa" w:w="38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Опрос аппаратных клемм DI/AI и перенос в образ памяти PII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~1 мс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Выполнение программы (Execution)</w:t>
            </w:r>
          </w:p>
        </w:tc>
        <w:tc>
          <w:tcPr>
            <w:tcW w:type="dxa" w:w="38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Последовательный просчёт прикладного логического кода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~5 мс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Запись выходов (Output Update)</w:t>
            </w:r>
          </w:p>
        </w:tc>
        <w:tc>
          <w:tcPr>
            <w:tcW w:type="dxa" w:w="38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Копирование значений из памяти PIQ на аппаратные клеммы DQ/AQ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~1 мс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Обслуживание коммуникаций</w:t>
            </w:r>
          </w:p>
        </w:tc>
        <w:tc>
          <w:tcPr>
            <w:tcW w:type="dxa" w:w="38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Приём и передача пакетов по сетям Modbus, Profinet, связь со SCADA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~2 мс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Самодиагностика (Diagnostics)</w:t>
            </w:r>
          </w:p>
        </w:tc>
        <w:tc>
          <w:tcPr>
            <w:tcW w:type="dxa" w:w="38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Контроль памяти, температуры, сброс сторожевого таймера WDT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~1 мс</w:t>
            </w:r>
          </w:p>
        </w:tc>
      </w:tr>
      <w:tr>
        <w:tc>
          <w:tcPr>
            <w:tcW w:type="dxa" w:w="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Итого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Полное время цикла (Scan Time)</w:t>
            </w:r>
          </w:p>
        </w:tc>
        <w:tc>
          <w:tcPr>
            <w:tcW w:type="dxa" w:w="38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Детерминированный цикл обработки технологического процесса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~10 мс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Был проведён сравнительный анализ современных контроллеров ведущих мировых и отечественных производителей: Siemens S7-1200, Allen-Bradley CompactLogix, Schneider Modicon M241 и ОВЕН ПЛК160. Результаты сопоставления приведены в таблице 2.</w:t>
      </w:r>
    </w:p>
    <w:p>
      <w:pPr>
        <w:spacing w:line="240" w:lineRule="auto" w:before="120" w:after="60"/>
        <w:jc w:val="left"/>
      </w:pPr>
      <w:r>
        <w:rPr>
          <w:rFonts w:ascii="Arial" w:hAnsi="Arial"/>
          <w:color w:val="000000"/>
          <w:sz w:val="24"/>
        </w:rPr>
        <w:t>Таблица 2. Сравнительная характеристика ПЛК различных производителей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Параметр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Siemens S7-1200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Allen-Bradley CompactLogix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Schneider Modicon M241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ОВЕН ПЛК160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Производитель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Siemens (Германия)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Rockwell Automation (США)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Schneider Electric (Франция)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ОВЕН (Россия)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Языки МЭК 61131-3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LAD, FBD, SCL (ST)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LD, FBD, ST, SFC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LD, FBD, ST, SFC, IL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LD, FBD, ST, SFC, IL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Дискретные входы (DI)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до 14 встроенных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до 32 встроенных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до 24 встроенных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16 встроенных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Дискретные выходы (DQ)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до 10 (транзистор/реле)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до 32 (транзистор/реле)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до 16 (транзистор/реле)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12 (реле/транзистор)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Аналоговые входы (AI)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 встроенных (0–10 В)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до 8 каналов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 встроенных (0–10 В)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8 универсальных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Сетевые интерфейсы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Profinet, Modbus TCP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EtherNet/IP, Modbus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Ethernet, Modbus TCP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Ethernet, RS-485, Modbus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Среда разработки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TIA Portal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Studio 5000 Logix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EcoStruxure Machine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CODESYS v2.3 / v3.5</w:t>
            </w:r>
          </w:p>
        </w:tc>
      </w:tr>
    </w:tbl>
    <w:p>
      <w:pPr>
        <w:spacing w:line="360" w:lineRule="auto" w:before="200" w:after="80"/>
        <w:jc w:val="left"/>
      </w:pPr>
      <w:r>
        <w:rPr>
          <w:rFonts w:ascii="Times New Roman" w:hAnsi="Times New Roman"/>
          <w:b/>
          <w:color w:val="000000"/>
          <w:sz w:val="28"/>
        </w:rPr>
        <w:t>Задание 2. Моделирование дискретной логики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табличном процессоре Microsoft Excel была построена таблица истинности базовых дискретных операций. Для формирования логических результатов использовались следующие стандартные формулы:</w:t>
        <w:br/>
        <w:t>• Конъюнкция («И»): =1*(AND(A3=1; B3=1));</w:t>
        <w:br/>
        <w:t>• Дизъюнкция («ИЛИ»): =1*(OR(A3=1; B3=1));</w:t>
        <w:br/>
        <w:t>• Инверсия («НЕ»): =1*(NOT(A3=1));</w:t>
        <w:br/>
        <w:t>• Исключающее ИЛИ («XOR»): =1*(XOR(A3=1; B3=1)).</w:t>
      </w:r>
    </w:p>
    <w:p>
      <w:pPr>
        <w:spacing w:line="240" w:lineRule="auto" w:before="120" w:after="60"/>
        <w:jc w:val="left"/>
      </w:pPr>
      <w:r>
        <w:rPr>
          <w:rFonts w:ascii="Arial" w:hAnsi="Arial"/>
          <w:color w:val="000000"/>
          <w:sz w:val="24"/>
        </w:rPr>
        <w:t>Таблица 3. Таблица истинности дискретных операций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Вход A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Вход B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 И B (AND)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 ИЛИ B (OR)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НЕ A (NOT)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 XOR B (XOR)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 языке Python в файле lab1_discrete.py была разработана программная модель контроллера (класс PLC_Discrete). В классе реализованы фазы чтения входов read_inputs(), выполнения программы execute() и обновления выходов write_outputs(). В логику заложен алгоритм самоблокировки кнопки «Пуск» (DI0) с приоритетом кнопки «Стоп» (DI1), логика «И» (DI0 и DI2), логика «ИЛИ» (DI0 или DI3), инверсия сигнала аварии (not DI1), а также счётчик импульсов с детектором переднего фронта (R_TRIG).</w:t>
      </w:r>
    </w:p>
    <w:p>
      <w:pPr>
        <w:spacing w:line="240" w:lineRule="auto" w:before="80" w:after="120"/>
        <w:ind w:left="720"/>
      </w:pPr>
      <w:r>
        <w:rPr>
          <w:rFonts w:ascii="Consolas" w:hAnsi="Consolas"/>
          <w:color w:val="000000"/>
          <w:sz w:val="19"/>
        </w:rPr>
        <w:t># lab1_discrete.py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>class PLC_Discrete: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def __init__(self):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self.DI = {0: False, 1: False, 2: False, 3: False}  # PII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self.DQ = {0: False, 1: False, 2: False, 3: False}  # PIQ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self.self_lock = False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self.counter = 0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self.prev_DI0 = False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def read_inputs(self, di0, di1, di2, di3):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self.DI[0], self.DI[1], self.DI[2], self.DI[3] = bool(di0), bool(di1), bool(di2), bool(di3)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def execute(self):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# 1. Самоблокировка пускателя (приоритет стопа DI1)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if self.DI[0] and not self.DI[1]: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    self.self_lock = True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if self.DI[1]: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    self.self_lock = False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self.DQ[0] = self.self_lock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# 2. Логика И / ИЛИ / НЕ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self.DQ[1] = self.DI[0] and self.DI[2]   # И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self.DQ[2] = self.DI[0] or self.DI[3]    # ИЛИ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self.DQ[3] = not self.DI[1]              # НЕ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# 3. Счётчик нажатий кнопки (R_TRIG)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if self.DI[0] and not self.prev_DI0: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    self.counter += 1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self.prev_DI0 = self.DI[0]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def write_outputs(self):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return self.DQ.copy()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верификации разработанной дискретной модели был проведён прогон пяти тестовых сценариев. Результаты моделирования зафиксированы в таблице 4.</w:t>
      </w:r>
    </w:p>
    <w:p>
      <w:pPr>
        <w:spacing w:line="240" w:lineRule="auto" w:before="120" w:after="60"/>
        <w:jc w:val="left"/>
      </w:pPr>
      <w:r>
        <w:rPr>
          <w:rFonts w:ascii="Arial" w:hAnsi="Arial"/>
          <w:color w:val="000000"/>
          <w:sz w:val="24"/>
        </w:rPr>
        <w:t>Таблица 4. Результаты моделирования тестовых сценариев дискретной логики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Тестовый сценарий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Входы DI[0..3]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Выходы DQ[0..3]</w:t>
            </w:r>
          </w:p>
        </w:tc>
        <w:tc>
          <w:tcPr>
            <w:tcW w:type="dxa" w:w="10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Счётчик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Самоблокировка</w:t>
            </w:r>
          </w:p>
        </w:tc>
      </w:tr>
      <w:tr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1. Нажатие «Пуск»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DI0=1, DI1..3=0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DQ0=1, DQ2=1, DQ3=1</w:t>
            </w:r>
          </w:p>
        </w:tc>
        <w:tc>
          <w:tcPr>
            <w:tcW w:type="dxa" w:w="10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True (активна)</w:t>
            </w:r>
          </w:p>
        </w:tc>
      </w:tr>
      <w:tr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2. Отпускание «Пуск»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DI0..3=0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DQ0=1, DQ3=1</w:t>
            </w:r>
          </w:p>
        </w:tc>
        <w:tc>
          <w:tcPr>
            <w:tcW w:type="dxa" w:w="10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True (удержание)</w:t>
            </w:r>
          </w:p>
        </w:tc>
      </w:tr>
      <w:tr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3. Нажатие «Стоп»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DI1=1, DI0,2,3=0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DQ0=0, DQ1..3=0</w:t>
            </w:r>
          </w:p>
        </w:tc>
        <w:tc>
          <w:tcPr>
            <w:tcW w:type="dxa" w:w="10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False (сброс)</w:t>
            </w:r>
          </w:p>
        </w:tc>
      </w:tr>
      <w:tr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4. Проверка «И»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DI0=1, DI2=1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DQ0=1, DQ1=1, DQ2=1, DQ3=1</w:t>
            </w:r>
          </w:p>
        </w:tc>
        <w:tc>
          <w:tcPr>
            <w:tcW w:type="dxa" w:w="10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True (активна)</w:t>
            </w:r>
          </w:p>
        </w:tc>
      </w:tr>
      <w:tr>
        <w:tc>
          <w:tcPr>
            <w:tcW w:type="dxa" w:w="25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>
              <w:rPr>
                <w:rFonts w:ascii="Times New Roman" w:hAnsi="Times New Roman"/>
                <w:color w:val="000000"/>
                <w:sz w:val="22"/>
              </w:rPr>
              <w:t>5. Проверка «ИЛИ»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DI3=1, DI0..2=0</w:t>
            </w:r>
          </w:p>
        </w:tc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DQ0=1, DQ2=1, DQ3=1</w:t>
            </w:r>
          </w:p>
        </w:tc>
        <w:tc>
          <w:tcPr>
            <w:tcW w:type="dxa" w:w="10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True (удержание)</w:t>
            </w:r>
          </w:p>
        </w:tc>
      </w:tr>
    </w:tbl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8238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3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80" w:after="160"/>
        <w:jc w:val="center"/>
      </w:pPr>
      <w:r>
        <w:rPr>
          <w:rFonts w:ascii="Times New Roman" w:hAnsi="Times New Roman"/>
          <w:color w:val="000000"/>
          <w:sz w:val="24"/>
        </w:rPr>
        <w:t>Рисунок 2 – Временные диаграммы дискретных сигналов DI0, DI1 и выхода DQ0</w:t>
      </w:r>
    </w:p>
    <w:p>
      <w:pPr>
        <w:spacing w:line="360" w:lineRule="auto" w:before="200" w:after="80"/>
        <w:jc w:val="left"/>
      </w:pPr>
      <w:r>
        <w:rPr>
          <w:rFonts w:ascii="Times New Roman" w:hAnsi="Times New Roman"/>
          <w:b/>
          <w:color w:val="000000"/>
          <w:sz w:val="28"/>
        </w:rPr>
        <w:t>Задание 3. Моделирование аналогового сигнала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Аналого-цифровой преобразователь модуля ввода формирует целочисленный машинный код в диапазоне 0..27648 единиц (стандарт Siemens S7-1200/1500). Преобразование кода АЦП в инженерную технологическую величину (0..100%) осуществляется по формуле линейной нормализации:</w:t>
        <w:br/>
        <w:br/>
        <w:t xml:space="preserve">    Scaled = MinScale + ((Raw - MinRaw) / (MaxRaw - MinRaw)) * (MaxScale - MinScale)</w:t>
        <w:br/>
        <w:br/>
        <w:t>Обратное преобразование физической величины в код цифро-аналогового преобразователя (ЦАП) для выдачи управляющего воздействия на аналоговый привод вычисляется по формуле:</w:t>
        <w:br/>
        <w:br/>
        <w:t xml:space="preserve">    Raw_DAC = MinRaw + ((Scaled - MinScale) / (MaxScale - MinScale)) * (MaxRaw - MinRaw)</w:t>
      </w:r>
    </w:p>
    <w:p>
      <w:pPr>
        <w:spacing w:line="240" w:lineRule="auto" w:before="120" w:after="60"/>
        <w:jc w:val="left"/>
      </w:pPr>
      <w:r>
        <w:rPr>
          <w:rFonts w:ascii="Arial" w:hAnsi="Arial"/>
          <w:color w:val="000000"/>
          <w:sz w:val="24"/>
        </w:rPr>
        <w:t>Таблица 5. Контрольные точки масштабирования аналогового сигнала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Код АЦП (Raw)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Расчётная формула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Физич. величина, %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Код ЦАП (обратно)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Погрешность</w:t>
            </w:r>
          </w:p>
        </w:tc>
      </w:tr>
      <w:tr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 / 27648 * 100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0.00 %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6 912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6912 / 27648 * 100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25.00 %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6 912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13 824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13824 / 27648 * 100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50.00 %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13 824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20 736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20736 / 27648 * 100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75.00 %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20 736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20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27 648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27648 / 27648 * 100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100.00 %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27 648</w:t>
            </w:r>
          </w:p>
        </w:tc>
        <w:tc>
          <w:tcPr>
            <w:tcW w:type="dxa" w:w="15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файле lab1_analog.py был разработан программный класс PLC_Analog, реализующий прямое масштабирование (scale_input) с ограничением граничных значений (clamping) и обратный расчёт кода ЦАП (scale_output).</w:t>
      </w:r>
    </w:p>
    <w:p>
      <w:pPr>
        <w:spacing w:line="240" w:lineRule="auto" w:before="80" w:after="120"/>
        <w:ind w:left="720"/>
      </w:pPr>
      <w:r>
        <w:rPr>
          <w:rFonts w:ascii="Consolas" w:hAnsi="Consolas"/>
          <w:color w:val="000000"/>
          <w:sz w:val="19"/>
        </w:rPr>
        <w:t># lab1_analog.py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>class PLC_Analog: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def __init__(self, min_raw=0, max_raw=27648, min_scale=0.0, max_scale=100.0):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self.MinRaw, self.MaxRaw = min_raw, max_raw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self.MinScale, self.MaxScale = min_scale, max_scale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def scale_input(self, raw_value):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if raw_value &lt; self.MinRaw: raw_value = self.MinRaw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elif raw_value &gt; self.MaxRaw: raw_value = self.MaxRaw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return self.MinScale + (raw_value - self.MinRaw) / (self.MaxRaw - self.MinRaw) * (self.MaxScale - self.MinScale)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def scale_output(self, scaled_value):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if scaled_value &lt; self.MinScale: scaled_value = self.MinScale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elif scaled_value &gt; self.MaxScale: scaled_value = self.MaxScale</w:t>
      </w:r>
    </w:p>
    <w:p>
      <w:pPr>
        <w:spacing w:line="240" w:lineRule="auto" w:before="0" w:after="0"/>
        <w:ind w:left="720"/>
      </w:pPr>
      <w:r>
        <w:rPr>
          <w:rFonts w:ascii="Consolas" w:hAnsi="Consolas"/>
          <w:color w:val="000000"/>
          <w:sz w:val="19"/>
        </w:rPr>
        <w:t xml:space="preserve">        return int(round(self.MinRaw + (scaled_value - self.MinScale) / (self.MaxScale - self.MinScale) * (self.MaxRaw - self.MinRaw)))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1885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scal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8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80" w:after="160"/>
        <w:jc w:val="center"/>
      </w:pPr>
      <w:r>
        <w:rPr>
          <w:rFonts w:ascii="Times New Roman" w:hAnsi="Times New Roman"/>
          <w:color w:val="000000"/>
          <w:sz w:val="24"/>
        </w:rPr>
        <w:t>Рисунок 3 – Статическая линейная характеристика масштабирования аналогового тракта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ходе выполнения лабораторной работы были подробно изучены архитектура, аппаратная конфигурация и базовые принципы функционирования программируемых логических контроллеров (ПЛК). Были детально исследованы ключевые компоненты системы: центральный процессор, память (ОЗУ, ПЗУ, энергонезависимая NVRAM), блоки питания, модули дискретного и аналогового ввода-вывода с оптоэлектронной развязкой, а также сетевые коммуникационные контроллеры. Построена подробная структурная схема модульного ПЛК и его связей с датчиками и исполнительными механизмами технологического объекта.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Освоен циклический алгоритм функционирования ПЛК (Scan Cycle) и исследованы его временные параметры. Показано, что использование промежуточных областей памяти отображения процесса (PII и PIQ) гарантирует внутреннюю непротиворечивость данных при исполнении логики. Проведён сравнительный анализ контроллеров Siemens, Allen-Bradley, Schneider Electric и ОВЕН, подтвердивший их соответствие международному стандарту МЭК 61131-3.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 помощью инструментов Microsoft Excel и программного кода на языке Python успешно смоделирована дискретная логика управления: реализована схема самоблокировки пускателя с безусловным приоритетом останова, логические блоки «И», «ИЛИ», «НЕ», детектор переднего фронта импульсов и счётчик нажатий. С использованием библиотеки matplotlib построены временные диаграммы переходных процессов. Также реализован математический аппарат масштабирования сигналов АЦП/ЦАП диапазона 0..27648 в физические единицы 0..100%, подтвердивший строгую линейность характеристики и нулевую погрешность преобразования в контрольных точках. Приобретены практические навыки программного моделирования и отладки алгоритмов ПЛК на персональном компьютере без привлечения специализированного физического оборудования.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Контрольные вопросы</w:t>
      </w:r>
    </w:p>
    <w:p>
      <w:pPr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Вопрос 1. Какие компоненты входят в состав ПЛК?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состав типового программируемого логического контроллера входят: центральный процессор (CPU), выполняющий системную микропрограмму и пользовательскую логику; подсистема памяти (системное ПЗУ для прошивки, ОЗУ для рабочих переменных, энергонезависимая память NVRAM/Flash для сохранения программы и Retain-переменных при отключении питания); стабилизированный блок питания; модули дискретного ввода (DI) с оптоэлектронной гальванической развязкой; модули дискретного вывода (DQ) на базе электромагнитных реле или транзисторных ключей; модули аналогового ввода (AI с АЦП) и аналогового вывода (AQ с ЦАП); а также коммуникационные процессоры для обмена данными по промышленным сетям (Ethernet, Profinet, Modbus, RS-485).</w:t>
      </w:r>
    </w:p>
    <w:p>
      <w:pPr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Вопрос 2. Опишите цикл работы ПЛК.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Цикл работы ПЛК (Scan Cycle) представляет собой непрерывно повторяющуюся последовательность пяти основных фаз: 1) Фаза опроса входов (Input Scan) — состояние входных клемм считывается и фиксируется в области памяти отображения входов (PII); 2) Фаза выполнения прикладной программы (Program Execution) — процессор рассчитывает алгоритм управления на основе данных из PII и записывает вычисленные состояния в область памяти отображения выходов (PIQ); 3) Фаза обновления выходов (Output Update) — данные из памяти PIQ физически коммутируются на выходные ключи и реле; 4) Фаза обслуживания сетевых коммуникаций (Communication) — приём и отправка сетевых пакетов SCADA/HMI; 5) Фаза самодиагностики (Self-Diagnostics) — контроль исправности модулей, целостности памяти и сброс аппаратного сторожевого таймера (Watchdog Timer).</w:t>
      </w:r>
    </w:p>
    <w:p>
      <w:pPr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Вопрос 3. Чем отличается дискретный сигнал от аналогового?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Дискретный сигнал принимает только два фиксированных квантованных состояния («0» — выключено, цепь разомкнута; «1» — включено, наличие напряжения 24 В DC или 220 В AC). Он используется для датчиков типа «сухой контакт», кнопок, концевых выключателей и релейного управления нагрузками. Аналоговый сигнал представляет собой непрерывную физическую величину (ток 4–20 мА, напряжение 0–10 В, сопротивление Pt100), которая плавно изменяется во времени и количественно характеризует технологический параметр (температуру, давление, уровень, расход). Для цифровой обработки аналоговый сигнал преобразуется АЦП в целочисленный машинный код.</w:t>
      </w:r>
    </w:p>
    <w:p>
      <w:pPr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Вопрос 4. Как масштабируется аналоговый сигнал 4–20 мА?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Аналоговый ток 4–20 мА с помощью прецизионного шунта преобразуется в напряжение и оцифровывается АЦП в машинный код (в стандарте Siemens от 0 до 27648 единиц). Ток 4 мА принимается за «живой ноль» (код 0), а 20 мА — за номинальный максимум (код 27648). Масштабирование в физическую шкалу (MinScale..MaxScale) выполняется по формуле: Scaled = MinScale + (Raw / 27648) * (MaxScale - MinScale). Наличие «живого нуля» 4 мА позволяет аппаратно и программно выявлять обрыв соединительной линии или выход датчика из строя: если ток падает ниже 3.6–3.8 мА (код &lt; 0), контроллер мгновенно фиксирует диагностическую ошибку «Обрыв провода» (Wire Break).</w:t>
      </w:r>
    </w:p>
    <w:p>
      <w:pPr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Вопрос 5. Какие логические операции используются в дискретной логике?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дискретной логике и стандартах программирования МЭК 61131-3 используются: конъюнкция («И», AND) — результат 1 только при активности всех входов; дизъюнкция («ИЛИ», OR) — результат 1 при активности хотя бы одного входа; логическое отрицание («НЕ», NOT) — инвертирование сигнала; исключающее ИЛИ («XOR») — результат 1 только при неравенстве входных сигналов; триггерные блоки RS и SR (бистабильные элементы памяти с приоритетом сброса или установки); а также детекторы фронтов импульсов: R_TRIG (выделение переднего фронта 0-&gt;1) и F_TRIG (выделение заднего фронта 1-&gt;0).</w:t>
      </w:r>
    </w:p>
    <w:p>
      <w:pPr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Вопрос 6. Как реализовать самоблокировку в логике управления?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Самоблокировка (схема подхвата) обеспечивает удержание исполнительного механизма во включенном состоянии после отпускания импульсной кнопки «Пуск». В логике ПЛК она реализуется следующим выражением: Выход = (Пуск OR Выход) AND (NOT Стоп). Здесь собственный выходной сигнал включается параллельно входному сигналу «Пуск» для формирования петли обратной связи (удержания), а инверсный сигнал кнопки «Стоп» включается последовательно. За счёт логического умножения на (NOT Стоп) обеспечивается безусловный приоритет команды останова: при нажатии на «Стоп» выход гарантированно отключается независимо от состояния кнопки «Пуск».</w:t>
      </w:r>
    </w:p>
    <w:p>
      <w:pPr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Вопрос 7. Какие средства можно использовать для моделирования ПЛК на обычном ПК?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моделирования ПЛК на стандартном персональном компьютере без реального оборудования применяются: 1) Язык Python — позволяет моделировать циклы сканирования, структуры таблиц образов памяти входов-выходов (PII/PIQ), алгоритмы масштабирования, а также строить временные диаграммы и графики с помощью библиотеки matplotlib; 2) Табличные процессоры (Microsoft Excel / LibreOffice Calc) — для быстрой проверки таблиц истинности, расчёта интерполяционных формул масштабирования и построения диаграмм; 3) Симуляторы цифровых схем (Logisim, Digital Works); 4) Программные виртуальные контроллеры (SoftPLC) и эмуляторы промышленных сред (PLCSIM для TIA Portal, CODESYS Control Win).</w:t>
      </w:r>
    </w:p>
    <w:p>
      <w:pPr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Вопрос 8. Почему время цикла критично для систем реального времени?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ПЛК относится к классу систем жесткого или квазижесткого реального времени. Время цикла определяет скорость реакции системы на изменение внешних технологических условий. Если время цикла превысит допустимый технологический интервал (дедлайн), то: 1) Контроллер пропустит кратковременные импульсы от быстродействующих дискретных датчиков (концевиков, датчиков положения, энкодеров); 2) В контурах аналогового регулирования (ПИД-регуляторы) возникнет фазовое запаздывание, что вызовет автоколебания и потерю устойчивости процесса; 3) При возникновении аварийных режимов (превышение давления, температуры) задержка срабатывания защитных блокировок может привести к повреждению дорогостоящего оборудования или техногенной аварии. За соблюдением времени цикла непрерывно следит аппаратный сторожевой таймер (Watchdog Timer).</w:t>
      </w:r>
    </w:p>
    <w:sectPr w:rsidR="00FC693F" w:rsidRPr="0006063C" w:rsidSect="00034616">
      <w:pgSz w:w="11909" w:h="16834"/>
      <w:pgMar w:top="1133" w:right="851" w:bottom="1133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