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7"/>
        <w:pBdr/>
        <w:spacing/>
        <w:ind/>
        <w:rPr/>
      </w:pPr>
      <w:r>
        <w:t xml:space="preserve">Assignment Kit</w:t>
      </w:r>
      <w:r>
        <w:t xml:space="preserve"> for</w:t>
        <w:br w:type="textWrapping" w:clear="all"/>
      </w:r>
      <w:r>
        <w:t xml:space="preserve">Size </w:t>
      </w:r>
      <w:r>
        <w:t xml:space="preserve">Counting Standard</w:t>
      </w:r>
      <w:r>
        <w:rPr>
          <w:i/>
        </w:rPr>
        <w:br w:type="textWrapping" w:clear="all"/>
      </w:r>
      <w:r/>
    </w:p>
    <w:tbl>
      <w:tblPr>
        <w:tblInd w:w="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080"/>
        <w:gridCol w:w="9000"/>
      </w:tblGrid>
      <w:tr>
        <w:trPr/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1080" w:type="dxa"/>
            <w:vAlign w:val="top"/>
            <w:textDirection w:val="lrTb"/>
            <w:noWrap w:val="false"/>
          </w:tcPr>
          <w:p>
            <w:pPr>
              <w:pStyle w:val="734"/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4830" cy="307340"/>
                      <wp:effectExtent l="0" t="0" r="0" b="0"/>
                      <wp:docPr id="1" name="_x0000_i102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 rotWithShape="1">
                              <a:blip r:embed="rId10">
                                <a:extLst>
                                  <a:ext uri="{96DAC541-7B7A-43D3-8B79-37D633B846F1}">
                                    <asvg:svgBlip xmlns:asvg="http://schemas.microsoft.com/office/drawing/2016/SVG/main" r:embed="rId11"/>
                                  </a:ext>
                                </a:extLst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544830" cy="30734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42.90pt;height:24.2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9000" w:type="dxa"/>
            <w:vAlign w:val="top"/>
            <w:textDirection w:val="lrTb"/>
            <w:noWrap w:val="false"/>
          </w:tcPr>
          <w:p>
            <w:pPr>
              <w:pStyle w:val="735"/>
              <w:pBdr/>
              <w:tabs>
                <w:tab w:val="clear" w:leader="none" w:pos="8640"/>
                <w:tab w:val="left" w:leader="underscore" w:pos="8910"/>
              </w:tabs>
              <w:spacing/>
              <w:ind w:left="0"/>
              <w:jc w:val="left"/>
              <w:rPr/>
            </w:pPr>
            <w:r>
              <w:tab/>
              <w:br w:type="textWrapping" w:clear="all"/>
              <w:tab/>
              <w:br w:type="textWrapping" w:clear="all"/>
              <w:tab/>
              <w:br w:type="textWrapping" w:clear="all"/>
              <w:tab/>
              <w:br w:type="textWrapping" w:clear="all"/>
              <w:tab/>
            </w:r>
            <w:r/>
          </w:p>
        </w:tc>
      </w:tr>
    </w:tbl>
    <w:p>
      <w:pPr>
        <w:pStyle w:val="738"/>
        <w:pBdr/>
        <w:spacing/>
        <w:ind/>
        <w:rPr/>
      </w:pPr>
      <w:r>
        <w:t xml:space="preserve">Personal Software Process for Engineers: Part I</w:t>
      </w:r>
      <w:r/>
    </w:p>
    <w:p>
      <w:pPr>
        <w:pStyle w:val="738"/>
        <w:pBdr/>
        <w:spacing/>
        <w:ind/>
        <w:rPr/>
      </w:pPr>
      <w:r/>
      <w:r/>
    </w:p>
    <w:p>
      <w:pPr>
        <w:pStyle w:val="739"/>
        <w:pBdr/>
        <w:spacing/>
        <w:ind/>
        <w:rPr/>
      </w:pPr>
      <w:r/>
      <w:r/>
    </w:p>
    <w:p>
      <w:pPr>
        <w:pStyle w:val="738"/>
        <w:pBdr/>
        <w:spacing/>
        <w:ind/>
        <w:rPr/>
      </w:pPr>
      <w:r/>
      <w:r/>
    </w:p>
    <w:p>
      <w:pPr>
        <w:pStyle w:val="738"/>
        <w:pBdr/>
        <w:spacing/>
        <w:ind/>
        <w:rPr/>
      </w:pPr>
      <w:r/>
      <w:r/>
    </w:p>
    <w:p>
      <w:pPr>
        <w:pStyle w:val="738"/>
        <w:pBdr/>
        <w:spacing/>
        <w:ind/>
        <w:rPr/>
      </w:pPr>
      <w:r/>
      <w:r/>
    </w:p>
    <w:p>
      <w:pPr>
        <w:pStyle w:val="738"/>
        <w:pBdr/>
        <w:spacing/>
        <w:ind/>
        <w:rPr/>
      </w:pPr>
      <w:r/>
      <w:r/>
    </w:p>
    <w:p>
      <w:pPr>
        <w:pStyle w:val="738"/>
        <w:pBdr/>
        <w:spacing/>
        <w:ind/>
        <w:rPr/>
      </w:pPr>
      <w:r/>
      <w:r/>
    </w:p>
    <w:p>
      <w:pPr>
        <w:pStyle w:val="738"/>
        <w:pBdr/>
        <w:spacing/>
        <w:ind/>
        <w:rPr/>
      </w:pPr>
      <w:r/>
      <w:r/>
    </w:p>
    <w:p>
      <w:pPr>
        <w:pStyle w:val="739"/>
        <w:pBdr/>
        <w:spacing/>
        <w:ind/>
        <w:rPr/>
      </w:pPr>
      <w:r/>
      <w:r/>
    </w:p>
    <w:p>
      <w:pPr>
        <w:pStyle w:val="739"/>
        <w:pBdr/>
        <w:spacing/>
        <w:ind/>
        <w:rPr/>
      </w:pPr>
      <w:r/>
      <w:r/>
    </w:p>
    <w:p>
      <w:pPr>
        <w:pStyle w:val="739"/>
        <w:pBdr/>
        <w:spacing/>
        <w:ind/>
        <w:rPr/>
      </w:pPr>
      <w:r/>
      <w:r/>
    </w:p>
    <w:p>
      <w:pPr>
        <w:pStyle w:val="739"/>
        <w:pBdr/>
        <w:spacing w:before="0" w:line="120" w:lineRule="atLeast"/>
        <w:ind/>
        <w:rPr/>
      </w:pPr>
      <w:r>
        <w:t xml:space="preserve">The Software Engineering Institute (SEI)</w:t>
      </w:r>
      <w:r/>
    </w:p>
    <w:p>
      <w:pPr>
        <w:pStyle w:val="739"/>
        <w:pBdr/>
        <w:spacing w:before="0" w:line="120" w:lineRule="atLeast"/>
        <w:ind/>
        <w:rPr/>
      </w:pPr>
      <w:r>
        <w:t xml:space="preserve">is a federally funded research and development center</w:t>
      </w:r>
      <w:r/>
    </w:p>
    <w:p>
      <w:pPr>
        <w:pStyle w:val="739"/>
        <w:pBdr/>
        <w:spacing w:before="0" w:line="120" w:lineRule="atLeast"/>
        <w:ind/>
        <w:rPr/>
      </w:pPr>
      <w:r>
        <w:t xml:space="preserve">sponsored by the U.S. Department of Defense and</w:t>
      </w:r>
      <w:r/>
    </w:p>
    <w:p>
      <w:pPr>
        <w:pStyle w:val="739"/>
        <w:pBdr/>
        <w:spacing w:before="0" w:line="120" w:lineRule="atLeast"/>
        <w:ind/>
        <w:rPr/>
      </w:pPr>
      <w:r>
        <w:t xml:space="preserve">operated by Carnegie Mellon University.</w:t>
      </w:r>
      <w:r/>
    </w:p>
    <w:p>
      <w:pPr>
        <w:pStyle w:val="739"/>
        <w:pBdr/>
        <w:spacing/>
        <w:ind/>
        <w:rPr/>
      </w:pPr>
      <w:r/>
      <w:r/>
    </w:p>
    <w:p>
      <w:pPr>
        <w:pStyle w:val="739"/>
        <w:pBdr/>
        <w:spacing/>
        <w:ind/>
        <w:rPr/>
      </w:pPr>
      <w:r/>
      <w:r/>
    </w:p>
    <w:p>
      <w:pPr>
        <w:pStyle w:val="739"/>
        <w:pBdr/>
        <w:spacing/>
        <w:ind/>
        <w:rPr/>
      </w:pPr>
      <w:r/>
      <w:r/>
    </w:p>
    <w:p>
      <w:pPr>
        <w:pStyle w:val="739"/>
        <w:pBdr/>
        <w:spacing/>
        <w:ind/>
        <w:rPr/>
      </w:pPr>
      <w:r/>
      <w:r/>
    </w:p>
    <w:p>
      <w:pPr>
        <w:pStyle w:val="739"/>
        <w:pBdr/>
        <w:spacing/>
        <w:ind/>
        <w:rPr/>
      </w:pPr>
      <w:r/>
      <w:r/>
    </w:p>
    <w:p>
      <w:pPr>
        <w:pStyle w:val="739"/>
        <w:pBdr/>
        <w:spacing w:before="0" w:line="120" w:lineRule="atLeast"/>
        <w:ind/>
        <w:rPr/>
      </w:pPr>
      <w:r>
        <w:t xml:space="preserve">This material approved for public release.</w:t>
      </w:r>
      <w:r/>
    </w:p>
    <w:p>
      <w:pPr>
        <w:pStyle w:val="739"/>
        <w:pBdr/>
        <w:spacing w:before="0" w:line="120" w:lineRule="atLeast"/>
        <w:ind/>
        <w:rPr/>
      </w:pPr>
      <w:r>
        <w:t xml:space="preserve">Distribution is limited by the Software Engineering Institute to attendees.</w:t>
      </w:r>
      <w:r/>
    </w:p>
    <w:p>
      <w:pPr>
        <w:pStyle w:val="717"/>
        <w:pBdr/>
        <w:spacing/>
        <w:ind/>
        <w:rPr/>
      </w:pPr>
      <w:r>
        <w:br w:type="page" w:clear="all"/>
      </w:r>
      <w:r>
        <w:t xml:space="preserve">Personal Software Process for Engineers: Part I</w:t>
      </w:r>
      <w:r/>
    </w:p>
    <w:p>
      <w:pPr>
        <w:pStyle w:val="717"/>
        <w:pBdr/>
        <w:spacing/>
        <w:ind/>
        <w:rPr/>
      </w:pPr>
      <w:r>
        <w:t xml:space="preserve">Assignment Kit for the Size Counting Standard</w:t>
      </w:r>
      <w:r/>
    </w:p>
    <w:p>
      <w:pPr>
        <w:pStyle w:val="719"/>
        <w:pBdr/>
        <w:spacing/>
        <w:ind/>
        <w:rPr/>
      </w:pPr>
      <w:r>
        <w:t xml:space="preserve">Overview</w:t>
      </w:r>
      <w:r/>
    </w:p>
    <w:p>
      <w:pPr>
        <w:pStyle w:val="721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180" w:type="dxa"/>
          <w:top w:w="0" w:type="dxa"/>
          <w:right w:w="18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60"/>
        <w:gridCol w:w="6840"/>
        <w:gridCol w:w="1260"/>
      </w:tblGrid>
      <w:tr>
        <w:trPr/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695"/>
              <w:pBdr/>
              <w:spacing/>
              <w:ind w:right="0"/>
              <w:rPr/>
            </w:pPr>
            <w:r>
              <w:t xml:space="preserve">O</w:t>
            </w:r>
            <w:r>
              <w:t xml:space="preserve">verview</w:t>
            </w:r>
            <w:r/>
          </w:p>
        </w:tc>
        <w:tc>
          <w:tcPr>
            <w:gridSpan w:val="2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8100" w:type="dxa"/>
            <w:vAlign w:val="top"/>
            <w:textDirection w:val="lrTb"/>
            <w:noWrap w:val="false"/>
          </w:tcPr>
          <w:p>
            <w:pPr>
              <w:pStyle w:val="714"/>
              <w:pBdr/>
              <w:spacing/>
              <w:ind w:firstLine="270" w:left="-360"/>
              <w:rPr/>
            </w:pPr>
            <w:r>
              <w:t xml:space="preserve">This</w:t>
            </w:r>
            <w:r>
              <w:t xml:space="preserve"> </w:t>
            </w:r>
            <w:r>
              <w:t xml:space="preserve">assignment kit</w:t>
            </w:r>
            <w:r>
              <w:t xml:space="preserve"> cover</w:t>
            </w:r>
            <w:r>
              <w:t xml:space="preserve">s</w:t>
            </w:r>
            <w:r>
              <w:t xml:space="preserve"> the following topics.</w:t>
            </w:r>
            <w:r/>
          </w:p>
          <w:p>
            <w:pPr>
              <w:pStyle w:val="714"/>
              <w:pBdr/>
              <w:spacing/>
              <w:ind w:left="-180"/>
              <w:rPr/>
            </w:pPr>
            <w:r/>
            <w:r/>
          </w:p>
        </w:tc>
      </w:tr>
      <w:tr>
        <w:trPr>
          <w:cantSplit/>
        </w:trPr>
        <w:tc>
          <w:tcPr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84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Section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See Page</w:t>
            </w:r>
            <w:r>
              <w:rPr>
                <w:b/>
              </w:rPr>
            </w:r>
          </w:p>
        </w:tc>
      </w:tr>
      <w:tr>
        <w:trPr>
          <w:cantSplit/>
        </w:trPr>
        <w:tc>
          <w:tcPr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84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 w:firstLine="260" w:left="-260"/>
              <w:rPr/>
            </w:pPr>
            <w:r>
              <w:t xml:space="preserve">Prerequisites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 w:left="10"/>
              <w:jc w:val="center"/>
              <w:rPr/>
            </w:pPr>
            <w:r>
              <w:t xml:space="preserve">2</w:t>
            </w:r>
            <w:r/>
          </w:p>
        </w:tc>
      </w:tr>
      <w:tr>
        <w:trPr>
          <w:cantSplit/>
        </w:trPr>
        <w:tc>
          <w:tcPr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84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 w:firstLine="260" w:left="-260"/>
              <w:rPr/>
            </w:pPr>
            <w:r>
              <w:t xml:space="preserve">O</w:t>
            </w:r>
            <w:r>
              <w:t xml:space="preserve">bjectives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 w:left="10"/>
              <w:jc w:val="center"/>
              <w:rPr/>
            </w:pPr>
            <w:r>
              <w:t xml:space="preserve">2</w:t>
            </w:r>
            <w:r/>
          </w:p>
        </w:tc>
      </w:tr>
      <w:tr>
        <w:trPr>
          <w:cantSplit/>
        </w:trPr>
        <w:tc>
          <w:tcPr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84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 w:firstLine="260" w:left="-260"/>
              <w:rPr/>
            </w:pPr>
            <w:r>
              <w:t xml:space="preserve">Size counting standard</w:t>
            </w:r>
            <w:r>
              <w:t xml:space="preserve"> r</w:t>
            </w:r>
            <w:r>
              <w:t xml:space="preserve">equirements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 w:left="10"/>
              <w:jc w:val="center"/>
              <w:rPr/>
            </w:pPr>
            <w:r>
              <w:t xml:space="preserve">3</w:t>
            </w:r>
            <w:r/>
          </w:p>
        </w:tc>
      </w:tr>
      <w:tr>
        <w:trPr>
          <w:cantSplit/>
        </w:trPr>
        <w:tc>
          <w:tcPr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84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/>
              <w:rPr/>
            </w:pPr>
            <w:r>
              <w:t xml:space="preserve">Example</w:t>
            </w:r>
            <w:r>
              <w:t xml:space="preserve"> 1</w:t>
            </w:r>
            <w:r>
              <w:t xml:space="preserve">: Pascal size c</w:t>
            </w:r>
            <w:r>
              <w:t xml:space="preserve">ounting s</w:t>
            </w:r>
            <w:r>
              <w:t xml:space="preserve">tandard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 w:left="10"/>
              <w:jc w:val="center"/>
              <w:rPr/>
            </w:pPr>
            <w:r>
              <w:t xml:space="preserve">4</w:t>
            </w:r>
            <w:r/>
          </w:p>
        </w:tc>
      </w:tr>
      <w:tr>
        <w:trPr>
          <w:cantSplit/>
        </w:trPr>
        <w:tc>
          <w:tcPr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84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/>
              <w:rPr/>
            </w:pPr>
            <w:r>
              <w:t xml:space="preserve">Example</w:t>
            </w:r>
            <w:r>
              <w:t xml:space="preserve"> 2</w:t>
            </w:r>
            <w:r>
              <w:t xml:space="preserve">:</w:t>
            </w:r>
            <w:r>
              <w:t xml:space="preserve"> </w:t>
            </w:r>
            <w:r>
              <w:t xml:space="preserve">C++ </w:t>
            </w:r>
            <w:r>
              <w:t xml:space="preserve">size c</w:t>
            </w:r>
            <w:r>
              <w:t xml:space="preserve">ounting s</w:t>
            </w:r>
            <w:r>
              <w:t xml:space="preserve">tandard 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 w:left="10"/>
              <w:jc w:val="center"/>
              <w:rPr/>
            </w:pPr>
            <w:r>
              <w:t xml:space="preserve">6</w:t>
            </w:r>
            <w:r/>
          </w:p>
        </w:tc>
      </w:tr>
      <w:tr>
        <w:trPr>
          <w:cantSplit/>
        </w:trPr>
        <w:tc>
          <w:tcPr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84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/>
              <w:rPr/>
            </w:pPr>
            <w:r>
              <w:t xml:space="preserve">Example </w:t>
            </w:r>
            <w:r>
              <w:t xml:space="preserve">3: </w:t>
            </w:r>
            <w:r>
              <w:t xml:space="preserve">another size counting s</w:t>
            </w:r>
            <w:r>
              <w:t xml:space="preserve">tandard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 w:left="10"/>
              <w:jc w:val="center"/>
              <w:rPr/>
            </w:pPr>
            <w:r>
              <w:t xml:space="preserve">8</w:t>
            </w:r>
            <w:r/>
          </w:p>
        </w:tc>
      </w:tr>
      <w:tr>
        <w:trPr>
          <w:cantSplit/>
        </w:trPr>
        <w:tc>
          <w:tcPr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84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/>
              <w:rPr/>
            </w:pPr>
            <w:r>
              <w:t xml:space="preserve">E</w:t>
            </w:r>
            <w:r>
              <w:t xml:space="preserve">valuation c</w:t>
            </w:r>
            <w:r>
              <w:t xml:space="preserve">riteria</w:t>
            </w:r>
            <w:r>
              <w:t xml:space="preserve"> and suggestions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 w:left="10"/>
              <w:jc w:val="center"/>
              <w:rPr/>
            </w:pPr>
            <w:r>
              <w:t xml:space="preserve">10</w:t>
            </w:r>
            <w:r/>
          </w:p>
        </w:tc>
      </w:tr>
      <w:tr>
        <w:trPr>
          <w:cantSplit/>
        </w:trPr>
        <w:tc>
          <w:tcPr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684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/>
              <w:rPr/>
            </w:pPr>
            <w:r>
              <w:t xml:space="preserve">Size</w:t>
            </w:r>
            <w:r>
              <w:t xml:space="preserve"> c</w:t>
            </w:r>
            <w:r>
              <w:t xml:space="preserve">ounting standard t</w:t>
            </w:r>
            <w:r>
              <w:t xml:space="preserve">emplate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 w:left="10"/>
              <w:jc w:val="center"/>
              <w:rPr/>
            </w:pPr>
            <w:r>
              <w:t xml:space="preserve">11</w:t>
            </w:r>
            <w:r/>
          </w:p>
        </w:tc>
      </w:tr>
    </w:tbl>
    <w:p>
      <w:pPr>
        <w:pStyle w:val="721"/>
        <w:pBdr/>
        <w:spacing/>
        <w:ind/>
        <w:rPr/>
      </w:pPr>
      <w:r/>
      <w:r/>
    </w:p>
    <w:tbl>
      <w:tblPr>
        <w:tblInd w:w="80" w:type="dxa"/>
        <w:tblW w:w="0" w:type="auto"/>
        <w:tblCellMar>
          <w:left w:w="80" w:type="dxa"/>
          <w:top w:w="0" w:type="dxa"/>
          <w:right w:w="8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980"/>
        <w:gridCol w:w="8100"/>
      </w:tblGrid>
      <w:tr>
        <w:trPr>
          <w:cantSplit/>
          <w:trHeight w:val="300"/>
        </w:trPr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Prerequisites</w:t>
            </w:r>
            <w:r>
              <w:rPr>
                <w:b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8100" w:type="dxa"/>
            <w:vAlign w:val="top"/>
            <w:vMerge w:val="restart"/>
            <w:textDirection w:val="lrTb"/>
            <w:noWrap w:val="false"/>
          </w:tcPr>
          <w:p>
            <w:pPr>
              <w:pStyle w:val="715"/>
              <w:pBdr/>
              <w:spacing/>
              <w:ind w:firstLine="260" w:left="-260"/>
              <w:rPr/>
            </w:pPr>
            <w:r>
              <w:t xml:space="preserve">Prerequisite reading</w:t>
            </w:r>
            <w:r/>
          </w:p>
          <w:p>
            <w:pPr>
              <w:pStyle w:val="718"/>
              <w:pBdr/>
              <w:spacing/>
              <w:ind w:left="280"/>
              <w:rPr/>
            </w:pPr>
            <w:r>
              <w:t xml:space="preserve">•</w:t>
              <w:tab/>
            </w:r>
            <w:r>
              <w:t xml:space="preserve">Chapter 3</w:t>
            </w:r>
            <w:r/>
          </w:p>
        </w:tc>
      </w:tr>
      <w:tr>
        <w:trPr>
          <w:cantSplit/>
          <w:trHeight w:val="300"/>
        </w:trPr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715"/>
              <w:pBdr/>
              <w:spacing/>
              <w:ind w:left="-2420"/>
              <w:rPr/>
            </w:pPr>
            <w:r/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8100" w:type="dxa"/>
            <w:vAlign w:val="top"/>
            <w:vMerge w:val="continue"/>
            <w:textDirection w:val="lrTb"/>
            <w:noWrap w:val="false"/>
          </w:tcPr>
          <w:p>
            <w:pPr>
              <w:pStyle w:val="726"/>
              <w:pBdr/>
              <w:spacing/>
              <w:ind/>
              <w:rPr/>
            </w:pPr>
            <w:r/>
            <w:r/>
          </w:p>
        </w:tc>
      </w:tr>
    </w:tbl>
    <w:p>
      <w:pPr>
        <w:pStyle w:val="721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180" w:type="dxa"/>
          <w:top w:w="0" w:type="dxa"/>
          <w:right w:w="18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60"/>
        <w:gridCol w:w="8010"/>
      </w:tblGrid>
      <w:tr>
        <w:trPr/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712"/>
              <w:pBdr/>
              <w:spacing/>
              <w:ind w:right="0"/>
              <w:rPr/>
            </w:pPr>
            <w:r>
              <w:t xml:space="preserve">Objectives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8010" w:type="dxa"/>
            <w:vAlign w:val="top"/>
            <w:textDirection w:val="lrTb"/>
            <w:noWrap w:val="false"/>
          </w:tcPr>
          <w:p>
            <w:pPr>
              <w:pStyle w:val="714"/>
              <w:pBdr/>
              <w:spacing/>
              <w:ind/>
              <w:rPr/>
            </w:pPr>
            <w:r>
              <w:t xml:space="preserve">The objectives of Size Counting standard are to</w:t>
            </w:r>
            <w:r/>
          </w:p>
          <w:p>
            <w:pPr>
              <w:pStyle w:val="718"/>
              <w:pBdr/>
              <w:spacing/>
              <w:ind/>
              <w:rPr/>
            </w:pPr>
            <w:r>
              <w:t xml:space="preserve">•</w:t>
              <w:tab/>
              <w:t xml:space="preserve">define the size counting standards that are appropriate for the programming language and environment that you will use</w:t>
            </w:r>
            <w:r/>
          </w:p>
          <w:p>
            <w:pPr>
              <w:pStyle w:val="718"/>
              <w:pBdr/>
              <w:spacing/>
              <w:ind/>
              <w:rPr/>
            </w:pPr>
            <w:r>
              <w:t xml:space="preserve">•</w:t>
              <w:tab/>
              <w:t xml:space="preserve">provide a basis for developing a coding standard</w:t>
            </w:r>
            <w:r/>
          </w:p>
          <w:p>
            <w:pPr>
              <w:pStyle w:val="718"/>
              <w:pBdr/>
              <w:spacing/>
              <w:ind/>
              <w:rPr/>
            </w:pPr>
            <w:r>
              <w:t xml:space="preserve">•</w:t>
              <w:tab/>
              <w:t xml:space="preserve">prepare for developing a program to count program size</w:t>
            </w:r>
            <w:r/>
          </w:p>
        </w:tc>
      </w:tr>
    </w:tbl>
    <w:p>
      <w:pPr>
        <w:pStyle w:val="721"/>
        <w:pBdr/>
        <w:spacing/>
        <w:ind/>
        <w:rPr/>
      </w:pPr>
      <w:r/>
      <w:r/>
    </w:p>
    <w:p>
      <w:pPr>
        <w:pStyle w:val="695"/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Size counting standard r</w:t>
      </w:r>
      <w:r>
        <w:t xml:space="preserve">equirements</w:t>
      </w:r>
      <w:r/>
    </w:p>
    <w:p>
      <w:pPr>
        <w:pStyle w:val="721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180" w:type="dxa"/>
          <w:top w:w="0" w:type="dxa"/>
          <w:right w:w="18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60"/>
        <w:gridCol w:w="8010"/>
      </w:tblGrid>
      <w:tr>
        <w:trPr/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695"/>
              <w:pBdr/>
              <w:spacing/>
              <w:ind w:right="0"/>
              <w:rPr/>
            </w:pPr>
            <w:r>
              <w:t xml:space="preserve">Size counting standard r</w:t>
            </w:r>
            <w:r>
              <w:t xml:space="preserve">equirements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8010" w:type="dxa"/>
            <w:vAlign w:val="top"/>
            <w:textDirection w:val="lrTb"/>
            <w:noWrap w:val="false"/>
          </w:tcPr>
          <w:p>
            <w:pPr>
              <w:pStyle w:val="714"/>
              <w:pBdr/>
              <w:spacing/>
              <w:ind/>
              <w:rPr/>
            </w:pPr>
            <w:r>
              <w:t xml:space="preserve">Produce and document a standard for counting </w:t>
            </w:r>
            <w:r>
              <w:t xml:space="preserve">program size</w:t>
            </w:r>
            <w:r>
              <w:t xml:space="preserve"> for the language </w:t>
            </w:r>
            <w:r>
              <w:t xml:space="preserve">and environment </w:t>
            </w:r>
            <w:r>
              <w:t xml:space="preserve">that you will use in this course.</w:t>
            </w:r>
            <w:r/>
          </w:p>
          <w:p>
            <w:pPr>
              <w:pStyle w:val="714"/>
              <w:pBdr/>
              <w:spacing/>
              <w:ind/>
              <w:rPr/>
            </w:pPr>
            <w:r/>
            <w:r/>
          </w:p>
          <w:p>
            <w:pPr>
              <w:pStyle w:val="714"/>
              <w:pBdr/>
              <w:spacing/>
              <w:ind/>
              <w:rPr/>
            </w:pPr>
            <w:r>
              <w:t xml:space="preserve">Submit the completed standard using the format in </w:t>
            </w:r>
            <w:r>
              <w:t xml:space="preserve">the </w:t>
            </w:r>
            <w:r>
              <w:t xml:space="preserve">template on page </w:t>
            </w:r>
            <w:r>
              <w:t xml:space="preserve">11</w:t>
            </w:r>
            <w:r>
              <w:t xml:space="preserve"> with your program 2 assignment package.</w:t>
            </w:r>
            <w:r/>
          </w:p>
        </w:tc>
      </w:tr>
    </w:tbl>
    <w:p>
      <w:pPr>
        <w:pStyle w:val="721"/>
        <w:pBdr/>
        <w:spacing/>
        <w:ind/>
        <w:rPr/>
      </w:pPr>
      <w:r/>
      <w:r/>
    </w:p>
    <w:p>
      <w:pPr>
        <w:pStyle w:val="691"/>
        <w:pBdr/>
        <w:spacing/>
        <w:ind/>
        <w:jc w:val="center"/>
        <w:rPr>
          <w:rFonts w:ascii="Helvetica" w:hAnsi="Helvetica"/>
          <w:b/>
        </w:rPr>
      </w:pPr>
      <w:r>
        <w:br w:type="page" w:clear="all"/>
      </w:r>
      <w:r>
        <w:rPr>
          <w:rFonts w:ascii="Helvetica" w:hAnsi="Helvetica" w:cs="Helvetica"/>
          <w:b/>
          <w:bCs/>
        </w:rPr>
      </w:r>
      <w:r>
        <w:rPr>
          <w:rFonts w:ascii="Helvetica" w:hAnsi="Helvetica"/>
          <w:b/>
        </w:rPr>
        <w:t xml:space="preserve">C</w:t>
      </w:r>
      <w:r>
        <w:rPr>
          <w:rFonts w:ascii="Helvetica" w:hAnsi="Helvetica"/>
          <w:b/>
        </w:rPr>
        <w:t xml:space="preserve">ounting Standard T</w:t>
      </w:r>
      <w:r>
        <w:rPr>
          <w:rFonts w:ascii="Helvetica" w:hAnsi="Helvetica"/>
          <w:b/>
        </w:rPr>
        <w:t xml:space="preserve">emplate</w:t>
      </w:r>
      <w:r>
        <w:rPr>
          <w:rFonts w:ascii="Helvetica" w:hAnsi="Helvetica"/>
          <w:b/>
        </w:rPr>
      </w:r>
    </w:p>
    <w:p>
      <w:pPr>
        <w:pStyle w:val="691"/>
        <w:pBdr/>
        <w:spacing/>
        <w:ind/>
        <w:rPr>
          <w:rFonts w:ascii="Helvetica" w:hAnsi="Helvetica"/>
        </w:rPr>
      </w:pPr>
      <w:r>
        <w:rPr>
          <w:rFonts w:ascii="Helvetica" w:hAnsi="Helvetica"/>
        </w:rPr>
      </w:r>
      <w:r>
        <w:rPr>
          <w:rFonts w:ascii="Helvetica" w:hAnsi="Helvetica"/>
        </w:rPr>
      </w:r>
    </w:p>
    <w:tbl>
      <w:tblPr>
        <w:jc w:val="center"/>
        <w:tblInd w:w="0" w:type="dxa"/>
        <w:tblW w:w="0" w:type="auto"/>
        <w:tblCellMar>
          <w:left w:w="80" w:type="dxa"/>
          <w:top w:w="0" w:type="dxa"/>
          <w:right w:w="8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0"/>
        <w:gridCol w:w="3960"/>
        <w:gridCol w:w="1440"/>
        <w:gridCol w:w="2160"/>
      </w:tblGrid>
      <w:tr>
        <w:trPr>
          <w:cantSplit/>
        </w:trPr>
        <w:tc>
          <w:tcPr>
            <w:tcBorders/>
            <w:tcW w:w="18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 xml:space="preserve">Definition Name:</w:t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>
              <w:bottom w:val="single" w:color="auto" w:sz="6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  <w:lang w:val="es-ES"/>
              </w:rPr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/>
            <w:tcW w:w="144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 xml:space="preserve">Language:</w:t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>
              <w:bottom w:val="single" w:color="auto" w:sz="6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Comic Sans MS" w:hAnsi="Comic Sans MS"/>
                <w:sz w:val="22"/>
              </w:rPr>
            </w:pPr>
            <w:r>
              <w:rPr>
                <w:rFonts w:ascii="Comic Sans MS" w:hAnsi="Comic Sans MS"/>
                <w:sz w:val="22"/>
                <w:lang w:val="es-ES"/>
              </w:rPr>
              <w:t xml:space="preserve">Java</w:t>
            </w:r>
            <w:r>
              <w:rPr>
                <w:rFonts w:ascii="Comic Sans MS" w:hAnsi="Comic Sans MS"/>
                <w:sz w:val="22"/>
              </w:rPr>
            </w:r>
          </w:p>
        </w:tc>
      </w:tr>
      <w:tr>
        <w:trPr>
          <w:cantSplit/>
        </w:trPr>
        <w:tc>
          <w:tcPr>
            <w:tcBorders/>
            <w:tcW w:w="18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 xml:space="preserve">Author:</w:t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>
              <w:top w:val="single" w:color="auto" w:sz="6" w:space="0"/>
              <w:bottom w:val="single" w:color="auto" w:sz="6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Comic Sans MS" w:hAnsi="Comic Sans MS"/>
                <w:sz w:val="22"/>
              </w:rPr>
            </w:pPr>
            <w:r>
              <w:rPr>
                <w:rFonts w:ascii="Comic Sans MS" w:hAnsi="Comic Sans MS"/>
                <w:sz w:val="22"/>
                <w:lang w:val="es-ES"/>
              </w:rPr>
              <w:t xml:space="preserve">Karla Sof</w:t>
            </w:r>
            <w:r>
              <w:rPr>
                <w:rFonts w:ascii="Comic Sans MS" w:hAnsi="Comic Sans MS"/>
                <w:sz w:val="22"/>
                <w:lang w:val="es-ES"/>
              </w:rPr>
              <w:t xml:space="preserve">ía Castro  P</w:t>
            </w:r>
            <w:r>
              <w:rPr>
                <w:rFonts w:ascii="Comic Sans MS" w:hAnsi="Comic Sans MS"/>
                <w:sz w:val="22"/>
                <w:lang w:val="es-ES"/>
              </w:rPr>
              <w:t xml:space="preserve">érez</w:t>
            </w:r>
            <w:r>
              <w:rPr>
                <w:rFonts w:ascii="Comic Sans MS" w:hAnsi="Comic Sans MS"/>
                <w:sz w:val="22"/>
                <w:lang w:val="es-ES"/>
              </w:rPr>
            </w:r>
            <w:r>
              <w:rPr>
                <w:rFonts w:ascii="Comic Sans MS" w:hAnsi="Comic Sans MS"/>
                <w:sz w:val="22"/>
              </w:rPr>
            </w:r>
          </w:p>
        </w:tc>
        <w:tc>
          <w:tcPr>
            <w:tcBorders/>
            <w:tcW w:w="144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 xml:space="preserve">Date:</w:t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>
              <w:top w:val="single" w:color="auto" w:sz="6" w:space="0"/>
              <w:bottom w:val="single" w:color="auto" w:sz="6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691"/>
              <w:pBdr/>
              <w:tabs>
                <w:tab w:val="center" w:leader="none" w:pos="1000"/>
              </w:tabs>
              <w:spacing w:after="40" w:before="40"/>
              <w:ind/>
              <w:rPr>
                <w:rFonts w:ascii="Comic Sans MS" w:hAnsi="Comic Sans MS"/>
                <w:sz w:val="22"/>
              </w:rPr>
            </w:pPr>
            <w:r>
              <w:rPr>
                <w:rFonts w:ascii="Comic Sans MS" w:hAnsi="Comic Sans MS"/>
                <w:sz w:val="22"/>
                <w:lang w:val="es-ES"/>
              </w:rPr>
              <w:t xml:space="preserve">06/11/2025</w:t>
            </w:r>
            <w:r>
              <w:rPr>
                <w:rFonts w:ascii="Comic Sans MS" w:hAnsi="Comic Sans MS"/>
                <w:sz w:val="22"/>
              </w:rPr>
            </w:r>
          </w:p>
        </w:tc>
      </w:tr>
    </w:tbl>
    <w:p>
      <w:pPr>
        <w:pStyle w:val="691"/>
        <w:pBdr/>
        <w:spacing/>
        <w:ind/>
        <w:rPr>
          <w:rFonts w:ascii="Helvetica" w:hAnsi="Helvetica"/>
          <w:sz w:val="16"/>
          <w:szCs w:val="16"/>
        </w:rPr>
      </w:pPr>
      <w:r>
        <w:rPr>
          <w:rFonts w:ascii="Helvetica" w:hAnsi="Helvetica"/>
          <w:sz w:val="16"/>
          <w:szCs w:val="16"/>
        </w:rPr>
      </w:r>
      <w:r>
        <w:rPr>
          <w:rFonts w:ascii="Helvetica" w:hAnsi="Helvetica"/>
          <w:sz w:val="16"/>
          <w:szCs w:val="16"/>
        </w:rPr>
      </w:r>
    </w:p>
    <w:tbl>
      <w:tblPr>
        <w:jc w:val="center"/>
        <w:tblInd w:w="0" w:type="dxa"/>
        <w:tblW w:w="0" w:type="auto"/>
        <w:tblCellMar>
          <w:left w:w="80" w:type="dxa"/>
          <w:top w:w="0" w:type="dxa"/>
          <w:right w:w="8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600"/>
        <w:gridCol w:w="3087"/>
        <w:gridCol w:w="3753"/>
      </w:tblGrid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Count Type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Type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Physical/Logical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Logical</w:t>
            </w:r>
            <w:r>
              <w:rPr>
                <w:rFonts w:ascii="Comic Sans MS" w:hAnsi="Comic Sans MS"/>
                <w:sz w:val="20"/>
              </w:rPr>
            </w:r>
            <w:r>
              <w:rPr>
                <w:rFonts w:ascii="Comic Sans MS" w:hAnsi="Comic Sans MS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Statement Type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Included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Executable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yes</w:t>
            </w:r>
            <w:r>
              <w:rPr>
                <w:rFonts w:ascii="Comic Sans MS" w:hAnsi="Comic Sans MS"/>
                <w:sz w:val="20"/>
              </w:rPr>
            </w:r>
            <w:r>
              <w:rPr>
                <w:rFonts w:ascii="Comic Sans MS" w:hAnsi="Comic Sans MS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Nonexecutable: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18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Declarations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yes</w:t>
            </w:r>
            <w:r>
              <w:rPr>
                <w:rFonts w:ascii="Comic Sans MS" w:hAnsi="Comic Sans MS"/>
                <w:sz w:val="20"/>
              </w:rPr>
            </w:r>
            <w:r>
              <w:rPr>
                <w:rFonts w:ascii="Comic Sans MS" w:hAnsi="Comic Sans MS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18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Compiler Directives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yes</w:t>
            </w:r>
            <w:r>
              <w:rPr>
                <w:rFonts w:ascii="Comic Sans MS" w:hAnsi="Comic Sans MS"/>
                <w:sz w:val="20"/>
              </w:rPr>
            </w:r>
            <w:r>
              <w:rPr>
                <w:rFonts w:ascii="Comic Sans MS" w:hAnsi="Comic Sans MS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18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Comments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  <w:lang w:val="es-ES"/>
              </w:rPr>
              <w:t xml:space="preserve">yes</w:t>
            </w:r>
            <w:r>
              <w:rPr>
                <w:rFonts w:ascii="Comic Sans MS" w:hAnsi="Comic Sans MS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18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Blank lines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  <w:lang w:val="es-ES"/>
              </w:rPr>
              <w:t xml:space="preserve">yes</w:t>
            </w:r>
            <w:r>
              <w:rPr>
                <w:rFonts w:ascii="Comic Sans MS" w:hAnsi="Comic Sans MS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Other elements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18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Helvetica" w:hAnsi="Helvetica"/>
                <w:b/>
                <w:sz w:val="20"/>
              </w:rPr>
              <w:t xml:space="preserve">Clarifications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b/>
                <w:sz w:val="20"/>
                <w:highlight w:val="none"/>
              </w:rPr>
            </w:r>
            <w:r>
              <w:rPr>
                <w:rFonts w:ascii="Helvetica" w:hAnsi="Helvetica"/>
                <w:b/>
                <w:sz w:val="20"/>
                <w:highlight w:val="none"/>
              </w:rPr>
            </w:r>
            <w:r>
              <w:rPr>
                <w:rFonts w:ascii="Helvetica" w:hAnsi="Helvetica"/>
                <w:b/>
                <w:sz w:val="20"/>
                <w:highlight w:val="none"/>
              </w:rPr>
            </w:r>
            <w:r>
              <w:rPr>
                <w:rFonts w:ascii="Helvetica" w:hAnsi="Helvetica"/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Examples/Cases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trHeight w:val="1509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W w:w="2600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after="40" w:before="40"/>
              <w:ind/>
              <w:rPr>
                <w:rFonts w:ascii="Comic Sans MS" w:hAnsi="Comic Sans MS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sz w:val="20"/>
                <w:szCs w:val="20"/>
                <w:lang w:val="undefined"/>
              </w:rPr>
              <w:t xml:space="preserve">Count</w:t>
            </w:r>
            <w:r>
              <w:rPr>
                <w:rFonts w:ascii="Comic Sans MS" w:hAnsi="Comic Sans MS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sz w:val="20"/>
                <w:szCs w:val="20"/>
                <w:lang w:val="undefined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87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after="40" w:before="40"/>
              <w:ind/>
              <w:rPr>
                <w:rFonts w:ascii="Comic Sans MS" w:hAnsi="Comic Sans MS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sz w:val="20"/>
                <w:szCs w:val="20"/>
                <w:lang w:val="undefined"/>
              </w:rPr>
              <w:t xml:space="preserve">executable statements, method </w:t>
            </w:r>
            <w:r>
              <w:rPr>
                <w:rFonts w:ascii="Comic Sans MS" w:hAnsi="Comic Sans MS"/>
                <w:sz w:val="20"/>
                <w:szCs w:val="20"/>
              </w:rPr>
              <w:t xml:space="preserve">declarations</w:t>
            </w:r>
            <w:r>
              <w:rPr>
                <w:rFonts w:ascii="Comic Sans MS" w:hAnsi="Comic Sans MS"/>
                <w:sz w:val="20"/>
                <w:szCs w:val="20"/>
              </w:rPr>
              <w:t xml:space="preserve">, class declarations</w:t>
            </w:r>
            <w:r>
              <w:rPr>
                <w:rFonts w:ascii="Comic Sans MS" w:hAnsi="Comic Sans MS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sz w:val="20"/>
                <w:szCs w:val="20"/>
                <w:lang w:val="undefined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753" w:type="dxa"/>
            <w:vAlign w:val="top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40" w:before="40"/>
              <w:ind/>
              <w:rPr>
                <w:rFonts w:ascii="Comic Sans MS" w:hAnsi="Comic Sans MS"/>
                <w:b w:val="0"/>
                <w:bCs w:val="0"/>
                <w:sz w:val="20"/>
                <w:szCs w:val="20"/>
                <w:highlight w:val="none"/>
                <w14:ligatures w14:val="none"/>
              </w:rPr>
            </w:pPr>
            <w:r>
              <w:rPr>
                <w:rFonts w:ascii="Comic Sans MS" w:hAnsi="Comic Sans MS"/>
                <w:b w:val="0"/>
                <w:bCs w:val="0"/>
                <w:sz w:val="20"/>
                <w:szCs w:val="20"/>
              </w:rPr>
              <w:t xml:space="preserve">"public int count(String[] artData)"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highlight w:val="none"/>
                <w14:ligatures w14:val="none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highlight w:val="none"/>
                <w14:ligatures w14:val="none"/>
              </w:rPr>
            </w:r>
          </w:p>
          <w:p>
            <w:pPr>
              <w:pBdr/>
              <w:spacing w:after="40" w:before="40"/>
              <w:ind/>
              <w:rPr>
                <w:rFonts w:ascii="Comic Sans MS" w:hAnsi="Comic Sans MS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  <w:szCs w:val="20"/>
                <w:lang w:val="undefined"/>
              </w:rPr>
            </w:r>
            <w:r>
              <w:rPr>
                <w:rFonts w:ascii="Comic Sans MS" w:hAnsi="Comic Sans MS"/>
                <w:sz w:val="20"/>
                <w:szCs w:val="20"/>
                <w:lang w:val="undefined"/>
              </w:rPr>
            </w:r>
          </w:p>
        </w:tc>
      </w:tr>
      <w:tr>
        <w:trPr>
          <w:trHeight w:val="41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W w:w="2600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after="40" w:before="40"/>
              <w:ind/>
              <w:rPr>
                <w:rFonts w:ascii="Comic Sans MS" w:hAnsi="Comic Sans MS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Don't count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87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after="40" w:before="40"/>
              <w:ind/>
              <w:rPr>
                <w:rFonts w:ascii="Comic Sans MS" w:hAnsi="Comic Sans MS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sz w:val="20"/>
                <w:szCs w:val="20"/>
                <w:lang w:val="undefined"/>
              </w:rPr>
              <w:t xml:space="preserve"> </w:t>
            </w:r>
            <w:r>
              <w:rPr>
                <w:rFonts w:ascii="Comic Sans MS" w:hAnsi="Comic Sans MS"/>
                <w:sz w:val="20"/>
                <w:szCs w:val="20"/>
                <w:lang w:val="undefined"/>
              </w:rPr>
              <w:t xml:space="preserve"> </w:t>
            </w:r>
            <w:r>
              <w:rPr>
                <w:rFonts w:ascii="Comic Sans MS" w:hAnsi="Comic Sans MS"/>
                <w:sz w:val="20"/>
                <w:szCs w:val="20"/>
                <w:lang w:val="undefined"/>
              </w:rPr>
              <w:t xml:space="preserve">*</w:t>
            </w:r>
            <w:r>
              <w:rPr>
                <w:rFonts w:ascii="Comic Sans MS" w:hAnsi="Comic Sans MS"/>
                <w:sz w:val="20"/>
                <w:szCs w:val="20"/>
                <w:lang w:val="undefined"/>
              </w:rPr>
              <w:t xml:space="preserve"> Single and multi-line comments (//, /</w:t>
            </w:r>
            <w:r>
              <w:rPr>
                <w:rFonts w:ascii="Comic Sans MS" w:hAnsi="Comic Sans MS"/>
                <w:sz w:val="20"/>
                <w:szCs w:val="20"/>
              </w:rPr>
            </w:r>
            <w:r>
              <w:rPr>
                <w:rFonts w:ascii="Comic Sans MS" w:hAnsi="Comic Sans MS"/>
                <w:sz w:val="20"/>
                <w:szCs w:val="20"/>
                <w:lang w:bidi="undefined"/>
              </w:rPr>
            </w:r>
            <w:r>
              <w:rPr>
                <w:rFonts w:ascii="Comic Sans MS" w:hAnsi="Comic Sans MS"/>
                <w:sz w:val="20"/>
                <w:szCs w:val="20"/>
              </w:rPr>
              <w:t xml:space="preserve">*</w:t>
            </w:r>
            <w:r>
              <w:rPr>
                <w:rFonts w:ascii="Comic Sans MS" w:hAnsi="Comic Sans MS"/>
                <w:sz w:val="20"/>
                <w:szCs w:val="20"/>
              </w:rPr>
              <w:t xml:space="preserve"> </w:t>
            </w:r>
            <w:r>
              <w:rPr>
                <w:rFonts w:ascii="Comic Sans MS" w:hAnsi="Comic Sans MS"/>
                <w:sz w:val="20"/>
                <w:szCs w:val="20"/>
              </w:rPr>
              <w:t xml:space="preserve">*</w:t>
            </w:r>
            <w:r>
              <w:rPr>
                <w:rFonts w:ascii="Comic Sans MS" w:hAnsi="Comic Sans MS"/>
                <w:sz w:val="20"/>
                <w:szCs w:val="20"/>
              </w:rPr>
              <w:t xml:space="preserve">/)  </w:t>
            </w:r>
            <w:r>
              <w:rPr>
                <w:rFonts w:ascii="Comic Sans MS" w:hAnsi="Comic Sans MS"/>
                <w:sz w:val="20"/>
                <w:szCs w:val="20"/>
              </w:rPr>
            </w:r>
          </w:p>
          <w:p>
            <w:pPr>
              <w:pBdr/>
              <w:spacing w:after="40" w:before="40"/>
              <w:ind/>
              <w:rPr>
                <w:rFonts w:ascii="Comic Sans MS" w:hAnsi="Comic Sans MS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 </w:t>
            </w:r>
            <w:r>
              <w:rPr>
                <w:rFonts w:ascii="Comic Sans MS" w:hAnsi="Comic Sans MS"/>
                <w:sz w:val="20"/>
                <w:szCs w:val="20"/>
              </w:rPr>
              <w:t xml:space="preserve">*</w:t>
            </w:r>
            <w:r>
              <w:rPr>
                <w:rFonts w:ascii="Comic Sans MS" w:hAnsi="Comic Sans MS"/>
                <w:sz w:val="20"/>
                <w:szCs w:val="20"/>
              </w:rPr>
              <w:t xml:space="preserve"> Blank lines  </w:t>
            </w:r>
            <w:r>
              <w:rPr>
                <w:rFonts w:ascii="Comic Sans MS" w:hAnsi="Comic Sans MS"/>
                <w:sz w:val="20"/>
                <w:szCs w:val="20"/>
              </w:rPr>
            </w:r>
          </w:p>
          <w:p>
            <w:pPr>
              <w:pBdr/>
              <w:spacing w:after="40" w:before="40"/>
              <w:ind/>
              <w:rPr>
                <w:rFonts w:ascii="Comic Sans MS" w:hAnsi="Comic Sans MS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 </w:t>
            </w:r>
            <w:r>
              <w:rPr>
                <w:rFonts w:ascii="Comic Sans MS" w:hAnsi="Comic Sans MS"/>
                <w:sz w:val="20"/>
                <w:szCs w:val="20"/>
              </w:rPr>
              <w:t xml:space="preserve">*</w:t>
            </w:r>
            <w:r>
              <w:rPr>
                <w:rFonts w:ascii="Comic Sans MS" w:hAnsi="Comic Sans MS"/>
                <w:sz w:val="20"/>
                <w:szCs w:val="20"/>
              </w:rPr>
              <w:t xml:space="preserve"> Lone braces ({ and })   </w:t>
            </w:r>
            <w:r>
              <w:rPr>
                <w:rFonts w:ascii="Comic Sans MS" w:hAnsi="Comic Sans MS"/>
                <w:sz w:val="20"/>
                <w:szCs w:val="20"/>
              </w:rPr>
            </w:r>
          </w:p>
          <w:p>
            <w:pPr>
              <w:pBdr/>
              <w:spacing w:after="40" w:before="40"/>
              <w:ind/>
              <w:rPr>
                <w:rFonts w:ascii="Comic Sans MS" w:hAnsi="Comic Sans MS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  <w:szCs w:val="20"/>
                <w:lang w:bidi="undefined"/>
              </w:rPr>
            </w:r>
            <w:r>
              <w:rPr>
                <w:rFonts w:ascii="Comic Sans MS" w:hAnsi="Comic Sans MS"/>
                <w:sz w:val="20"/>
                <w:szCs w:val="20"/>
              </w:rPr>
              <w:t xml:space="preserve">*</w:t>
            </w:r>
            <w:r>
              <w:rPr>
                <w:rFonts w:ascii="Comic Sans MS" w:hAnsi="Comic Sans MS"/>
                <w:sz w:val="20"/>
                <w:szCs w:val="20"/>
              </w:rPr>
              <w:t xml:space="preserve"> Import statements   </w:t>
            </w:r>
            <w:r>
              <w:rPr>
                <w:rFonts w:ascii="Comic Sans MS" w:hAnsi="Comic Sans MS"/>
                <w:sz w:val="20"/>
                <w:szCs w:val="20"/>
              </w:rPr>
            </w:r>
          </w:p>
          <w:p>
            <w:pPr>
              <w:pBdr/>
              <w:spacing w:after="40" w:before="40"/>
              <w:ind/>
              <w:rPr>
                <w:rFonts w:ascii="Comic Sans MS" w:hAnsi="Comic Sans MS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  <w:szCs w:val="20"/>
                <w:lang w:bidi="undefined"/>
              </w:rPr>
            </w:r>
            <w:r>
              <w:rPr>
                <w:rFonts w:ascii="Comic Sans MS" w:hAnsi="Comic Sans MS"/>
                <w:sz w:val="20"/>
                <w:szCs w:val="20"/>
              </w:rPr>
              <w:t xml:space="preserve">*</w:t>
            </w:r>
            <w:r>
              <w:rPr>
                <w:rFonts w:ascii="Comic Sans MS" w:hAnsi="Comic Sans MS"/>
                <w:sz w:val="20"/>
                <w:szCs w:val="20"/>
              </w:rPr>
              <w:t xml:space="preserve"> Package declarations</w:t>
            </w:r>
            <w:r>
              <w:rPr>
                <w:rFonts w:ascii="Comic Sans MS" w:hAnsi="Comic Sans MS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sz w:val="20"/>
                <w:szCs w:val="20"/>
                <w:lang w:val="undefined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753" w:type="dxa"/>
            <w:vAlign w:val="top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40" w:before="40"/>
              <w:ind/>
              <w:rPr>
                <w:rFonts w:ascii="Comic Sans MS" w:hAnsi="Comic Sans MS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  <w:szCs w:val="20"/>
                <w:lang w:val="undefined"/>
              </w:rPr>
              <w:t xml:space="preserve">"// public void example()"</w:t>
            </w:r>
            <w:r>
              <w:rPr>
                <w:rFonts w:ascii="Comic Sans MS" w:hAnsi="Comic Sans MS"/>
                <w:sz w:val="20"/>
                <w:szCs w:val="20"/>
                <w:lang w:val="undefined"/>
              </w:rPr>
            </w:r>
          </w:p>
          <w:p>
            <w:pPr>
              <w:pBdr/>
              <w:spacing w:after="40" w:before="40"/>
              <w:ind/>
              <w:rPr>
                <w:rFonts w:ascii="Comic Sans MS" w:hAnsi="Comic Sans MS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  <w:szCs w:val="20"/>
                <w:lang w:val="undefined"/>
              </w:rPr>
            </w:r>
            <w:r>
              <w:rPr>
                <w:rFonts w:ascii="Comic Sans MS" w:hAnsi="Comic Sans MS"/>
                <w:sz w:val="20"/>
                <w:szCs w:val="20"/>
                <w:lang w:val="undefined"/>
              </w:rPr>
            </w:r>
          </w:p>
        </w:tc>
      </w:tr>
      <w:tr>
        <w:trPr>
          <w:cantSplit/>
          <w:trHeight w:val="349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Bdr/>
              <w:spacing w:after="40" w:before="40"/>
              <w:ind/>
              <w:rPr>
                <w:rFonts w:ascii="Comic Sans MS" w:hAnsi="Comic Sans MS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Method Counting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Bdr/>
              <w:spacing w:after="40" w:before="40"/>
              <w:ind/>
              <w:rPr>
                <w:rFonts w:ascii="Comic Sans MS" w:hAnsi="Comic Sans MS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Examples/Cases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Comic Sans MS" w:hAnsi="Comic Sans MS"/>
                <w:sz w:val="20"/>
              </w:rPr>
            </w:r>
            <w:r>
              <w:rPr>
                <w:rFonts w:ascii="Comic Sans MS" w:hAnsi="Comic Sans MS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41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Bdr/>
              <w:spacing w:after="40" w:before="40"/>
              <w:ind/>
              <w:rPr>
                <w:rFonts w:ascii="Comic Sans MS" w:hAnsi="Comic Sans MS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Count methods with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Bdr/>
              <w:spacing w:after="40" w:before="40"/>
              <w:ind/>
              <w:rPr>
                <w:rFonts w:ascii="Comic Sans MS" w:hAnsi="Comic Sans MS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</w:rPr>
              <w:t xml:space="preserve">"public" keyword + "(" + ")" + not containing "class"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14:ligatures w14:val="none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14:ligatures w14:val="none"/>
              </w:rPr>
            </w:r>
          </w:p>
          <w:p>
            <w:pPr>
              <w:pBdr/>
              <w:spacing w:after="40" w:before="40"/>
              <w:ind/>
              <w:rPr>
                <w:rFonts w:ascii="Comic Sans MS" w:hAnsi="Comic Sans MS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40" w:before="40"/>
              <w:ind/>
              <w:rPr>
                <w:rFonts w:ascii="Comic Sans MS" w:hAnsi="Comic Sans MS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"public void logic2a() {"</w:t>
            </w:r>
            <w:r>
              <w:rPr>
                <w:rFonts w:ascii="Comic Sans MS" w:hAnsi="Comic Sans MS"/>
                <w:sz w:val="20"/>
                <w:szCs w:val="20"/>
                <w14:ligatures w14:val="none"/>
              </w:rPr>
            </w:r>
            <w:r>
              <w:rPr>
                <w:rFonts w:ascii="Comic Sans MS" w:hAnsi="Comic Sans MS"/>
                <w:sz w:val="20"/>
                <w:szCs w:val="20"/>
                <w14:ligatures w14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40" w:before="40"/>
              <w:ind/>
              <w:rPr>
                <w:rFonts w:ascii="Comic Sans MS" w:hAnsi="Comic Sans MS"/>
                <w:b w:val="0"/>
                <w:bCs w:val="0"/>
                <w:sz w:val="20"/>
                <w:szCs w:val="20"/>
                <w:highlight w:val="none"/>
                <w14:ligatures w14:val="none"/>
              </w:rPr>
            </w:pP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Bdr/>
              <w:spacing w:after="40" w:before="40"/>
              <w:ind/>
              <w:rPr>
                <w:rFonts w:ascii="Comic Sans MS" w:hAnsi="Comic Sans MS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sz w:val="20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Don't count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087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40" w:before="40"/>
              <w:ind/>
              <w:rPr>
                <w:rFonts w:ascii="Comic Sans MS" w:hAnsi="Comic Sans MS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*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 Constructors without logic   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40" w:before="40"/>
              <w:ind/>
              <w:rPr>
                <w:rFonts w:ascii="Comic Sans MS" w:hAnsi="Comic Sans MS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bidi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</w:rPr>
              <w:t xml:space="preserve">*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</w:rPr>
              <w:t xml:space="preserve"> Method declarations ending with {};   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40" w:before="40"/>
              <w:ind/>
              <w:rPr>
                <w:rFonts w:ascii="Comic Sans MS" w:hAnsi="Comic Sans MS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bidi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</w:rPr>
              <w:t xml:space="preserve">*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</w:rPr>
              <w:t xml:space="preserve"> Methods within comments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53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40" w:before="40"/>
              <w:ind/>
              <w:rPr>
                <w:rFonts w:ascii="Comic Sans MS" w:hAnsi="Comic Sans MS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"public void emptyMethod();"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</w:r>
          </w:p>
        </w:tc>
      </w:tr>
    </w:tbl>
    <w:p>
      <w:pPr>
        <w:pStyle w:val="691"/>
        <w:pBdr/>
        <w:spacing/>
        <w:ind/>
        <w:rPr>
          <w:rFonts w:ascii="Helvetica" w:hAnsi="Helvetica"/>
        </w:rPr>
      </w:pPr>
      <w:r>
        <w:rPr>
          <w:rFonts w:ascii="Helvetica" w:hAnsi="Helvetica"/>
        </w:rPr>
      </w:r>
      <w:r>
        <w:rPr>
          <w:rFonts w:ascii="Helvetica" w:hAnsi="Helvetica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0" w:before="40"/>
        <w:ind/>
        <w:jc w:val="center"/>
        <w:rPr>
          <w:rFonts w:ascii="Comic Sans MS" w:hAnsi="Comic Sans MS"/>
          <w:b w:val="0"/>
          <w:bCs w:val="0"/>
          <w:sz w:val="20"/>
          <w:szCs w:val="20"/>
          <w14:ligatures w14:val="none"/>
        </w:rPr>
      </w:pPr>
      <w:r>
        <w:br w:type="page" w:clear="all"/>
      </w:r>
      <w:r>
        <w:rPr>
          <w:rFonts w:ascii="Helvetica" w:hAnsi="Helvetica"/>
          <w:b/>
        </w:rPr>
        <w:t xml:space="preserve">Coding Standard</w:t>
      </w:r>
      <w:r>
        <w:rPr>
          <w:rFonts w:ascii="Comic Sans MS" w:hAnsi="Comic Sans MS"/>
          <w:b w:val="0"/>
          <w:bCs w:val="0"/>
          <w:sz w:val="20"/>
          <w:szCs w:val="20"/>
          <w:lang w:val="undefined" w:bidi="undefined"/>
        </w:rPr>
      </w:r>
      <w:r>
        <w:rPr>
          <w:rFonts w:ascii="Comic Sans MS" w:hAnsi="Comic Sans MS"/>
          <w:b w:val="0"/>
          <w:bCs w:val="0"/>
          <w:sz w:val="20"/>
          <w:szCs w:val="20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0" w:before="40"/>
        <w:ind/>
        <w:jc w:val="center"/>
        <w:rPr>
          <w:rFonts w:ascii="Comic Sans MS" w:hAnsi="Comic Sans MS"/>
          <w:b w:val="0"/>
          <w:bCs w:val="0"/>
          <w:sz w:val="20"/>
          <w:szCs w:val="20"/>
          <w14:ligatures w14:val="none"/>
        </w:rPr>
      </w:pPr>
      <w:r>
        <w:rPr>
          <w:rFonts w:ascii="Comic Sans MS" w:hAnsi="Comic Sans MS"/>
          <w:b w:val="0"/>
          <w:bCs w:val="0"/>
          <w:sz w:val="20"/>
          <w:szCs w:val="20"/>
          <w:lang w:val="undefined" w:bidi="undefined"/>
        </w:rPr>
      </w:r>
      <w:r>
        <w:rPr>
          <w:rFonts w:ascii="Comic Sans MS" w:hAnsi="Comic Sans MS"/>
          <w:b w:val="0"/>
          <w:bCs w:val="0"/>
          <w:sz w:val="20"/>
          <w:szCs w:val="20"/>
          <w:lang w:val="undefined"/>
        </w:rPr>
        <w:t xml:space="preserve">Purpose: To guide development of Java programs for PSP assignments</w:t>
      </w:r>
      <w:r>
        <w:rPr>
          <w:rFonts w:ascii="Comic Sans MS" w:hAnsi="Comic Sans MS"/>
          <w:b w:val="0"/>
          <w:bCs w:val="0"/>
          <w:sz w:val="20"/>
          <w:szCs w:val="20"/>
          <w:lang w:val="undefined" w:bidi="undefined"/>
        </w:rPr>
      </w:r>
      <w:r>
        <w:rPr>
          <w:rFonts w:ascii="Comic Sans MS" w:hAnsi="Comic Sans MS"/>
          <w:b w:val="0"/>
          <w:bCs w:val="0"/>
          <w:sz w:val="20"/>
          <w:szCs w:val="20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0" w:before="40"/>
        <w:ind/>
        <w:rPr>
          <w:rFonts w:ascii="Comic Sans MS" w:hAnsi="Comic Sans MS"/>
          <w:b w:val="0"/>
          <w:bCs w:val="0"/>
          <w:sz w:val="20"/>
          <w:szCs w:val="20"/>
          <w14:ligatures w14:val="none"/>
        </w:rPr>
      </w:pPr>
      <w:r>
        <w:rPr>
          <w:rFonts w:ascii="Comic Sans MS" w:hAnsi="Comic Sans MS"/>
          <w:b w:val="0"/>
          <w:bCs w:val="0"/>
          <w:sz w:val="20"/>
          <w:szCs w:val="20"/>
          <w:lang w:val="undefined" w:bidi="undefined"/>
        </w:rPr>
      </w:r>
      <w:r>
        <w:rPr>
          <w:rFonts w:ascii="Comic Sans MS" w:hAnsi="Comic Sans MS"/>
          <w:b w:val="0"/>
          <w:bCs w:val="0"/>
          <w:sz w:val="20"/>
          <w:szCs w:val="20"/>
          <w:lang w:val="undefined"/>
        </w:rPr>
      </w:r>
    </w:p>
    <w:tbl>
      <w:tblPr>
        <w:jc w:val="center"/>
        <w:tblInd w:w="0" w:type="dxa"/>
        <w:tblW w:w="0" w:type="auto"/>
        <w:tblCellMar>
          <w:left w:w="80" w:type="dxa"/>
          <w:top w:w="0" w:type="dxa"/>
          <w:right w:w="8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0"/>
        <w:gridCol w:w="3960"/>
        <w:gridCol w:w="1440"/>
        <w:gridCol w:w="2160"/>
      </w:tblGrid>
      <w:tr>
        <w:trPr>
          <w:cantSplit/>
        </w:trPr>
        <w:tc>
          <w:tcPr>
            <w:tcBorders/>
            <w:tcW w:w="18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 xml:space="preserve">Definition Name:</w:t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>
              <w:bottom w:val="single" w:color="auto" w:sz="6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/>
            <w:tcW w:w="144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 xml:space="preserve">Language:</w:t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>
              <w:bottom w:val="single" w:color="auto" w:sz="6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  <w:lang w:val="es-ES"/>
              </w:rPr>
              <w:t xml:space="preserve">Java</w:t>
            </w:r>
            <w:r>
              <w:rPr>
                <w:rFonts w:ascii="Helvetica" w:hAnsi="Helvetica"/>
                <w:sz w:val="22"/>
              </w:rPr>
            </w:r>
          </w:p>
        </w:tc>
      </w:tr>
      <w:tr>
        <w:trPr>
          <w:cantSplit/>
        </w:trPr>
        <w:tc>
          <w:tcPr>
            <w:tcBorders/>
            <w:tcW w:w="18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 xml:space="preserve">Author:</w:t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>
              <w:top w:val="single" w:color="auto" w:sz="6" w:space="0"/>
              <w:bottom w:val="single" w:color="auto" w:sz="6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  <w:lang w:val="es-ES"/>
              </w:rPr>
              <w:t xml:space="preserve">Karla Sof</w:t>
            </w:r>
            <w:r>
              <w:rPr>
                <w:rFonts w:ascii="Helvetica" w:hAnsi="Helvetica"/>
                <w:sz w:val="22"/>
                <w:lang w:val="es-ES"/>
              </w:rPr>
              <w:t xml:space="preserve">ía Castro P</w:t>
            </w:r>
            <w:r>
              <w:rPr>
                <w:rFonts w:ascii="Helvetica" w:hAnsi="Helvetica"/>
                <w:sz w:val="22"/>
                <w:lang w:val="es-ES"/>
              </w:rPr>
              <w:t xml:space="preserve">érez</w:t>
            </w:r>
            <w:r>
              <w:rPr>
                <w:rFonts w:ascii="Helvetica" w:hAnsi="Helvetica"/>
                <w:sz w:val="22"/>
                <w:lang w:val="es-ES"/>
              </w:rPr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/>
            <w:tcW w:w="144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 xml:space="preserve">Date:</w:t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>
              <w:top w:val="single" w:color="auto" w:sz="6" w:space="0"/>
              <w:bottom w:val="single" w:color="auto" w:sz="6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  <w:lang w:val="es-ES"/>
              </w:rPr>
              <w:t xml:space="preserve">06/11/2025</w:t>
            </w:r>
            <w:r>
              <w:rPr>
                <w:rFonts w:ascii="Helvetica" w:hAnsi="Helvetica"/>
                <w:sz w:val="22"/>
              </w:rPr>
            </w:r>
          </w:p>
        </w:tc>
      </w:tr>
    </w:tbl>
    <w:p>
      <w:pPr>
        <w:pStyle w:val="691"/>
        <w:pBdr/>
        <w:spacing/>
        <w:ind/>
        <w:rPr>
          <w:rFonts w:ascii="Helvetica" w:hAnsi="Helvetica"/>
          <w:sz w:val="16"/>
          <w:szCs w:val="16"/>
        </w:rPr>
      </w:pPr>
      <w:r>
        <w:rPr>
          <w:rFonts w:ascii="Helvetica" w:hAnsi="Helvetica"/>
          <w:sz w:val="16"/>
          <w:szCs w:val="16"/>
        </w:rPr>
      </w:r>
      <w:r>
        <w:rPr>
          <w:rFonts w:ascii="Helvetica" w:hAnsi="Helvetica"/>
          <w:sz w:val="16"/>
          <w:szCs w:val="16"/>
        </w:rPr>
      </w:r>
    </w:p>
    <w:tbl>
      <w:tblPr>
        <w:jc w:val="center"/>
        <w:tblInd w:w="0" w:type="dxa"/>
        <w:tblW w:w="0" w:type="auto"/>
        <w:tblCellMar>
          <w:left w:w="80" w:type="dxa"/>
          <w:top w:w="0" w:type="dxa"/>
          <w:right w:w="8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356"/>
        <w:gridCol w:w="4824"/>
      </w:tblGrid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40" w:before="40"/>
              <w:ind/>
              <w:rPr>
                <w:rFonts w:ascii="Helvetica" w:hAnsi="Helvetic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 w:bidi="undefined"/>
              </w:rPr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undefined"/>
              </w:rPr>
              <w:t xml:space="preserve">Program Headers</w:t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undefined" w:bidi="undefined"/>
              </w:rPr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undefined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tabs>
                <w:tab w:val="left" w:leader="none" w:pos="1742"/>
              </w:tabs>
              <w:spacing w:after="40" w:before="40"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</w:t>
            </w:r>
            <w:r>
              <w:rPr>
                <w:rFonts w:ascii="Helvetica" w:hAnsi="Helvetica"/>
                <w:b/>
                <w:sz w:val="20"/>
                <w:lang w:val="es-ES"/>
              </w:rPr>
              <w:t xml:space="preserve">ntent</w:t>
            </w:r>
            <w:r>
              <w:rPr>
                <w:rFonts w:ascii="Helvetica" w:hAnsi="Helvetica"/>
                <w:b/>
                <w:sz w:val="20"/>
              </w:rPr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40" w:before="40"/>
              <w:ind/>
              <w:rPr>
                <w:rFonts w:ascii="Comic Sans MS" w:hAnsi="Comic Sans MS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All Java files must begin with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40" w:before="40"/>
              <w:ind/>
              <w:rPr>
                <w:rFonts w:ascii="Comic Sans MS" w:hAnsi="Comic Sans MS"/>
                <w:b w:val="0"/>
                <w:bCs w:val="0"/>
                <w:szCs w:val="20"/>
                <w14:ligatures w14:val="none"/>
              </w:rPr>
            </w:pP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/*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*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40" w:before="40"/>
              <w:ind/>
              <w:rPr>
                <w:rFonts w:ascii="Comic Sans MS" w:hAnsi="Comic Sans MS"/>
                <w:b w:val="0"/>
                <w:bCs w:val="0"/>
                <w:sz w:val="20"/>
                <w:szCs w:val="20"/>
                <w14:ligatures w14:val="none"/>
              </w:rPr>
            </w:pP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 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*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 Program Assignment: [Assignment Number]  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*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 Name: [Developer Name]  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*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 Date: [Date]  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*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 Description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  <w:t xml:space="preserve">: [Brief description of class purpose]  */ </w:t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 w:bidi="undefined"/>
              </w:rPr>
            </w:r>
            <w:r>
              <w:rPr>
                <w:rFonts w:ascii="Comic Sans MS" w:hAnsi="Comic Sans MS"/>
                <w:b w:val="0"/>
                <w:bCs w:val="0"/>
                <w:sz w:val="20"/>
                <w:szCs w:val="20"/>
                <w:lang w:val="undefined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40" w:before="40"/>
              <w:ind/>
              <w:rPr>
                <w:rFonts w:ascii="Helvetica" w:hAnsi="Helvetic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Helvetica" w:hAnsi="Helvetica"/>
                <w:b/>
                <w:sz w:val="20"/>
              </w:rPr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undefined"/>
              </w:rPr>
              <w:t xml:space="preserve">Naming Conventions</w:t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undefined" w:bidi="undefined"/>
              </w:rPr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undefined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tabs>
                <w:tab w:val="center" w:leader="none" w:pos="1220"/>
              </w:tabs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- Classes: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PascalCase (Logic2a, LineCounter)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- Methods:</w:t>
            </w:r>
            <w:r>
              <w:rPr>
                <w:rFonts w:ascii="Helvetica" w:hAnsi="Helvetica"/>
                <w:sz w:val="20"/>
              </w:rPr>
              <w:t xml:space="preserve">: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 camelCase (countLines, readData)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- Variables: 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 camelCase (totalLines, arrData)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000000" w:sz="4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Bdr/>
              <w:spacing w:after="40" w:before="40"/>
              <w:ind w:left="0"/>
              <w:rPr>
                <w:rFonts w:ascii="Helvetica" w:hAnsi="Helvetica"/>
                <w:sz w:val="20"/>
                <w:szCs w:val="20"/>
                <w14:ligatures w14:val="none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  <w:szCs w:val="20"/>
                <w:lang w:val="undefined"/>
              </w:rPr>
              <w:t xml:space="preserve">-</w:t>
            </w:r>
            <w:r>
              <w:rPr>
                <w:rFonts w:ascii="Helvetica" w:hAnsi="Helvetica"/>
                <w:sz w:val="20"/>
                <w:szCs w:val="20"/>
                <w:lang w:val="undefined"/>
              </w:rPr>
              <w:t xml:space="preserve"> Constants:</w:t>
            </w:r>
            <w:r>
              <w:rPr>
                <w:rFonts w:ascii="Helvetica" w:hAnsi="Helvetica"/>
                <w:sz w:val="20"/>
                <w:szCs w:val="20"/>
                <w:lang w:val="undefined" w:bidi="undefined"/>
              </w:rPr>
            </w:r>
            <w:r>
              <w:rPr>
                <w:rFonts w:ascii="Helvetica" w:hAnsi="Helvetica"/>
                <w:sz w:val="20"/>
                <w:szCs w:val="20"/>
                <w:lang w:val="undefined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 UPPER_CASE (MAX_LINES, FILE_EXTENSION)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auto" w:sz="6" w:space="0"/>
              <w:bottom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b/>
                <w:bCs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b/>
                <w:bCs/>
                <w:sz w:val="20"/>
              </w:rPr>
              <w:t xml:space="preserve">Comments:</w:t>
            </w:r>
            <w:r>
              <w:rPr>
                <w:rFonts w:ascii="Helvetica" w:hAnsi="Helvetica"/>
                <w:b/>
                <w:bCs/>
                <w:sz w:val="20"/>
              </w:rPr>
            </w:r>
            <w:r>
              <w:rPr>
                <w:rFonts w:ascii="Helvetica" w:hAnsi="Helvetica"/>
                <w:b/>
                <w:bCs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- Method comments: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Describe purpose, parameters, return value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  <w:trHeight w:val="283"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- Inline comments: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Explain complex logic, not obvious statements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- Exclude: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Redundant comments that repeat code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</w:r>
            <w:r>
              <w:rPr>
                <w:rFonts w:ascii="Helvetica" w:hAnsi="Helvetica"/>
                <w:b/>
                <w:sz w:val="20"/>
              </w:rPr>
              <w:t xml:space="preserve">Formatting:</w:t>
            </w:r>
            <w:r>
              <w:rPr>
                <w:rFonts w:ascii="Helvetica" w:hAnsi="Helvetica"/>
                <w:b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- Indentation: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 2 spaces per level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- Braces: 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 On same line for methods, new line for classes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- Line length: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 Maximum 80 characters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- One statement per line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Bdr/>
              <w:spacing w:after="40" w:before="40"/>
              <w:ind/>
              <w:rPr>
                <w:rFonts w:ascii="Helvetica" w:hAnsi="Helvetic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undefined"/>
              </w:rPr>
              <w:t xml:space="preserve">Quality Requirements:</w:t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undefined" w:bidi="undefined"/>
              </w:rPr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undefined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- All methods must have Javadoc comments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- Exception handling for file I/O operations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- Code must compile without warnings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3356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  <w:t xml:space="preserve">- Follow single responsibility principle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24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</w:tbl>
    <w:p>
      <w:pPr>
        <w:pStyle w:val="691"/>
        <w:pBdr/>
        <w:spacing/>
        <w:ind/>
        <w:rPr>
          <w:rFonts w:ascii="Helvetica" w:hAnsi="Helvetica"/>
        </w:rPr>
      </w:pPr>
      <w:r>
        <w:rPr>
          <w:rFonts w:ascii="Helvetica" w:hAnsi="Helvetica"/>
        </w:rPr>
      </w:r>
      <w:r>
        <w:rPr>
          <w:rFonts w:ascii="Helvetica" w:hAnsi="Helvetica"/>
        </w:rPr>
      </w:r>
    </w:p>
    <w:p>
      <w:pPr>
        <w:pStyle w:val="691"/>
        <w:pBdr/>
        <w:spacing/>
        <w:ind/>
        <w:rPr>
          <w:rFonts w:ascii="Helvetica" w:hAnsi="Helvetica"/>
        </w:rPr>
      </w:pPr>
      <w:r>
        <w:rPr>
          <w:rFonts w:ascii="Helvetica" w:hAnsi="Helvetica"/>
        </w:rPr>
      </w:r>
      <w:r>
        <w:rPr>
          <w:rFonts w:ascii="Helvetica" w:hAnsi="Helvetica"/>
        </w:rPr>
      </w:r>
    </w:p>
    <w:p>
      <w:pPr>
        <w:pStyle w:val="694"/>
        <w:pBdr/>
        <w:spacing/>
        <w:ind/>
        <w:rPr/>
      </w:pPr>
      <w:r>
        <w:t xml:space="preserve">E</w:t>
      </w:r>
      <w:r>
        <w:t xml:space="preserve">valuation </w:t>
      </w:r>
      <w:r>
        <w:t xml:space="preserve">criteria and suggestions</w:t>
      </w:r>
      <w:r/>
    </w:p>
    <w:p>
      <w:pPr>
        <w:pStyle w:val="721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180" w:type="dxa"/>
          <w:top w:w="0" w:type="dxa"/>
          <w:right w:w="18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60"/>
        <w:gridCol w:w="8010"/>
      </w:tblGrid>
      <w:tr>
        <w:trPr/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695"/>
              <w:pBdr/>
              <w:spacing/>
              <w:ind w:right="0"/>
              <w:rPr/>
            </w:pPr>
            <w:r>
              <w:t xml:space="preserve">Evaluation c</w:t>
            </w:r>
            <w:r>
              <w:t xml:space="preserve">riteria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8010" w:type="dxa"/>
            <w:vAlign w:val="top"/>
            <w:textDirection w:val="lrTb"/>
            <w:noWrap w:val="false"/>
          </w:tcPr>
          <w:p>
            <w:pPr>
              <w:pStyle w:val="714"/>
              <w:pBdr/>
              <w:spacing/>
              <w:ind/>
              <w:jc w:val="both"/>
              <w:rPr/>
            </w:pPr>
            <w:r>
              <w:t xml:space="preserve">Your standard must be</w:t>
            </w:r>
            <w:r/>
          </w:p>
          <w:p>
            <w:pPr>
              <w:pStyle w:val="726"/>
              <w:pBdr/>
              <w:spacing/>
              <w:ind/>
              <w:rPr/>
            </w:pPr>
            <w:r>
              <w:t xml:space="preserve">•</w:t>
              <w:tab/>
              <w:t xml:space="preserve">complete</w:t>
            </w:r>
            <w:r/>
          </w:p>
          <w:p>
            <w:pPr>
              <w:pStyle w:val="726"/>
              <w:pBdr/>
              <w:spacing/>
              <w:ind/>
              <w:rPr/>
            </w:pPr>
            <w:r>
              <w:t xml:space="preserve">•</w:t>
              <w:tab/>
              <w:t xml:space="preserve">legible</w:t>
            </w:r>
            <w:r/>
          </w:p>
        </w:tc>
      </w:tr>
    </w:tbl>
    <w:p>
      <w:pPr>
        <w:pStyle w:val="721"/>
        <w:pBdr/>
        <w:spacing/>
        <w:ind/>
        <w:rPr/>
      </w:pPr>
      <w:r/>
      <w:r/>
    </w:p>
    <w:tbl>
      <w:tblPr>
        <w:tblInd w:w="0" w:type="dxa"/>
        <w:tblW w:w="0" w:type="auto"/>
        <w:tblCellMar>
          <w:left w:w="180" w:type="dxa"/>
          <w:top w:w="0" w:type="dxa"/>
          <w:right w:w="18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60"/>
        <w:gridCol w:w="8010"/>
      </w:tblGrid>
      <w:tr>
        <w:trPr/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695"/>
              <w:pBdr/>
              <w:spacing/>
              <w:ind w:right="0"/>
              <w:rPr/>
            </w:pPr>
            <w:r>
              <w:t xml:space="preserve">Suggestions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8010" w:type="dxa"/>
            <w:vAlign w:val="top"/>
            <w:textDirection w:val="lrTb"/>
            <w:noWrap w:val="false"/>
          </w:tcPr>
          <w:p>
            <w:pPr>
              <w:pStyle w:val="714"/>
              <w:pBdr/>
              <w:spacing/>
              <w:ind/>
              <w:rPr/>
            </w:pPr>
            <w:r>
              <w:t xml:space="preserve">Keep </w:t>
            </w:r>
            <w:r>
              <w:t xml:space="preserve">your</w:t>
            </w:r>
            <w:r>
              <w:t xml:space="preserve"> standards simple and short.</w:t>
            </w:r>
            <w:r/>
          </w:p>
          <w:p>
            <w:pPr>
              <w:pStyle w:val="714"/>
              <w:pBdr/>
              <w:spacing/>
              <w:ind/>
              <w:rPr/>
            </w:pPr>
            <w:r/>
            <w:r/>
          </w:p>
          <w:p>
            <w:pPr>
              <w:pStyle w:val="714"/>
              <w:pBdr/>
              <w:spacing/>
              <w:ind/>
              <w:rPr/>
            </w:pPr>
            <w:r>
              <w:t xml:space="preserve">Do not hesitate to copy or build on the PSP materials.</w:t>
            </w:r>
            <w:r/>
          </w:p>
        </w:tc>
      </w:tr>
    </w:tbl>
    <w:p>
      <w:pPr>
        <w:pStyle w:val="721"/>
        <w:pBdr/>
        <w:spacing/>
        <w:ind/>
        <w:rPr/>
      </w:pPr>
      <w:r/>
      <w:r/>
    </w:p>
    <w:p>
      <w:pPr>
        <w:pStyle w:val="69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Size</w:t>
      </w:r>
      <w:r>
        <w:rPr>
          <w:sz w:val="24"/>
          <w:szCs w:val="24"/>
        </w:rPr>
        <w:t xml:space="preserve"> Counting Standard Template</w:t>
      </w:r>
      <w:r>
        <w:rPr>
          <w:sz w:val="24"/>
          <w:szCs w:val="24"/>
        </w:rPr>
      </w:r>
    </w:p>
    <w:tbl>
      <w:tblPr>
        <w:jc w:val="center"/>
        <w:tblInd w:w="0" w:type="dxa"/>
        <w:tblW w:w="0" w:type="auto"/>
        <w:tblCellMar>
          <w:left w:w="80" w:type="dxa"/>
          <w:top w:w="0" w:type="dxa"/>
          <w:right w:w="8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0"/>
        <w:gridCol w:w="3960"/>
        <w:gridCol w:w="1440"/>
        <w:gridCol w:w="2160"/>
      </w:tblGrid>
      <w:tr>
        <w:trPr>
          <w:cantSplit/>
        </w:trPr>
        <w:tc>
          <w:tcPr>
            <w:tcBorders/>
            <w:tcW w:w="18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 xml:space="preserve">Definition Name:</w:t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>
              <w:bottom w:val="single" w:color="auto" w:sz="6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/>
            <w:tcW w:w="144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 xml:space="preserve">Language:</w:t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>
              <w:bottom w:val="single" w:color="auto" w:sz="6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</w:r>
            <w:r>
              <w:rPr>
                <w:rFonts w:ascii="Helvetica" w:hAnsi="Helvetica"/>
                <w:sz w:val="22"/>
              </w:rPr>
            </w:r>
          </w:p>
        </w:tc>
      </w:tr>
      <w:tr>
        <w:trPr>
          <w:cantSplit/>
        </w:trPr>
        <w:tc>
          <w:tcPr>
            <w:tcBorders/>
            <w:tcW w:w="18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 xml:space="preserve">Author:</w:t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>
              <w:top w:val="single" w:color="auto" w:sz="6" w:space="0"/>
              <w:bottom w:val="single" w:color="auto" w:sz="6" w:space="0"/>
            </w:tcBorders>
            <w:tcW w:w="39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/>
            <w:tcW w:w="144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 xml:space="preserve">Date:</w:t>
            </w:r>
            <w:r>
              <w:rPr>
                <w:rFonts w:ascii="Helvetica" w:hAnsi="Helvetica"/>
                <w:sz w:val="22"/>
              </w:rPr>
            </w:r>
          </w:p>
        </w:tc>
        <w:tc>
          <w:tcPr>
            <w:tcBorders>
              <w:top w:val="single" w:color="auto" w:sz="6" w:space="0"/>
              <w:bottom w:val="single" w:color="auto" w:sz="6" w:space="0"/>
            </w:tcBorders>
            <w:tcW w:w="21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</w:r>
            <w:r>
              <w:rPr>
                <w:rFonts w:ascii="Helvetica" w:hAnsi="Helvetica"/>
                <w:sz w:val="22"/>
              </w:rPr>
            </w:r>
          </w:p>
        </w:tc>
      </w:tr>
    </w:tbl>
    <w:p>
      <w:pPr>
        <w:pStyle w:val="691"/>
        <w:pBdr/>
        <w:spacing/>
        <w:ind/>
        <w:rPr>
          <w:rFonts w:ascii="Helvetica" w:hAnsi="Helvetica"/>
          <w:sz w:val="16"/>
          <w:szCs w:val="16"/>
        </w:rPr>
      </w:pPr>
      <w:r>
        <w:rPr>
          <w:rFonts w:ascii="Helvetica" w:hAnsi="Helvetica"/>
          <w:sz w:val="16"/>
          <w:szCs w:val="16"/>
        </w:rPr>
      </w:r>
      <w:r>
        <w:rPr>
          <w:rFonts w:ascii="Helvetica" w:hAnsi="Helvetica"/>
          <w:sz w:val="16"/>
          <w:szCs w:val="16"/>
        </w:rPr>
      </w:r>
    </w:p>
    <w:tbl>
      <w:tblPr>
        <w:jc w:val="center"/>
        <w:tblInd w:w="0" w:type="dxa"/>
        <w:tblW w:w="0" w:type="auto"/>
        <w:tblCellMar>
          <w:left w:w="80" w:type="dxa"/>
          <w:top w:w="0" w:type="dxa"/>
          <w:right w:w="8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600"/>
        <w:gridCol w:w="1260"/>
        <w:gridCol w:w="5580"/>
      </w:tblGrid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Count Type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Type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Physical/Logical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Statement Type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Included</w:t>
            </w:r>
            <w:r>
              <w:rPr>
                <w:rFonts w:ascii="Helvetica" w:hAnsi="Helvetica"/>
                <w:b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b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Comments</w:t>
            </w:r>
            <w:r>
              <w:rPr>
                <w:rFonts w:ascii="Helvetica" w:hAnsi="Helvetica"/>
                <w:b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Executable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Nonexecutable: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18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Declarations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18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Compiler Directives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18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Comments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18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Blank lines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Other elements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18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18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18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 w:left="180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   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Clarifications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b/>
                <w:sz w:val="20"/>
              </w:rPr>
              <w:t xml:space="preserve">Examples/Cases</w:t>
            </w: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Note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Note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Note</w:t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  <w:tr>
        <w:trPr>
          <w:cantSplit/>
        </w:trPr>
        <w:tc>
          <w:tcPr>
            <w:tcBorders>
              <w:left w:val="single" w:color="auto" w:sz="6" w:space="0"/>
              <w:bottom w:val="single" w:color="auto" w:sz="6" w:space="0"/>
            </w:tcBorders>
            <w:tcW w:w="260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 xml:space="preserve">Note</w:t>
            </w:r>
            <w:r>
              <w:rPr>
                <w:rFonts w:ascii="Helvetica" w:hAnsi="Helvetica"/>
                <w:sz w:val="20"/>
              </w:rPr>
            </w:r>
          </w:p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26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5580" w:type="dxa"/>
            <w:vAlign w:val="top"/>
            <w:textDirection w:val="lrTb"/>
            <w:noWrap w:val="false"/>
          </w:tcPr>
          <w:p>
            <w:pPr>
              <w:pStyle w:val="691"/>
              <w:pBdr/>
              <w:spacing w:after="40" w:before="40"/>
              <w:ind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</w:r>
            <w:r>
              <w:rPr>
                <w:rFonts w:ascii="Helvetica" w:hAnsi="Helvetica"/>
                <w:sz w:val="20"/>
              </w:rPr>
            </w:r>
          </w:p>
        </w:tc>
      </w:tr>
    </w:tbl>
    <w:p>
      <w:pPr>
        <w:pBdr/>
        <w:spacing/>
        <w:ind/>
        <w:rPr/>
      </w:pPr>
      <w:r/>
    </w:p>
    <w:sectPr>
      <w:footerReference w:type="default" r:id="rId9"/>
      <w:footnotePr/>
      <w:endnotePr/>
      <w:type w:val="nextPage"/>
      <w:pgSz w:h="15840" w:orient="portrait" w:w="12240"/>
      <w:pgMar w:top="1080" w:right="1080" w:bottom="1080" w:left="108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New Century Schlbk">
    <w:panose1 w:val="00000400000000000000"/>
  </w:font>
  <w:font w:name="Symbol">
    <w:panose1 w:val="05010000000000000000"/>
  </w:font>
  <w:font w:name="Tahoma">
    <w:panose1 w:val="020B0604030504040204"/>
  </w:font>
  <w:font w:name="Comic Sans MS">
    <w:panose1 w:val="030F0702030302020204"/>
  </w:font>
  <w:font w:name="Helvetica">
    <w:panose1 w:val="020B0604020202020204"/>
  </w:font>
  <w:font w:name="Times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8"/>
      <w:pBdr/>
      <w:spacing/>
      <w:ind/>
      <w:rPr>
        <w:rFonts w:ascii="New Century Schlbk" w:hAnsi="New Century Schlbk"/>
        <w:sz w:val="20"/>
      </w:rPr>
    </w:pPr>
    <w:r>
      <w:rPr>
        <w:rFonts w:ascii="New Century Schlbk" w:hAnsi="New Century Schlbk"/>
        <w:sz w:val="20"/>
      </w:rPr>
      <w:t xml:space="preserve">Size Counting Standard        </w:t>
    </w:r>
    <w:r>
      <w:rPr>
        <w:rFonts w:ascii="New Century Schlbk" w:hAnsi="New Century Schlbk"/>
        <w:sz w:val="20"/>
      </w:rPr>
      <w:t xml:space="preserve">January</w:t>
    </w:r>
    <w:r>
      <w:rPr>
        <w:rFonts w:ascii="New Century Schlbk" w:hAnsi="New Century Schlbk"/>
        <w:sz w:val="20"/>
      </w:rPr>
      <w:t xml:space="preserve"> 200</w:t>
    </w:r>
    <w:r>
      <w:rPr>
        <w:rFonts w:ascii="New Century Schlbk" w:hAnsi="New Century Schlbk"/>
        <w:sz w:val="20"/>
      </w:rPr>
      <w:t xml:space="preserve">6</w:t>
    </w:r>
    <w:r>
      <w:rPr>
        <w:rFonts w:ascii="New Century Schlbk" w:hAnsi="New Century Schlbk"/>
        <w:sz w:val="20"/>
      </w:rPr>
      <w:tab/>
    </w:r>
    <w:r>
      <w:rPr>
        <w:rFonts w:ascii="New Century Schlbk" w:hAnsi="New Century Schlbk"/>
        <w:sz w:val="20"/>
      </w:rPr>
      <w:tab/>
    </w:r>
    <w:r>
      <w:rPr>
        <w:rFonts w:ascii="Symbol" w:hAnsi="Symbol" w:eastAsia="Symbol" w:cs="Symbol"/>
        <w:sz w:val="20"/>
      </w:rPr>
      <w:t xml:space="preserve">Ó</w:t>
    </w:r>
    <w:r>
      <w:rPr>
        <w:rFonts w:ascii="New Century Schlbk" w:hAnsi="New Century Schlbk"/>
        <w:sz w:val="20"/>
      </w:rPr>
      <w:t xml:space="preserve"> 200</w:t>
    </w:r>
    <w:r>
      <w:rPr>
        <w:rFonts w:ascii="New Century Schlbk" w:hAnsi="New Century Schlbk"/>
        <w:sz w:val="20"/>
      </w:rPr>
      <w:t xml:space="preserve">6</w:t>
    </w:r>
    <w:r>
      <w:rPr>
        <w:rFonts w:ascii="New Century Schlbk" w:hAnsi="New Century Schlbk"/>
        <w:sz w:val="20"/>
      </w:rPr>
      <w:t xml:space="preserve"> by Carnegie Mellon University</w:t>
    </w:r>
    <w:r>
      <w:rPr>
        <w:rFonts w:ascii="New Century Schlbk" w:hAnsi="New Century Schlbk"/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CA4E61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 w:eastAsia="Times" w:cs="Times New Roman"/>
        <w:color w:val="00000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ascii="Wingdings" w:hAnsi="Wingdings"/>
      </w:rPr>
      <w:start w:val="1"/>
      <w:suff w:val="tab"/>
    </w:lvl>
  </w:abstractNum>
  <w:abstractNum w:abstractNumId="1">
    <w:nsid w:val="521E0BB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 w:eastAsia="Times" w:cs="Times New Roman"/>
        <w:color w:val="000000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ascii="Wingdings" w:hAnsi="Wingdings"/>
      </w:rPr>
      <w:start w:val="1"/>
      <w:suff w:val="tab"/>
    </w:lvl>
  </w:abstractNum>
  <w:abstractNum w:abstractNumId="2">
    <w:nsid w:val="60CD5FE4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144" w:left="144"/>
      </w:pPr>
      <w:rPr>
        <w:rFonts w:ascii="Symbol" w:hAnsi="Symbol"/>
        <w:color w:val="auto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76C12984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144" w:left="144"/>
      </w:pPr>
      <w:rPr>
        <w:rFonts w:ascii="Symbol" w:hAnsi="Symbol"/>
        <w:color w:val="auto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01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1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1"/>
    <w:link w:val="6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1"/>
    <w:link w:val="6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1"/>
    <w:link w:val="6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1"/>
    <w:link w:val="6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1"/>
    <w:link w:val="69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1"/>
    <w:link w:val="6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1"/>
    <w:link w:val="7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1"/>
    <w:link w:val="73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1"/>
    <w:next w:val="69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1"/>
    <w:next w:val="69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1"/>
    <w:next w:val="69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01"/>
    <w:link w:val="709"/>
    <w:uiPriority w:val="99"/>
    <w:pPr>
      <w:pBdr/>
      <w:spacing/>
      <w:ind/>
    </w:pPr>
  </w:style>
  <w:style w:type="character" w:styleId="179">
    <w:name w:val="Footer Char"/>
    <w:basedOn w:val="701"/>
    <w:link w:val="708"/>
    <w:uiPriority w:val="99"/>
    <w:pPr>
      <w:pBdr/>
      <w:spacing/>
      <w:ind/>
    </w:pPr>
  </w:style>
  <w:style w:type="paragraph" w:styleId="180">
    <w:name w:val="Caption"/>
    <w:basedOn w:val="691"/>
    <w:next w:val="6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701"/>
    <w:link w:val="711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3">
    <w:name w:val="toc 5"/>
    <w:basedOn w:val="691"/>
    <w:next w:val="691"/>
    <w:uiPriority w:val="39"/>
    <w:unhideWhenUsed/>
    <w:pPr>
      <w:pBdr/>
      <w:spacing w:after="100"/>
      <w:ind w:left="880"/>
    </w:pPr>
  </w:style>
  <w:style w:type="paragraph" w:styleId="194">
    <w:name w:val="toc 6"/>
    <w:basedOn w:val="691"/>
    <w:next w:val="691"/>
    <w:uiPriority w:val="39"/>
    <w:unhideWhenUsed/>
    <w:pPr>
      <w:pBdr/>
      <w:spacing w:after="100"/>
      <w:ind w:left="1100"/>
    </w:pPr>
  </w:style>
  <w:style w:type="paragraph" w:styleId="195">
    <w:name w:val="toc 7"/>
    <w:basedOn w:val="691"/>
    <w:next w:val="691"/>
    <w:uiPriority w:val="39"/>
    <w:unhideWhenUsed/>
    <w:pPr>
      <w:pBdr/>
      <w:spacing w:after="100"/>
      <w:ind w:left="1320"/>
    </w:pPr>
  </w:style>
  <w:style w:type="paragraph" w:styleId="196">
    <w:name w:val="toc 8"/>
    <w:basedOn w:val="691"/>
    <w:next w:val="691"/>
    <w:uiPriority w:val="39"/>
    <w:unhideWhenUsed/>
    <w:pPr>
      <w:pBdr/>
      <w:spacing w:after="100"/>
      <w:ind w:left="1540"/>
    </w:pPr>
  </w:style>
  <w:style w:type="paragraph" w:styleId="197">
    <w:name w:val="toc 9"/>
    <w:basedOn w:val="691"/>
    <w:next w:val="69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1"/>
    <w:next w:val="691"/>
    <w:uiPriority w:val="99"/>
    <w:unhideWhenUsed/>
    <w:pPr>
      <w:pBdr/>
      <w:spacing w:after="0" w:afterAutospacing="0"/>
      <w:ind/>
    </w:pPr>
  </w:style>
  <w:style w:type="paragraph" w:styleId="691" w:default="1">
    <w:name w:val="Normal"/>
    <w:next w:val="691"/>
    <w:link w:val="691"/>
    <w:pPr>
      <w:pBdr/>
      <w:spacing/>
      <w:ind/>
    </w:pPr>
    <w:rPr>
      <w:rFonts w:ascii="Times" w:hAnsi="Times"/>
      <w:sz w:val="24"/>
      <w:lang w:val="en-US" w:eastAsia="en-US" w:bidi="ar-SA"/>
    </w:rPr>
  </w:style>
  <w:style w:type="paragraph" w:styleId="692">
    <w:name w:val="Heading 1"/>
    <w:basedOn w:val="691"/>
    <w:next w:val="719"/>
    <w:link w:val="691"/>
    <w:pPr>
      <w:pageBreakBefore w:val="true"/>
      <w:pBdr/>
      <w:tabs>
        <w:tab w:val="left" w:leader="none" w:pos="9980"/>
      </w:tabs>
      <w:spacing w:before="240"/>
      <w:ind/>
      <w:jc w:val="center"/>
    </w:pPr>
    <w:rPr>
      <w:rFonts w:ascii="Helvetica" w:hAnsi="Helvetica"/>
      <w:b/>
      <w:sz w:val="32"/>
    </w:rPr>
  </w:style>
  <w:style w:type="paragraph" w:styleId="693">
    <w:name w:val="Heading 2"/>
    <w:basedOn w:val="691"/>
    <w:next w:val="719"/>
    <w:link w:val="691"/>
    <w:pPr>
      <w:pageBreakBefore w:val="true"/>
      <w:pBdr/>
      <w:tabs>
        <w:tab w:val="left" w:leader="none" w:pos="9980"/>
      </w:tabs>
      <w:spacing w:after="240"/>
      <w:ind/>
      <w:jc w:val="center"/>
    </w:pPr>
    <w:rPr>
      <w:rFonts w:ascii="Helvetica" w:hAnsi="Helvetica"/>
      <w:b/>
      <w:sz w:val="32"/>
    </w:rPr>
  </w:style>
  <w:style w:type="paragraph" w:styleId="694">
    <w:name w:val="Heading 3"/>
    <w:basedOn w:val="719"/>
    <w:next w:val="721"/>
    <w:link w:val="691"/>
    <w:pPr>
      <w:pageBreakBefore w:val="true"/>
      <w:pBdr/>
      <w:spacing/>
      <w:ind w:right="-5400"/>
    </w:pPr>
  </w:style>
  <w:style w:type="paragraph" w:styleId="695">
    <w:name w:val="Heading 4"/>
    <w:basedOn w:val="691"/>
    <w:next w:val="714"/>
    <w:link w:val="691"/>
    <w:pPr>
      <w:pBdr/>
      <w:spacing/>
      <w:ind w:right="8280"/>
    </w:pPr>
    <w:rPr>
      <w:b/>
    </w:rPr>
  </w:style>
  <w:style w:type="paragraph" w:styleId="696">
    <w:name w:val="Heading 5"/>
    <w:basedOn w:val="691"/>
    <w:next w:val="730"/>
    <w:link w:val="691"/>
    <w:pPr>
      <w:pBdr/>
      <w:spacing/>
      <w:ind w:left="720"/>
    </w:pPr>
    <w:rPr>
      <w:b/>
      <w:sz w:val="20"/>
    </w:rPr>
  </w:style>
  <w:style w:type="paragraph" w:styleId="697">
    <w:name w:val="Heading 6"/>
    <w:basedOn w:val="691"/>
    <w:next w:val="730"/>
    <w:link w:val="691"/>
    <w:pPr>
      <w:pBdr/>
      <w:spacing/>
      <w:ind w:left="720"/>
    </w:pPr>
    <w:rPr>
      <w:sz w:val="20"/>
      <w:u w:val="single"/>
    </w:rPr>
  </w:style>
  <w:style w:type="paragraph" w:styleId="698">
    <w:name w:val="Heading 7"/>
    <w:basedOn w:val="691"/>
    <w:next w:val="730"/>
    <w:link w:val="691"/>
    <w:pPr>
      <w:pBdr/>
      <w:spacing/>
      <w:ind w:left="720"/>
    </w:pPr>
    <w:rPr>
      <w:i/>
      <w:sz w:val="20"/>
    </w:rPr>
  </w:style>
  <w:style w:type="paragraph" w:styleId="699">
    <w:name w:val="Heading 8"/>
    <w:basedOn w:val="691"/>
    <w:next w:val="730"/>
    <w:link w:val="691"/>
    <w:pPr>
      <w:pBdr/>
      <w:spacing/>
      <w:ind w:left="720"/>
    </w:pPr>
    <w:rPr>
      <w:i/>
      <w:sz w:val="20"/>
    </w:rPr>
  </w:style>
  <w:style w:type="paragraph" w:styleId="700">
    <w:name w:val="Heading 9"/>
    <w:basedOn w:val="691"/>
    <w:next w:val="730"/>
    <w:link w:val="691"/>
    <w:pPr>
      <w:pBdr/>
      <w:spacing/>
      <w:ind w:left="720"/>
    </w:pPr>
    <w:rPr>
      <w:i/>
      <w:sz w:val="20"/>
    </w:rPr>
  </w:style>
  <w:style w:type="character" w:styleId="701" w:default="1">
    <w:name w:val="Default Paragraph Font"/>
    <w:next w:val="701"/>
    <w:link w:val="691"/>
    <w:semiHidden/>
    <w:pPr>
      <w:pBdr/>
      <w:spacing/>
      <w:ind/>
    </w:pPr>
  </w:style>
  <w:style w:type="table" w:styleId="702">
    <w:name w:val="Table Normal"/>
    <w:next w:val="702"/>
    <w:link w:val="691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3" w:default="1">
    <w:name w:val="No List"/>
    <w:next w:val="703"/>
    <w:link w:val="691"/>
    <w:semiHidden/>
    <w:pPr>
      <w:pBdr/>
      <w:spacing/>
      <w:ind/>
    </w:pPr>
  </w:style>
  <w:style w:type="paragraph" w:styleId="704">
    <w:name w:val="toc 4"/>
    <w:basedOn w:val="691"/>
    <w:next w:val="691"/>
    <w:link w:val="691"/>
    <w:semiHidden/>
    <w:pPr>
      <w:pBdr/>
      <w:tabs>
        <w:tab w:val="left" w:leader="dot" w:pos="8280"/>
        <w:tab w:val="right" w:leader="none" w:pos="8640"/>
      </w:tabs>
      <w:spacing/>
      <w:ind w:right="720" w:left="2160"/>
    </w:pPr>
    <w:rPr>
      <w:i/>
      <w:sz w:val="20"/>
    </w:rPr>
  </w:style>
  <w:style w:type="paragraph" w:styleId="705">
    <w:name w:val="toc 3"/>
    <w:basedOn w:val="691"/>
    <w:next w:val="691"/>
    <w:link w:val="691"/>
    <w:semiHidden/>
    <w:pPr>
      <w:pBdr/>
      <w:tabs>
        <w:tab w:val="left" w:leader="dot" w:pos="8280"/>
        <w:tab w:val="right" w:leader="none" w:pos="8640"/>
      </w:tabs>
      <w:spacing/>
      <w:ind w:right="720" w:left="900"/>
    </w:pPr>
    <w:rPr>
      <w:sz w:val="20"/>
    </w:rPr>
  </w:style>
  <w:style w:type="paragraph" w:styleId="706">
    <w:name w:val="toc 2"/>
    <w:basedOn w:val="691"/>
    <w:next w:val="691"/>
    <w:link w:val="691"/>
    <w:semiHidden/>
    <w:pPr>
      <w:pBdr/>
      <w:tabs>
        <w:tab w:val="left" w:leader="none" w:pos="1440"/>
        <w:tab w:val="left" w:leader="dot" w:pos="8280"/>
        <w:tab w:val="right" w:leader="none" w:pos="8640"/>
      </w:tabs>
      <w:spacing/>
      <w:ind w:right="720" w:left="360"/>
    </w:pPr>
    <w:rPr>
      <w:sz w:val="20"/>
    </w:rPr>
  </w:style>
  <w:style w:type="paragraph" w:styleId="707">
    <w:name w:val="toc 1"/>
    <w:basedOn w:val="691"/>
    <w:next w:val="691"/>
    <w:link w:val="691"/>
    <w:semiHidden/>
    <w:pPr>
      <w:pBdr/>
      <w:tabs>
        <w:tab w:val="left" w:leader="none" w:pos="1620"/>
        <w:tab w:val="left" w:leader="dot" w:pos="8280"/>
        <w:tab w:val="right" w:leader="none" w:pos="8640"/>
      </w:tabs>
      <w:spacing w:before="80"/>
      <w:ind w:right="720" w:left="180"/>
    </w:pPr>
    <w:rPr>
      <w:b/>
      <w:sz w:val="20"/>
    </w:rPr>
  </w:style>
  <w:style w:type="paragraph" w:styleId="708">
    <w:name w:val="Footer"/>
    <w:basedOn w:val="691"/>
    <w:next w:val="708"/>
    <w:link w:val="691"/>
    <w:pPr>
      <w:pBdr/>
      <w:tabs>
        <w:tab w:val="center" w:leader="none" w:pos="5040"/>
        <w:tab w:val="right" w:leader="none" w:pos="9980"/>
      </w:tabs>
      <w:spacing/>
      <w:ind/>
    </w:pPr>
  </w:style>
  <w:style w:type="paragraph" w:styleId="709">
    <w:name w:val="Header"/>
    <w:basedOn w:val="691"/>
    <w:next w:val="709"/>
    <w:link w:val="691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710">
    <w:name w:val="footnote reference"/>
    <w:basedOn w:val="701"/>
    <w:next w:val="710"/>
    <w:link w:val="691"/>
    <w:semiHidden/>
    <w:pPr>
      <w:pBdr/>
      <w:spacing/>
      <w:ind/>
    </w:pPr>
    <w:rPr>
      <w:position w:val="6"/>
      <w:sz w:val="16"/>
    </w:rPr>
  </w:style>
  <w:style w:type="paragraph" w:styleId="711">
    <w:name w:val="footnote text"/>
    <w:basedOn w:val="691"/>
    <w:next w:val="711"/>
    <w:link w:val="691"/>
    <w:semiHidden/>
    <w:pPr>
      <w:pBdr/>
      <w:spacing/>
      <w:ind/>
    </w:pPr>
    <w:rPr>
      <w:sz w:val="20"/>
    </w:rPr>
  </w:style>
  <w:style w:type="paragraph" w:styleId="712">
    <w:name w:val="Block label"/>
    <w:basedOn w:val="691"/>
    <w:next w:val="714"/>
    <w:link w:val="691"/>
    <w:pPr>
      <w:pBdr/>
      <w:spacing/>
      <w:ind w:right="8280"/>
    </w:pPr>
    <w:rPr>
      <w:b/>
    </w:rPr>
  </w:style>
  <w:style w:type="paragraph" w:styleId="713">
    <w:name w:val="Continued on next page"/>
    <w:basedOn w:val="721"/>
    <w:next w:val="719"/>
    <w:link w:val="691"/>
    <w:pPr>
      <w:pBdr>
        <w:top w:val="single" w:color="000000" w:sz="6" w:space="4"/>
      </w:pBdr>
      <w:spacing w:line="260" w:lineRule="atLeast"/>
      <w:ind/>
      <w:jc w:val="right"/>
    </w:pPr>
    <w:rPr>
      <w:i/>
    </w:rPr>
  </w:style>
  <w:style w:type="paragraph" w:styleId="714">
    <w:name w:val="Block text"/>
    <w:basedOn w:val="691"/>
    <w:next w:val="714"/>
    <w:link w:val="691"/>
    <w:pPr>
      <w:pBdr/>
      <w:spacing/>
      <w:ind/>
    </w:pPr>
  </w:style>
  <w:style w:type="paragraph" w:styleId="715">
    <w:name w:val="Table text"/>
    <w:basedOn w:val="691"/>
    <w:next w:val="715"/>
    <w:link w:val="691"/>
    <w:pPr>
      <w:pBdr/>
      <w:spacing/>
      <w:ind/>
    </w:pPr>
  </w:style>
  <w:style w:type="paragraph" w:styleId="716">
    <w:name w:val="Continued table label"/>
    <w:basedOn w:val="712"/>
    <w:next w:val="714"/>
    <w:link w:val="691"/>
    <w:pPr>
      <w:pBdr/>
      <w:spacing/>
      <w:ind w:right="0"/>
    </w:pPr>
  </w:style>
  <w:style w:type="paragraph" w:styleId="717">
    <w:name w:val="Chapter title"/>
    <w:basedOn w:val="719"/>
    <w:next w:val="719"/>
    <w:link w:val="691"/>
    <w:pPr>
      <w:pBdr/>
      <w:spacing/>
      <w:ind/>
      <w:jc w:val="center"/>
    </w:pPr>
  </w:style>
  <w:style w:type="paragraph" w:styleId="718">
    <w:name w:val="Bullet text 1"/>
    <w:basedOn w:val="714"/>
    <w:next w:val="718"/>
    <w:link w:val="691"/>
    <w:pPr>
      <w:keepNext w:val="true"/>
      <w:pBdr/>
      <w:spacing/>
      <w:ind w:hanging="180" w:left="180"/>
    </w:pPr>
  </w:style>
  <w:style w:type="paragraph" w:styleId="719">
    <w:name w:val="Map title"/>
    <w:basedOn w:val="691"/>
    <w:next w:val="721"/>
    <w:link w:val="691"/>
    <w:pPr>
      <w:pBdr/>
      <w:spacing w:after="240"/>
      <w:ind/>
    </w:pPr>
    <w:rPr>
      <w:rFonts w:ascii="Helvetica" w:hAnsi="Helvetica"/>
      <w:b/>
      <w:sz w:val="32"/>
    </w:rPr>
  </w:style>
  <w:style w:type="paragraph" w:styleId="720">
    <w:name w:val="Memo line"/>
    <w:basedOn w:val="721"/>
    <w:next w:val="712"/>
    <w:link w:val="691"/>
    <w:pPr>
      <w:pBdr/>
      <w:spacing/>
      <w:ind w:left="0"/>
    </w:pPr>
    <w:rPr>
      <w:rFonts w:ascii="Helvetica" w:hAnsi="Helvetica"/>
      <w:sz w:val="18"/>
    </w:rPr>
  </w:style>
  <w:style w:type="paragraph" w:styleId="721">
    <w:name w:val="Block line"/>
    <w:basedOn w:val="714"/>
    <w:next w:val="695"/>
    <w:link w:val="691"/>
    <w:pPr>
      <w:pBdr>
        <w:top w:val="single" w:color="000000" w:sz="6" w:space="0"/>
      </w:pBdr>
      <w:spacing w:before="240"/>
      <w:ind w:right="100" w:left="1980"/>
    </w:pPr>
    <w:rPr>
      <w:sz w:val="20"/>
    </w:rPr>
  </w:style>
  <w:style w:type="paragraph" w:styleId="722">
    <w:name w:val="Embedded table"/>
    <w:basedOn w:val="691"/>
    <w:next w:val="722"/>
    <w:link w:val="691"/>
    <w:pPr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between w:val="single" w:color="000000" w:sz="6" w:space="0"/>
      </w:pBdr>
      <w:tabs>
        <w:tab w:val="left" w:leader="none" w:pos="260"/>
        <w:tab w:val="bar" w:leader="none" w:pos="3240"/>
        <w:tab w:val="left" w:leader="none" w:pos="3420"/>
      </w:tabs>
      <w:spacing w:line="260" w:lineRule="atLeast"/>
      <w:ind w:right="120" w:left="80"/>
    </w:pPr>
  </w:style>
  <w:style w:type="paragraph" w:styleId="723">
    <w:name w:val="Large serif text"/>
    <w:basedOn w:val="691"/>
    <w:next w:val="723"/>
    <w:link w:val="691"/>
    <w:pPr>
      <w:pBdr/>
      <w:spacing/>
      <w:ind/>
      <w:jc w:val="center"/>
    </w:pPr>
    <w:rPr>
      <w:sz w:val="48"/>
    </w:rPr>
  </w:style>
  <w:style w:type="paragraph" w:styleId="724">
    <w:name w:val="Bullet text 2"/>
    <w:basedOn w:val="718"/>
    <w:next w:val="724"/>
    <w:link w:val="691"/>
    <w:pPr>
      <w:pBdr/>
      <w:spacing/>
      <w:ind w:left="2600"/>
    </w:pPr>
  </w:style>
  <w:style w:type="paragraph" w:styleId="725">
    <w:name w:val="Figure"/>
    <w:basedOn w:val="691"/>
    <w:next w:val="725"/>
    <w:link w:val="691"/>
    <w:pPr>
      <w:pBdr/>
      <w:spacing w:after="60"/>
      <w:ind/>
      <w:jc w:val="center"/>
    </w:pPr>
    <w:rPr>
      <w:rFonts w:ascii="Helvetica" w:hAnsi="Helvetica"/>
      <w:b/>
    </w:rPr>
  </w:style>
  <w:style w:type="paragraph" w:styleId="726">
    <w:name w:val="Table bullets 1"/>
    <w:basedOn w:val="715"/>
    <w:next w:val="726"/>
    <w:link w:val="691"/>
    <w:pPr>
      <w:pBdr/>
      <w:spacing/>
      <w:ind w:hanging="180" w:left="180"/>
    </w:pPr>
  </w:style>
  <w:style w:type="paragraph" w:styleId="727">
    <w:name w:val="Table bullets 2"/>
    <w:basedOn w:val="726"/>
    <w:next w:val="727"/>
    <w:link w:val="691"/>
    <w:pPr>
      <w:pBdr/>
      <w:spacing/>
      <w:ind w:left="360"/>
    </w:pPr>
  </w:style>
  <w:style w:type="paragraph" w:styleId="728">
    <w:name w:val="Table Entry"/>
    <w:basedOn w:val="691"/>
    <w:next w:val="728"/>
    <w:link w:val="691"/>
    <w:pPr>
      <w:pBdr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pBdr>
      <w:spacing/>
      <w:ind/>
    </w:pPr>
    <w:rPr>
      <w:rFonts w:ascii="Helvetica" w:hAnsi="Helvetica"/>
    </w:rPr>
  </w:style>
  <w:style w:type="paragraph" w:styleId="729">
    <w:name w:val="Text"/>
    <w:basedOn w:val="691"/>
    <w:next w:val="729"/>
    <w:link w:val="691"/>
    <w:pPr>
      <w:pBdr/>
      <w:spacing w:after="60"/>
      <w:ind/>
    </w:pPr>
    <w:rPr>
      <w:rFonts w:ascii="Helvetica" w:hAnsi="Helvetica"/>
    </w:rPr>
  </w:style>
  <w:style w:type="paragraph" w:styleId="730">
    <w:name w:val="Normal indent"/>
    <w:basedOn w:val="691"/>
    <w:next w:val="730"/>
    <w:link w:val="691"/>
    <w:pPr>
      <w:pBdr/>
      <w:spacing/>
      <w:ind w:left="720"/>
    </w:pPr>
    <w:rPr>
      <w:sz w:val="20"/>
    </w:rPr>
  </w:style>
  <w:style w:type="paragraph" w:styleId="731">
    <w:name w:val="Title"/>
    <w:basedOn w:val="691"/>
    <w:next w:val="732"/>
    <w:link w:val="691"/>
    <w:pPr>
      <w:pBdr/>
      <w:spacing w:before="2240"/>
      <w:ind w:right="-360" w:left="3510"/>
    </w:pPr>
    <w:rPr>
      <w:rFonts w:ascii="Helvetica" w:hAnsi="Helvetica"/>
      <w:b/>
      <w:sz w:val="40"/>
    </w:rPr>
  </w:style>
  <w:style w:type="paragraph" w:styleId="732">
    <w:name w:val="Author"/>
    <w:basedOn w:val="691"/>
    <w:next w:val="733"/>
    <w:link w:val="691"/>
    <w:pPr>
      <w:pBdr/>
      <w:spacing w:before="280"/>
      <w:ind w:left="4050"/>
    </w:pPr>
    <w:rPr>
      <w:rFonts w:ascii="Helvetica" w:hAnsi="Helvetica"/>
      <w:b/>
      <w:sz w:val="22"/>
    </w:rPr>
  </w:style>
  <w:style w:type="paragraph" w:styleId="733">
    <w:name w:val="Date"/>
    <w:basedOn w:val="691"/>
    <w:next w:val="733"/>
    <w:link w:val="691"/>
    <w:pPr>
      <w:pBdr/>
      <w:spacing w:before="120"/>
      <w:ind w:left="4590"/>
    </w:pPr>
    <w:rPr>
      <w:rFonts w:ascii="Helvetica" w:hAnsi="Helvetica"/>
      <w:b/>
      <w:sz w:val="22"/>
    </w:rPr>
  </w:style>
  <w:style w:type="paragraph" w:styleId="734">
    <w:name w:val="logo"/>
    <w:basedOn w:val="691"/>
    <w:next w:val="734"/>
    <w:link w:val="691"/>
    <w:pPr>
      <w:pBdr/>
      <w:spacing w:before="80"/>
      <w:ind/>
    </w:pPr>
    <w:rPr>
      <w:rFonts w:ascii="Helvetica" w:hAnsi="Helvetica"/>
      <w:sz w:val="20"/>
    </w:rPr>
  </w:style>
  <w:style w:type="paragraph" w:styleId="735">
    <w:name w:val="bars"/>
    <w:basedOn w:val="691"/>
    <w:next w:val="735"/>
    <w:link w:val="691"/>
    <w:pPr>
      <w:pBdr/>
      <w:tabs>
        <w:tab w:val="left" w:leader="underscore" w:pos="8640"/>
      </w:tabs>
      <w:spacing w:after="280" w:before="180" w:line="60" w:lineRule="exact"/>
      <w:ind w:left="1080"/>
      <w:jc w:val="right"/>
    </w:pPr>
    <w:rPr>
      <w:rFonts w:ascii="Helvetica" w:hAnsi="Helvetica"/>
      <w:sz w:val="20"/>
    </w:rPr>
  </w:style>
  <w:style w:type="paragraph" w:styleId="736">
    <w:name w:val="approval"/>
    <w:basedOn w:val="691"/>
    <w:next w:val="736"/>
    <w:link w:val="691"/>
    <w:pPr>
      <w:pBdr/>
      <w:spacing w:before="3600" w:line="220" w:lineRule="atLeast"/>
      <w:ind/>
      <w:jc w:val="right"/>
    </w:pPr>
    <w:rPr>
      <w:rFonts w:ascii="Helvetica" w:hAnsi="Helvetica"/>
      <w:sz w:val="18"/>
    </w:rPr>
  </w:style>
  <w:style w:type="paragraph" w:styleId="737">
    <w:name w:val="Title"/>
    <w:basedOn w:val="691"/>
    <w:next w:val="737"/>
    <w:link w:val="691"/>
    <w:pPr>
      <w:pBdr/>
      <w:spacing w:before="2000" w:line="520" w:lineRule="atLeast"/>
      <w:ind/>
      <w:jc w:val="right"/>
    </w:pPr>
    <w:rPr>
      <w:rFonts w:ascii="Helvetica" w:hAnsi="Helvetica"/>
      <w:b/>
      <w:sz w:val="40"/>
    </w:rPr>
  </w:style>
  <w:style w:type="paragraph" w:styleId="738">
    <w:name w:val="author"/>
    <w:basedOn w:val="691"/>
    <w:next w:val="738"/>
    <w:link w:val="691"/>
    <w:pPr>
      <w:pBdr/>
      <w:spacing w:before="200" w:line="340" w:lineRule="atLeast"/>
      <w:ind/>
      <w:jc w:val="right"/>
    </w:pPr>
    <w:rPr>
      <w:rFonts w:ascii="Helvetica" w:hAnsi="Helvetica"/>
      <w:b/>
      <w:sz w:val="32"/>
    </w:rPr>
  </w:style>
  <w:style w:type="paragraph" w:styleId="739">
    <w:name w:val="project"/>
    <w:basedOn w:val="691"/>
    <w:next w:val="739"/>
    <w:link w:val="691"/>
    <w:pPr>
      <w:pBdr/>
      <w:spacing w:before="80" w:line="240" w:lineRule="atLeast"/>
      <w:ind/>
      <w:jc w:val="right"/>
    </w:pPr>
    <w:rPr>
      <w:rFonts w:ascii="Helvetica" w:hAnsi="Helvetica"/>
      <w:sz w:val="20"/>
    </w:rPr>
  </w:style>
  <w:style w:type="paragraph" w:styleId="740">
    <w:name w:val="Normal + (Latin) Comic Sans MS"/>
    <w:basedOn w:val="691"/>
    <w:next w:val="740"/>
    <w:link w:val="691"/>
    <w:pPr>
      <w:pBdr/>
      <w:spacing/>
      <w:ind/>
    </w:pPr>
    <w:rPr>
      <w:rFonts w:ascii="Comic Sans MS" w:hAnsi="Comic Sans MS" w:cs="Helvetica"/>
      <w:b/>
      <w:bCs/>
      <w:color w:val="000000"/>
    </w:rPr>
  </w:style>
  <w:style w:type="paragraph" w:styleId="741">
    <w:name w:val="Balloon Text"/>
    <w:basedOn w:val="691"/>
    <w:next w:val="741"/>
    <w:link w:val="691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SEI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PSP0 Process</dc:title>
  <dc:subject>PSP0</dc:subject>
  <dc:creator>Jim Over</dc:creator>
  <cp:revision>34</cp:revision>
  <dcterms:created xsi:type="dcterms:W3CDTF">2004-08-19T00:55:00Z</dcterms:created>
  <dcterms:modified xsi:type="dcterms:W3CDTF">2025-11-06T11:12:21Z</dcterms:modified>
  <cp:version>658861</cp:version>
</cp:coreProperties>
</file>