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30"/>
        <w:gridCol w:w="4220"/>
        <w:gridCol w:w="1080"/>
        <w:gridCol w:w="1280"/>
        <w:gridCol w:w="1240"/>
      </w:tblGrid>
      <w:tr>
        <w:trPr>
          <w:cantSplit/>
          <w:trHeight w:val="280"/>
        </w:trPr>
        <w:tc>
          <w:tcPr>
            <w:tcBorders/>
            <w:tcW w:w="153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>
              <w:t xml:space="preserve">Student</w:t>
            </w:r>
            <w:r/>
          </w:p>
        </w:tc>
        <w:tc>
          <w:tcPr>
            <w:tcBorders>
              <w:bottom w:val="single" w:color="auto" w:sz="6" w:space="0"/>
            </w:tcBorders>
            <w:tcW w:w="422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10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2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>
              <w:t xml:space="preserve">Program</w:t>
            </w:r>
            <w:r/>
          </w:p>
        </w:tc>
        <w:tc>
          <w:tcPr>
            <w:tcBorders>
              <w:bottom w:val="single" w:color="auto" w:sz="6" w:space="0"/>
            </w:tcBorders>
            <w:tcW w:w="12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>
              <w:t xml:space="preserve">Numerical Integration</w:t>
            </w:r>
            <w:r/>
          </w:p>
        </w:tc>
      </w:tr>
      <w:tr>
        <w:trPr>
          <w:cantSplit/>
          <w:trHeight w:val="280"/>
        </w:trPr>
        <w:tc>
          <w:tcPr>
            <w:tcBorders/>
            <w:tcW w:w="153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>
              <w:t xml:space="preserve">Instructor</w:t>
            </w:r>
            <w:r/>
          </w:p>
        </w:tc>
        <w:tc>
          <w:tcPr>
            <w:tcBorders>
              <w:bottom w:val="single" w:color="auto" w:sz="6" w:space="0"/>
            </w:tcBorders>
            <w:tcW w:w="422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10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/>
            <w:tcW w:w="12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2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cantSplit/>
          <w:trHeight w:val="280"/>
        </w:trPr>
        <w:tc>
          <w:tcPr>
            <w:tcBorders/>
            <w:tcW w:w="153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422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10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bottom w:val="single" w:color="auto" w:sz="6" w:space="0"/>
            </w:tcBorders>
            <w:tcW w:w="12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/>
            </w:pPr>
            <w:r>
              <w:t xml:space="preserve">Grading</w:t>
            </w:r>
            <w:r/>
          </w:p>
        </w:tc>
        <w:tc>
          <w:tcPr>
            <w:tcBorders>
              <w:bottom w:val="single" w:color="auto" w:sz="6" w:space="0"/>
            </w:tcBorders>
            <w:tcW w:w="12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/>
            </w:pPr>
            <w:r>
              <w:t xml:space="preserve">Data Entry</w:t>
            </w:r>
            <w:r/>
          </w:p>
        </w:tc>
      </w:tr>
      <w:tr>
        <w:trPr>
          <w:cantSplit/>
          <w:trHeight w:val="280"/>
        </w:trPr>
        <w:tc>
          <w:tcPr>
            <w:tcBorders/>
            <w:tcW w:w="153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422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10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>
              <w:t xml:space="preserve">Date</w:t>
            </w:r>
            <w:r/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>
              <w:rPr>
                <w:lang w:val="es-ES"/>
              </w:rPr>
              <w:t xml:space="preserve">09/12/2025</w:t>
            </w:r>
            <w:r/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cantSplit/>
          <w:trHeight w:val="280"/>
        </w:trPr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530" w:type="dxa"/>
            <w:vAlign w:val="center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/>
            </w:pPr>
            <w:r>
              <w:t xml:space="preserve">Legend</w:t>
            </w:r>
            <w:r/>
          </w:p>
        </w:tc>
        <w:tc>
          <w:tcPr>
            <w:tcBorders/>
            <w:tcW w:w="422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10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>
              <w:t xml:space="preserve">Start</w:t>
            </w:r>
            <w:r/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>
                <w:highlight w:val="none"/>
                <w:lang w:val="es-ES"/>
              </w:rPr>
            </w:pPr>
            <w:r>
              <w:rPr>
                <w:lang w:val="es-ES"/>
              </w:rPr>
              <w:t xml:space="preserve">10:40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cantSplit/>
          <w:trHeight w:val="280"/>
        </w:trPr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530" w:type="dxa"/>
            <w:vAlign w:val="center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>
              <w:rPr>
                <w:rFonts w:ascii="Symbol" w:hAnsi="Symbol" w:eastAsia="Symbol" w:cs="Symbol"/>
              </w:rPr>
              <w:t xml:space="preserve">Ö</w:t>
            </w:r>
            <w:r>
              <w:t xml:space="preserve"> - O.K.</w:t>
            </w:r>
            <w:r/>
          </w:p>
        </w:tc>
        <w:tc>
          <w:tcPr>
            <w:tcBorders/>
            <w:tcW w:w="422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10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>
              <w:t xml:space="preserve">End</w:t>
            </w:r>
            <w:r/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cantSplit/>
          <w:trHeight w:val="280"/>
        </w:trPr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530" w:type="dxa"/>
            <w:vAlign w:val="center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>
              <w:t xml:space="preserve">X - resubmit</w:t>
            </w:r>
            <w:r/>
          </w:p>
        </w:tc>
        <w:tc>
          <w:tcPr>
            <w:tcBorders/>
            <w:tcW w:w="422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10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>
              <w:t xml:space="preserve">Interrupt</w:t>
            </w:r>
            <w:r/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</w:tr>
      <w:tr>
        <w:trPr>
          <w:cantSplit/>
          <w:trHeight w:val="280"/>
        </w:trPr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53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422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/>
            </w:pPr>
            <w:r/>
            <w:r/>
          </w:p>
        </w:tc>
        <w:tc>
          <w:tcPr>
            <w:tcBorders/>
            <w:tcW w:w="10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>
              <w:t xml:space="preserve">Total</w:t>
            </w:r>
            <w:r/>
          </w:p>
        </w:tc>
        <w:tc>
          <w:tcPr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8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2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right"/>
              <w:rPr/>
            </w:pPr>
            <w:r/>
            <w:r/>
          </w:p>
        </w:tc>
      </w:tr>
    </w:tbl>
    <w:p>
      <w:pPr>
        <w:pStyle w:val="690"/>
        <w:pBdr/>
        <w:spacing/>
        <w:ind/>
        <w:rPr>
          <w:rFonts w:ascii="New Century Schlbk" w:hAnsi="New Century Schlbk"/>
        </w:rPr>
      </w:pPr>
      <w:r>
        <w:rPr>
          <w:rFonts w:ascii="New Century Schlbk" w:hAnsi="New Century Schlbk"/>
        </w:rPr>
      </w:r>
      <w:r>
        <w:rPr>
          <w:rFonts w:ascii="New Century Schlbk" w:hAnsi="New Century Schlbk"/>
        </w:rPr>
      </w:r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Assignment Package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PSP</w:t>
            </w:r>
            <w:r>
              <w:rPr>
                <w:rFonts w:ascii="Helvetica" w:hAnsi="Helvetica"/>
                <w:b/>
                <w:i/>
              </w:rPr>
              <w:t xml:space="preserve">2</w:t>
            </w:r>
            <w:r>
              <w:rPr>
                <w:rFonts w:ascii="Helvetica" w:hAnsi="Helvetica"/>
                <w:b/>
                <w:i/>
              </w:rPr>
              <w:t xml:space="preserve"> Project Planning Summary</w:t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Test Report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PSP2 Design Review Checklist</w:t>
            </w:r>
            <w:r>
              <w:rPr>
                <w:rFonts w:ascii="Helvetica" w:hAnsi="Helvetica"/>
                <w:b/>
                <w:i/>
              </w:rPr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Code Review Checklist</w:t>
            </w:r>
            <w:r>
              <w:rPr>
                <w:rFonts w:ascii="Helvetica" w:hAnsi="Helvetica"/>
                <w:b/>
                <w:i/>
              </w:rPr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PIP Form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Size Estimating Template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PROBE Worksheet</w: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Time Recording Log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Defect Recording Log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Source Program Listin</w:t>
            </w:r>
            <w:r>
              <w:rPr>
                <w:rFonts w:ascii="Helvetica" w:hAnsi="Helvetica"/>
              </w:rPr>
              <w:t xml:space="preserve">g</w: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Test Results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Program and Test Results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The program appears to be workable.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All required tests have been run.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The actual output is correct for each test.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Source is compatible with coding standard.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Test Report Template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Planned and actual results are included for all tests.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All information to repeat the tests is provided.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Time Log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Time data</w:t>
            </w:r>
            <w:r>
              <w:rPr>
                <w:rFonts w:ascii="Helvetica" w:hAnsi="Helvetica"/>
              </w:rPr>
              <w:t xml:space="preserve"> are entered for all process </w:t>
            </w:r>
            <w:r>
              <w:rPr>
                <w:rFonts w:ascii="Helvetica" w:hAnsi="Helvetica"/>
              </w:rPr>
              <w:t xml:space="preserve">steps</w:t>
            </w:r>
            <w:r>
              <w:rPr>
                <w:rFonts w:ascii="Helvetica" w:hAnsi="Helvetica"/>
              </w:rPr>
              <w:t xml:space="preserve">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Process steps are sequenced appropriately.</w: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Time data are entered against the appropriate process step.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Interrupt time is tracked appropriately.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Time data are complete and reasonable.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Times were recorded as the work was done.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p>
      <w:pPr>
        <w:pStyle w:val="698"/>
        <w:pBdr/>
        <w:spacing/>
        <w:ind/>
        <w:rPr/>
      </w:pPr>
      <w:r>
        <w:br w:type="page" w:clear="all"/>
      </w:r>
      <w:r/>
    </w:p>
    <w:tbl>
      <w:tblPr>
        <w:tblInd w:w="0" w:type="dxa"/>
        <w:tblW w:w="9350" w:type="dxa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Defect Log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Every defect has all required data.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Defects were injected before removed.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Every defect has a fix time.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Defects injected in compile and test have fix numbers.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Defects are adequately described.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Defect types </w:t>
            </w:r>
            <w:r>
              <w:rPr>
                <w:rFonts w:ascii="Helvetica" w:hAnsi="Helvetica"/>
              </w:rPr>
              <w:t xml:space="preserve">are consistent with description.</w: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Defect types are consistent with phase injected.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Defect types are assigned consistently.</w: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br w:type="page" w:clear="all"/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Size Estimating Template &amp; PROBE Worksheet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Plan and actual size data are complete and reasonable.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The reuse and base measures are used correctly.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A suitable number of new parts are identified.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The item sizes are balanced around medium.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The relative size data values are correct</w:t>
            </w:r>
            <w:r>
              <w:rPr>
                <w:rFonts w:ascii="Helvetica" w:hAnsi="Helvetica"/>
              </w:rPr>
              <w:t xml:space="preserve"> and based on historical data</w:t>
            </w:r>
            <w:r>
              <w:rPr>
                <w:rFonts w:ascii="Helvetica" w:hAnsi="Helvetica"/>
              </w:rPr>
              <w:t xml:space="preserve">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The appropriate PROBE method has been selected.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PIP Form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The PIP form is completed.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The entries show insight and thought.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If yield was low, improvement actions are listed.</w:t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Design Review Checklist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The checklist is </w:t>
            </w:r>
            <w:r>
              <w:rPr>
                <w:rFonts w:ascii="Helvetica" w:hAnsi="Helvetica"/>
                <w:b/>
                <w:i/>
              </w:rPr>
              <w:t xml:space="preserve">used correctly</w:t>
            </w:r>
            <w:r>
              <w:rPr>
                <w:rFonts w:ascii="Helvetica" w:hAnsi="Helvetica"/>
                <w:b/>
                <w:i/>
              </w:rPr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The checklist is marked for each item.</w:t>
            </w:r>
            <w:r>
              <w:rPr>
                <w:rFonts w:ascii="Helvetica" w:hAnsi="Helvetica"/>
                <w:b/>
                <w:i/>
              </w:rPr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Code Review Checklist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The checklist is </w:t>
            </w:r>
            <w:r>
              <w:rPr>
                <w:rFonts w:ascii="Helvetica" w:hAnsi="Helvetica"/>
                <w:b/>
                <w:i/>
              </w:rPr>
              <w:t xml:space="preserve">used correctly</w:t>
            </w:r>
            <w:r>
              <w:rPr>
                <w:rFonts w:ascii="Helvetica" w:hAnsi="Helvetica"/>
                <w:b/>
                <w:i/>
              </w:rPr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The checklist is marked for each item.</w:t>
            </w:r>
            <w:r>
              <w:rPr>
                <w:rFonts w:ascii="Helvetica" w:hAnsi="Helvetica"/>
                <w:b/>
                <w:i/>
              </w:rPr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Planning Summary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Planned total time has been entered correctly.</w: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Planned and actual size data are entered correctly.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Planned and actual size/h</w:t>
            </w:r>
            <w:r>
              <w:rPr>
                <w:rFonts w:ascii="Helvetica" w:hAnsi="Helvetica"/>
              </w:rPr>
              <w:t xml:space="preserve">our data are</w:t>
            </w:r>
            <w:r>
              <w:rPr>
                <w:rFonts w:ascii="Helvetica" w:hAnsi="Helvetica"/>
              </w:rPr>
              <w:t xml:space="preserve"> reasonable.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CPI value indicates reasonable estimation.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% Reused and %New Reused indicate effective reuse.</w:t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T</w:t>
            </w:r>
            <w:r>
              <w:rPr>
                <w:rFonts w:ascii="Helvetica" w:hAnsi="Helvetica"/>
                <w:b/>
                <w:i/>
              </w:rPr>
              <w:t xml:space="preserve">otal and test defect densities reasonable.</w:t>
            </w:r>
            <w:r>
              <w:rPr>
                <w:rFonts w:ascii="Helvetica" w:hAnsi="Helvetica"/>
                <w:b/>
                <w:i/>
              </w:rPr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Planned times are distributed like the To Date %.</w:t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The defect estimates are based on historical data.</w:t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The planned review times and rates are reasonable.</w:t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The actual review rates are reasonable.</w:t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The To Date calculations are restarted with PSP2.</w:t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Between 2 and 5 defects/hour were found in DLDR.</w:t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Between 5 and 10 defects/hour were found in CR.</w:t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  <w:b/>
                <w:i/>
              </w:rPr>
            </w:pPr>
            <w:r>
              <w:rPr>
                <w:rFonts w:ascii="Helvetica" w:hAnsi="Helvetica"/>
                <w:b/>
                <w:i/>
              </w:rPr>
              <w:t xml:space="preserve">DRLs</w:t>
            </w:r>
            <w:r>
              <w:rPr>
                <w:rFonts w:ascii="Helvetica" w:hAnsi="Helvetica"/>
                <w:b/>
                <w:i/>
              </w:rPr>
              <w:t xml:space="preserve"> are</w:t>
            </w:r>
            <w:r>
              <w:rPr>
                <w:rFonts w:ascii="Helvetica" w:hAnsi="Helvetica"/>
                <w:b/>
                <w:i/>
              </w:rPr>
              <w:t xml:space="preserve"> reasonable.</w:t>
            </w:r>
            <w:r>
              <w:rPr>
                <w:rFonts w:ascii="Helvetica" w:hAnsi="Helvetica"/>
                <w:b/>
                <w:i/>
              </w:rPr>
            </w:r>
            <w:r>
              <w:rPr>
                <w:rFonts w:ascii="Helvetica" w:hAnsi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8"/>
        <w:pBdr/>
        <w:spacing/>
        <w:ind/>
        <w:rPr/>
      </w:pPr>
      <w:r/>
      <w:r/>
    </w:p>
    <w:p>
      <w:pPr>
        <w:pStyle w:val="698"/>
        <w:pBdr/>
        <w:spacing/>
        <w:ind/>
        <w:rPr/>
      </w:pPr>
      <w:r>
        <w:br w:type="page" w:clear="all"/>
      </w:r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Consistency Checks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 w:cs="Helvetica"/>
              </w:rPr>
              <w:t xml:space="preserve">Defects</w:t>
            </w:r>
            <w:r>
              <w:rPr>
                <w:rFonts w:ascii="Helvetica" w:hAnsi="Helvetica" w:cs="Helvetica"/>
              </w:rPr>
              <w:t xml:space="preserve"> </w:t>
            </w:r>
            <w:r>
              <w:rPr>
                <w:rFonts w:ascii="Helvetica" w:hAnsi="Helvetica" w:cs="Helvetica"/>
              </w:rPr>
              <w:t xml:space="preserve">removed </w:t>
            </w:r>
            <w:r>
              <w:rPr>
                <w:rFonts w:ascii="Helvetica" w:hAnsi="Helvetica" w:cs="Helvetica"/>
              </w:rPr>
              <w:t xml:space="preserve">are consistent with </w:t>
            </w:r>
            <w:r>
              <w:rPr>
                <w:rFonts w:ascii="Helvetica" w:hAnsi="Helvetica" w:cs="Helvetica"/>
              </w:rPr>
              <w:t xml:space="preserve">compile and test phase time and program size</w:t>
            </w:r>
            <w:r>
              <w:rPr>
                <w:rFonts w:ascii="Helvetica" w:hAnsi="Helvetica" w:cs="Helvetica"/>
              </w:rPr>
              <w:t xml:space="preserve">.</w: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Total compile defect fix times are less than compile time.</w:t>
            </w:r>
            <w:r>
              <w:rPr>
                <w:rFonts w:ascii="Helvetica" w:hAnsi="Helvetica" w:cs="Helvetica"/>
              </w:rPr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Total test defect fix times are less than test time.</w:t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Defect dates</w:t>
            </w:r>
            <w:r>
              <w:rPr>
                <w:rFonts w:ascii="Helvetica" w:hAnsi="Helvetica" w:cs="Helvetica"/>
              </w:rPr>
              <w:t xml:space="preserve"> &amp;</w:t>
            </w:r>
            <w:r>
              <w:rPr>
                <w:rFonts w:ascii="Helvetica" w:hAnsi="Helvetica" w:cs="Helvetica"/>
              </w:rPr>
              <w:t xml:space="preserve"> phases are consistent with </w:t>
            </w:r>
            <w:r>
              <w:rPr>
                <w:rFonts w:ascii="Helvetica" w:hAnsi="Helvetica" w:cs="Helvetica"/>
              </w:rPr>
              <w:t xml:space="preserve">the </w:t>
            </w:r>
            <w:r>
              <w:rPr>
                <w:rFonts w:ascii="Helvetica" w:hAnsi="Helvetica" w:cs="Helvetica"/>
              </w:rPr>
              <w:t xml:space="preserve">time log.</w:t>
            </w:r>
            <w:r>
              <w:rPr>
                <w:rFonts w:ascii="Helvetica" w:hAnsi="Helvetica" w:cs="Helvetica"/>
              </w:rPr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78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Planning summary is consistent with </w:t>
            </w:r>
            <w:r>
              <w:rPr>
                <w:rFonts w:ascii="Helvetica" w:hAnsi="Helvetica" w:cs="Helvetica"/>
              </w:rPr>
              <w:t xml:space="preserve">the </w:t>
            </w:r>
            <w:r>
              <w:rPr>
                <w:rFonts w:ascii="Helvetica" w:hAnsi="Helvetica" w:cs="Helvetica"/>
              </w:rPr>
              <w:t xml:space="preserve">time log.</w:t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left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Planning summary is consistent with </w:t>
            </w:r>
            <w:r>
              <w:rPr>
                <w:rFonts w:ascii="Helvetica" w:hAnsi="Helvetica" w:cs="Helvetica"/>
              </w:rPr>
              <w:t xml:space="preserve">the </w:t>
            </w:r>
            <w:r>
              <w:rPr>
                <w:rFonts w:ascii="Helvetica" w:hAnsi="Helvetica" w:cs="Helvetica"/>
              </w:rPr>
              <w:t xml:space="preserve">defect log.</w:t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Planning Summary values are consistent with the size estimating template values.</w:t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Actual Added on planning summary close to and no less than actual BA+PA on size estimating template.</w:t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0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30" w:type="dxa"/>
          <w:top w:w="0" w:type="dxa"/>
          <w:right w:w="3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0"/>
        <w:gridCol w:w="5040"/>
        <w:gridCol w:w="3960"/>
      </w:tblGrid>
      <w:tr>
        <w:trPr>
          <w:cantSplit/>
          <w:trHeight w:val="260"/>
        </w:trPr>
        <w:tc>
          <w:tcPr>
            <w:tcBorders>
              <w:bottom w:val="single" w:color="auto" w:sz="12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504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General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bottom w:val="single" w:color="auto" w:sz="12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/>
              </w:rPr>
            </w:pPr>
            <w:r>
              <w:rPr>
                <w:rFonts w:ascii="Helvetica" w:hAnsi="Helvetica" w:cs="Helvetica"/>
              </w:rPr>
              <w:t xml:space="preserve">Followed the defined process.</w:t>
            </w:r>
            <w:r>
              <w:rPr>
                <w:rFonts w:ascii="Helvetica" w:hAnsi="Helvetica"/>
              </w:rPr>
            </w:r>
            <w:r>
              <w:rPr>
                <w:rFonts w:ascii="Helvetica" w:hAnsi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Complete, consistent and accurate process data </w:t>
            </w:r>
            <w:r>
              <w:rPr>
                <w:rFonts w:ascii="Helvetica" w:hAnsi="Helvetica" w:cs="Helvetica"/>
              </w:rPr>
              <w:t xml:space="preserve">collected</w:t>
            </w:r>
            <w:r>
              <w:rPr>
                <w:rFonts w:ascii="Helvetica" w:hAnsi="Helvetica" w:cs="Helvetica"/>
              </w:rPr>
              <w:t xml:space="preserve">.</w:t>
            </w:r>
            <w:r>
              <w:rPr>
                <w:rFonts w:ascii="Helvetica" w:hAnsi="Helvetica" w:cs="Helvetica"/>
              </w:rPr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The student did his or her own work.</w:t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Historical data are used in planning the work.</w:t>
            </w:r>
            <w:r>
              <w:rPr>
                <w:rFonts w:ascii="Helvetica" w:hAnsi="Helvetica" w:cs="Helvetica"/>
              </w:rPr>
            </w:r>
            <w:r>
              <w:rPr>
                <w:rFonts w:ascii="Helvetica" w:hAnsi="Helvetica" w:cs="Helvetica"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4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5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jc w:val="center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/>
            <w:tcW w:w="5040" w:type="dxa"/>
            <w:vAlign w:val="top"/>
            <w:textDirection w:val="lrTb"/>
            <w:noWrap w:val="false"/>
          </w:tcPr>
          <w:p>
            <w:pPr>
              <w:pStyle w:val="701"/>
              <w:pBdr/>
              <w:spacing/>
              <w:ind/>
              <w:rPr>
                <w:rFonts w:ascii="Helvetica" w:hAnsi="Helvetica" w:cs="Helvetica"/>
                <w:b/>
                <w:i/>
              </w:rPr>
            </w:pPr>
            <w:r>
              <w:rPr>
                <w:rFonts w:ascii="Helvetica" w:hAnsi="Helvetica" w:cs="Helvetica"/>
                <w:b/>
                <w:i/>
              </w:rPr>
              <w:t xml:space="preserve">Historical data are consistent</w:t>
            </w:r>
            <w:r>
              <w:rPr>
                <w:rFonts w:ascii="Helvetica" w:hAnsi="Helvetica" w:cs="Helvetica"/>
                <w:b/>
                <w:i/>
              </w:rPr>
              <w:t xml:space="preserve">ly</w:t>
            </w:r>
            <w:r>
              <w:rPr>
                <w:rFonts w:ascii="Helvetica" w:hAnsi="Helvetica" w:cs="Helvetica"/>
                <w:b/>
                <w:i/>
              </w:rPr>
              <w:t xml:space="preserve"> used to improve the quality of the product.</w:t>
            </w:r>
            <w:r>
              <w:rPr>
                <w:rFonts w:ascii="Helvetica" w:hAnsi="Helvetica" w:cs="Helvetica"/>
                <w:b/>
                <w:i/>
              </w:rPr>
            </w:r>
            <w:r>
              <w:rPr>
                <w:rFonts w:ascii="Helvetica" w:hAnsi="Helvetica" w:cs="Helvetica"/>
                <w:b/>
                <w:i/>
              </w:rPr>
            </w:r>
          </w:p>
        </w:tc>
        <w:tc>
          <w:tcPr>
            <w:tcBorders/>
            <w:tcW w:w="3960" w:type="dxa"/>
            <w:vAlign w:val="top"/>
            <w:textDirection w:val="lrTb"/>
            <w:noWrap w:val="false"/>
          </w:tcPr>
          <w:p>
            <w:pPr>
              <w:pStyle w:val="690"/>
              <w:pBdr/>
              <w:spacing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ew Century Schlbk">
    <w:panose1 w:val="00000400000000000000"/>
  </w:font>
  <w:font w:name="Tahoma">
    <w:panose1 w:val="020B0604030504040204"/>
  </w:font>
  <w:font w:name="Helvetica">
    <w:panose1 w:val="020B0604020202020204"/>
  </w:font>
  <w:font w:name="Times">
    <w:panose1 w:val="02020603050405020304"/>
  </w:font>
  <w:font w:name="Arial">
    <w:panose1 w:val="020B0604020202020204"/>
  </w:font>
  <w:font w:name="Times New Roman">
    <w:panose1 w:val="02020603050405020304"/>
  </w:font>
  <w:font w:name="New York">
    <w:panose1 w:val="00000400000000000000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4"/>
      <w:pBdr>
        <w:top w:val="single" w:color="000000" w:sz="2" w:space="2"/>
      </w:pBdr>
      <w:tabs>
        <w:tab w:val="left" w:leader="none" w:pos="0"/>
        <w:tab w:val="clear" w:leader="none" w:pos="8640"/>
        <w:tab w:val="right" w:leader="none" w:pos="9810"/>
      </w:tabs>
      <w:spacing/>
      <w:ind/>
      <w:rPr/>
    </w:pPr>
    <w:r>
      <w:t xml:space="preserve">PSP2 GC        January 2006 </w:t>
      <w:tab/>
    </w:r>
    <w:r>
      <w:rPr>
        <w:rStyle w:val="704"/>
      </w:rPr>
      <w:fldChar w:fldCharType="begin"/>
    </w:r>
    <w:r>
      <w:rPr>
        <w:rStyle w:val="704"/>
      </w:rPr>
      <w:instrText xml:space="preserve"> PAGE </w:instrText>
    </w:r>
    <w:r>
      <w:rPr>
        <w:rStyle w:val="704"/>
      </w:rPr>
      <w:fldChar w:fldCharType="separate"/>
    </w:r>
    <w:r>
      <w:rPr>
        <w:rStyle w:val="704"/>
      </w:rPr>
      <w:t xml:space="preserve">1</w:t>
    </w:r>
    <w:r>
      <w:rPr>
        <w:rStyle w:val="704"/>
      </w:rPr>
      <w:fldChar w:fldCharType="end"/>
    </w:r>
    <w:r>
      <w:rPr>
        <w:rStyle w:val="704"/>
      </w:rPr>
      <w:tab/>
    </w:r>
    <w:r>
      <w:t xml:space="preserve">© 2006 by Carnegie Mellon University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5"/>
      <w:pBdr/>
      <w:spacing/>
      <w:ind/>
      <w:jc w:val="center"/>
      <w:rPr>
        <w:rFonts w:ascii="New Century Schlbk" w:hAnsi="New Century Schlbk"/>
        <w:b/>
        <w:sz w:val="28"/>
      </w:rPr>
    </w:pPr>
    <w:r>
      <w:rPr>
        <w:rFonts w:ascii="New Century Schlbk" w:hAnsi="New Century Schlbk"/>
        <w:b/>
        <w:sz w:val="28"/>
      </w:rPr>
      <w:t xml:space="preserve">Grading Checklist - PSP 2</w:t>
    </w:r>
    <w:r>
      <w:rPr>
        <w:rFonts w:ascii="New Century Schlbk" w:hAnsi="New Century Schlbk"/>
        <w:b/>
        <w:sz w:val="28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New York" w:hAnsi="New York" w:eastAsia="Times New Roma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0"/>
    <w:next w:val="69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90"/>
    <w:next w:val="69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0"/>
    <w:next w:val="69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0"/>
    <w:next w:val="69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0"/>
    <w:next w:val="69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0"/>
    <w:next w:val="69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0"/>
    <w:next w:val="69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0"/>
    <w:next w:val="69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0"/>
    <w:next w:val="69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1"/>
    <w:link w:val="7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0"/>
    <w:next w:val="69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91"/>
    <w:link w:val="695"/>
    <w:uiPriority w:val="99"/>
    <w:pPr>
      <w:pBdr/>
      <w:spacing/>
      <w:ind/>
    </w:pPr>
  </w:style>
  <w:style w:type="character" w:styleId="179">
    <w:name w:val="Footer Char"/>
    <w:basedOn w:val="691"/>
    <w:link w:val="694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691"/>
    <w:link w:val="697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next w:val="690"/>
    <w:link w:val="690"/>
    <w:qFormat/>
    <w:pPr>
      <w:pBdr/>
      <w:spacing/>
      <w:ind/>
    </w:pPr>
    <w:rPr>
      <w:rFonts w:ascii="Times" w:hAnsi="Times" w:cs="Times"/>
      <w:sz w:val="22"/>
      <w:szCs w:val="22"/>
      <w:lang w:val="en-US" w:eastAsia="ko-KR" w:bidi="ar-SA"/>
    </w:rPr>
  </w:style>
  <w:style w:type="character" w:styleId="691" w:default="1">
    <w:name w:val="Default Paragraph Font"/>
    <w:next w:val="691"/>
    <w:link w:val="690"/>
    <w:semiHidden/>
    <w:pPr>
      <w:pBdr/>
      <w:spacing/>
      <w:ind/>
    </w:pPr>
  </w:style>
  <w:style w:type="table" w:styleId="692">
    <w:name w:val="Table Normal"/>
    <w:next w:val="692"/>
    <w:link w:val="690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3" w:default="1">
    <w:name w:val="No List"/>
    <w:next w:val="693"/>
    <w:link w:val="690"/>
    <w:semiHidden/>
    <w:pPr>
      <w:pBdr/>
      <w:spacing/>
      <w:ind/>
    </w:pPr>
  </w:style>
  <w:style w:type="paragraph" w:styleId="694">
    <w:name w:val="Footer"/>
    <w:basedOn w:val="690"/>
    <w:next w:val="694"/>
    <w:link w:val="690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695">
    <w:name w:val="Header"/>
    <w:basedOn w:val="690"/>
    <w:next w:val="695"/>
    <w:link w:val="690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696">
    <w:name w:val="footnote reference"/>
    <w:next w:val="696"/>
    <w:link w:val="690"/>
    <w:semiHidden/>
    <w:pPr>
      <w:pBdr/>
      <w:spacing/>
      <w:ind/>
    </w:pPr>
    <w:rPr>
      <w:position w:val="6"/>
      <w:sz w:val="16"/>
      <w:szCs w:val="16"/>
    </w:rPr>
  </w:style>
  <w:style w:type="paragraph" w:styleId="697">
    <w:name w:val="footnote text"/>
    <w:basedOn w:val="690"/>
    <w:next w:val="697"/>
    <w:link w:val="690"/>
    <w:semiHidden/>
    <w:pPr>
      <w:pBdr/>
      <w:spacing/>
      <w:ind/>
    </w:pPr>
    <w:rPr>
      <w:sz w:val="20"/>
      <w:szCs w:val="20"/>
    </w:rPr>
  </w:style>
  <w:style w:type="paragraph" w:styleId="698">
    <w:name w:val="Spacer"/>
    <w:basedOn w:val="690"/>
    <w:next w:val="698"/>
    <w:link w:val="690"/>
    <w:pPr>
      <w:pBdr/>
      <w:spacing/>
      <w:ind/>
    </w:pPr>
  </w:style>
  <w:style w:type="paragraph" w:styleId="699">
    <w:name w:val="New item"/>
    <w:basedOn w:val="690"/>
    <w:next w:val="699"/>
    <w:link w:val="690"/>
    <w:pPr>
      <w:pBdr/>
      <w:spacing/>
      <w:ind w:hanging="360" w:left="360"/>
    </w:pPr>
    <w:rPr>
      <w:rFonts w:ascii="Helvetica" w:hAnsi="Helvetica" w:cs="Helvetica"/>
      <w:b/>
      <w:bCs/>
      <w:i/>
      <w:iCs/>
      <w:sz w:val="20"/>
      <w:szCs w:val="20"/>
    </w:rPr>
  </w:style>
  <w:style w:type="paragraph" w:styleId="700">
    <w:name w:val="Indented item"/>
    <w:basedOn w:val="690"/>
    <w:next w:val="700"/>
    <w:link w:val="690"/>
    <w:pPr>
      <w:pBdr/>
      <w:spacing/>
      <w:ind w:hanging="360" w:left="360"/>
    </w:pPr>
    <w:rPr>
      <w:rFonts w:ascii="Helvetica" w:hAnsi="Helvetica" w:cs="Helvetica"/>
      <w:sz w:val="20"/>
      <w:szCs w:val="20"/>
    </w:rPr>
  </w:style>
  <w:style w:type="paragraph" w:styleId="701">
    <w:name w:val="FormText"/>
    <w:next w:val="701"/>
    <w:link w:val="690"/>
    <w:pPr>
      <w:pBdr/>
      <w:spacing/>
      <w:ind/>
    </w:pPr>
    <w:rPr>
      <w:rFonts w:ascii="Times New Roman" w:hAnsi="Times New Roman"/>
      <w:lang w:val="en-US" w:eastAsia="en-US" w:bidi="ar-SA"/>
    </w:rPr>
  </w:style>
  <w:style w:type="table" w:styleId="702">
    <w:name w:val="Table Normal1"/>
    <w:next w:val="692"/>
    <w:link w:val="690"/>
    <w:semiHidden/>
    <w:pPr>
      <w:pBdr/>
      <w:spacing/>
      <w:ind/>
    </w:pPr>
    <w:rPr>
      <w:rFonts w:ascii="Times New Roman" w:hAnsi="Times New Roman"/>
      <w:lang w:val="en-US" w:eastAsia="en-US" w:bidi="ar-SA"/>
    </w:r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3">
    <w:name w:val="Title"/>
    <w:basedOn w:val="690"/>
    <w:next w:val="703"/>
    <w:link w:val="690"/>
    <w:pPr>
      <w:pBdr/>
      <w:spacing w:before="2000" w:line="520" w:lineRule="atLeast"/>
      <w:ind/>
      <w:jc w:val="right"/>
    </w:pPr>
    <w:rPr>
      <w:rFonts w:ascii="Helvetica" w:hAnsi="Helvetica" w:cs="Times New Roman"/>
      <w:b/>
      <w:sz w:val="40"/>
      <w:szCs w:val="20"/>
      <w:lang w:eastAsia="en-US"/>
    </w:rPr>
  </w:style>
  <w:style w:type="character" w:styleId="704">
    <w:name w:val="Page Number"/>
    <w:basedOn w:val="691"/>
    <w:next w:val="704"/>
    <w:link w:val="690"/>
    <w:pPr>
      <w:pBdr/>
      <w:spacing/>
      <w:ind/>
    </w:pPr>
  </w:style>
  <w:style w:type="paragraph" w:styleId="705">
    <w:name w:val="Balloon Text"/>
    <w:basedOn w:val="690"/>
    <w:next w:val="705"/>
    <w:link w:val="690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The Software Engineering Institute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Grading Checklist - PSP 0</dc:title>
  <dc:creator>Software Engineering Institute</dc:creator>
  <cp:revision>28</cp:revision>
  <dcterms:created xsi:type="dcterms:W3CDTF">2006-01-20T19:33:00Z</dcterms:created>
  <dcterms:modified xsi:type="dcterms:W3CDTF">2025-12-10T04:39:44Z</dcterms:modified>
  <cp:version>983040</cp:version>
</cp:coreProperties>
</file>