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60"/>
        <w:gridCol w:w="3360"/>
        <w:gridCol w:w="3360"/>
      </w:tblGrid>
      <w:tr w:rsidR="00EB4150" w14:paraId="0C2698B5" w14:textId="77777777">
        <w:trPr>
          <w:jc w:val="center"/>
        </w:trPr>
        <w:tc>
          <w:tcPr>
            <w:tcW w:w="3360" w:type="dxa"/>
            <w:vAlign w:val="center"/>
          </w:tcPr>
          <w:p w14:paraId="3C5FC303" w14:textId="77777777" w:rsidR="00EB4150" w:rsidRDefault="00000000">
            <w:pPr>
              <w:jc w:val="center"/>
            </w:pPr>
            <w:r>
              <w:rPr>
                <w:noProof/>
              </w:rPr>
              <w:drawing>
                <wp:inline distT="0" distB="0" distL="0" distR="0" wp14:anchorId="56F3782E" wp14:editId="55566C21">
                  <wp:extent cx="1051560" cy="140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_logo_ref.png"/>
                          <pic:cNvPicPr/>
                        </pic:nvPicPr>
                        <pic:blipFill>
                          <a:blip r:embed="rId6"/>
                          <a:stretch>
                            <a:fillRect/>
                          </a:stretch>
                        </pic:blipFill>
                        <pic:spPr>
                          <a:xfrm>
                            <a:off x="0" y="0"/>
                            <a:ext cx="1051560" cy="1402080"/>
                          </a:xfrm>
                          <a:prstGeom prst="rect">
                            <a:avLst/>
                          </a:prstGeom>
                        </pic:spPr>
                      </pic:pic>
                    </a:graphicData>
                  </a:graphic>
                </wp:inline>
              </w:drawing>
            </w:r>
          </w:p>
        </w:tc>
        <w:tc>
          <w:tcPr>
            <w:tcW w:w="3360" w:type="dxa"/>
            <w:vAlign w:val="center"/>
          </w:tcPr>
          <w:p w14:paraId="40C90FC6" w14:textId="77777777" w:rsidR="00EB4150" w:rsidRDefault="00000000">
            <w:pPr>
              <w:jc w:val="center"/>
            </w:pPr>
            <w:r>
              <w:rPr>
                <w:b/>
                <w:sz w:val="32"/>
              </w:rPr>
              <w:t>INSTITUTO POLITÉCNICO NACIONAL</w:t>
            </w:r>
          </w:p>
          <w:p w14:paraId="7C6EF5EB" w14:textId="77777777" w:rsidR="00EB4150" w:rsidRDefault="00000000">
            <w:pPr>
              <w:jc w:val="center"/>
            </w:pPr>
            <w:r>
              <w:rPr>
                <w:sz w:val="21"/>
              </w:rPr>
              <w:t>UNIDAD PROFESIONAL INTERDISCIPLINARIA DE</w:t>
            </w:r>
            <w:r>
              <w:rPr>
                <w:sz w:val="21"/>
              </w:rPr>
              <w:br/>
              <w:t>INGENIERÍA Y TECNOLOGÍAS AVANZADAS</w:t>
            </w:r>
          </w:p>
        </w:tc>
        <w:tc>
          <w:tcPr>
            <w:tcW w:w="3360" w:type="dxa"/>
            <w:vAlign w:val="center"/>
          </w:tcPr>
          <w:p w14:paraId="47DD3427" w14:textId="77777777" w:rsidR="00EB4150" w:rsidRDefault="00000000">
            <w:pPr>
              <w:jc w:val="center"/>
            </w:pPr>
            <w:r>
              <w:rPr>
                <w:noProof/>
              </w:rPr>
              <w:drawing>
                <wp:inline distT="0" distB="0" distL="0" distR="0" wp14:anchorId="6F7F0BA5" wp14:editId="77EEBB17">
                  <wp:extent cx="1143000" cy="1357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iita_logo_ref.png"/>
                          <pic:cNvPicPr/>
                        </pic:nvPicPr>
                        <pic:blipFill>
                          <a:blip r:embed="rId7"/>
                          <a:stretch>
                            <a:fillRect/>
                          </a:stretch>
                        </pic:blipFill>
                        <pic:spPr>
                          <a:xfrm>
                            <a:off x="0" y="0"/>
                            <a:ext cx="1143000" cy="1357312"/>
                          </a:xfrm>
                          <a:prstGeom prst="rect">
                            <a:avLst/>
                          </a:prstGeom>
                        </pic:spPr>
                      </pic:pic>
                    </a:graphicData>
                  </a:graphic>
                </wp:inline>
              </w:drawing>
            </w:r>
          </w:p>
        </w:tc>
      </w:tr>
    </w:tbl>
    <w:p w14:paraId="3FBD17BE" w14:textId="77777777" w:rsidR="00EB4150" w:rsidRDefault="00EB4150"/>
    <w:tbl>
      <w:tblPr>
        <w:tblW w:w="0" w:type="auto"/>
        <w:jc w:val="center"/>
        <w:tblLook w:val="04A0" w:firstRow="1" w:lastRow="0" w:firstColumn="1" w:lastColumn="0" w:noHBand="0" w:noVBand="1"/>
      </w:tblPr>
      <w:tblGrid>
        <w:gridCol w:w="8352"/>
      </w:tblGrid>
      <w:tr w:rsidR="00EB4150" w:rsidRPr="00731762" w14:paraId="6A8100F0" w14:textId="77777777">
        <w:trPr>
          <w:jc w:val="center"/>
        </w:trPr>
        <w:tc>
          <w:tcPr>
            <w:tcW w:w="8352" w:type="dxa"/>
            <w:shd w:val="clear" w:color="auto" w:fill="BFBFBF"/>
          </w:tcPr>
          <w:p w14:paraId="5444B282" w14:textId="77777777" w:rsidR="00EB4150" w:rsidRPr="00731762" w:rsidRDefault="00000000" w:rsidP="00731762">
            <w:pPr>
              <w:jc w:val="center"/>
            </w:pPr>
            <w:r w:rsidRPr="00731762">
              <w:rPr>
                <w:sz w:val="32"/>
              </w:rPr>
              <w:t>BASE DE DATOS DISTRIBUIDAS</w:t>
            </w:r>
          </w:p>
        </w:tc>
      </w:tr>
    </w:tbl>
    <w:p w14:paraId="720DDD9D" w14:textId="77777777" w:rsidR="00EB4150" w:rsidRDefault="00EB4150"/>
    <w:p w14:paraId="18FBB57E" w14:textId="59DFCB28" w:rsidR="00EB4150" w:rsidRDefault="00000000">
      <w:pPr>
        <w:jc w:val="center"/>
      </w:pPr>
      <w:r>
        <w:rPr>
          <w:b/>
          <w:sz w:val="40"/>
        </w:rPr>
        <w:t xml:space="preserve">PRÁCTICA: </w:t>
      </w:r>
      <w:r w:rsidR="00731762">
        <w:rPr>
          <w:b/>
          <w:sz w:val="40"/>
        </w:rPr>
        <w:t xml:space="preserve">Planes de </w:t>
      </w:r>
      <w:proofErr w:type="spellStart"/>
      <w:r w:rsidR="00731762">
        <w:rPr>
          <w:b/>
          <w:sz w:val="40"/>
        </w:rPr>
        <w:t>ejecucion</w:t>
      </w:r>
      <w:proofErr w:type="spellEnd"/>
    </w:p>
    <w:p w14:paraId="0B6E5428" w14:textId="77777777" w:rsidR="00EB4150" w:rsidRDefault="00EB4150"/>
    <w:tbl>
      <w:tblPr>
        <w:tblW w:w="0" w:type="auto"/>
        <w:jc w:val="center"/>
        <w:tblLook w:val="04A0" w:firstRow="1" w:lastRow="0" w:firstColumn="1" w:lastColumn="0" w:noHBand="0" w:noVBand="1"/>
      </w:tblPr>
      <w:tblGrid>
        <w:gridCol w:w="5040"/>
      </w:tblGrid>
      <w:tr w:rsidR="00731762" w14:paraId="7D1E252B" w14:textId="77777777" w:rsidTr="00731762">
        <w:trPr>
          <w:jc w:val="center"/>
        </w:trPr>
        <w:tc>
          <w:tcPr>
            <w:tcW w:w="5040" w:type="dxa"/>
            <w:tcBorders>
              <w:top w:val="nil"/>
              <w:left w:val="nil"/>
              <w:bottom w:val="nil"/>
              <w:right w:val="nil"/>
            </w:tcBorders>
          </w:tcPr>
          <w:p w14:paraId="229F2A8C" w14:textId="5789D3D0" w:rsidR="00731762" w:rsidRDefault="00731762">
            <w:proofErr w:type="spellStart"/>
            <w:r>
              <w:rPr>
                <w:b/>
              </w:rPr>
              <w:t>Alumno</w:t>
            </w:r>
            <w:proofErr w:type="spellEnd"/>
            <w:r>
              <w:rPr>
                <w:b/>
              </w:rPr>
              <w:t>(a): Peña Armas Karina Michelle</w:t>
            </w:r>
          </w:p>
        </w:tc>
      </w:tr>
    </w:tbl>
    <w:p w14:paraId="431283FE" w14:textId="77777777" w:rsidR="00EB4150" w:rsidRDefault="00000000">
      <w:r>
        <w:br w:type="page"/>
      </w:r>
    </w:p>
    <w:p w14:paraId="385E7127" w14:textId="77777777" w:rsidR="00EB4150" w:rsidRDefault="00000000">
      <w:r>
        <w:rPr>
          <w:b/>
          <w:sz w:val="30"/>
        </w:rPr>
        <w:lastRenderedPageBreak/>
        <w:t>Problema 1</w:t>
      </w:r>
    </w:p>
    <w:p w14:paraId="1A27C2C2" w14:textId="77777777" w:rsidR="00EB4150" w:rsidRDefault="00000000">
      <w:r>
        <w:rPr>
          <w:b/>
        </w:rPr>
        <w:t xml:space="preserve">Objetivo: </w:t>
      </w:r>
      <w:r>
        <w:t>Analizar y optimizar una consulta sobre una copia sin índices de la tabla Sales.SalesOrderDetail, comparando el plan de ejecución antes y después de crear un índice.</w:t>
      </w:r>
    </w:p>
    <w:p w14:paraId="02673AF0" w14:textId="77777777" w:rsidR="00EB4150" w:rsidRDefault="00000000">
      <w:r>
        <w:rPr>
          <w:b/>
          <w:sz w:val="24"/>
        </w:rPr>
        <w:t>Script completo</w:t>
      </w:r>
    </w:p>
    <w:p w14:paraId="4D4CADFA" w14:textId="77777777" w:rsidR="00EB4150" w:rsidRDefault="00000000">
      <w:r>
        <w:t>Antes de ejecutar el script, activar el Plan de ejecución real en SQL Server Management Studio con Ctrl + M.</w:t>
      </w:r>
    </w:p>
    <w:tbl>
      <w:tblPr>
        <w:tblW w:w="0" w:type="auto"/>
        <w:jc w:val="center"/>
        <w:tblLook w:val="04A0" w:firstRow="1" w:lastRow="0" w:firstColumn="1" w:lastColumn="0" w:noHBand="0" w:noVBand="1"/>
      </w:tblPr>
      <w:tblGrid>
        <w:gridCol w:w="10080"/>
      </w:tblGrid>
      <w:tr w:rsidR="00EB4150" w14:paraId="554B34C8" w14:textId="77777777">
        <w:trPr>
          <w:jc w:val="center"/>
        </w:trPr>
        <w:tc>
          <w:tcPr>
            <w:tcW w:w="10080" w:type="dxa"/>
            <w:shd w:val="clear" w:color="auto" w:fill="F2F2F2"/>
          </w:tcPr>
          <w:p w14:paraId="11BB30C8" w14:textId="77777777" w:rsidR="00EB4150" w:rsidRDefault="00000000">
            <w:pPr>
              <w:spacing w:after="0"/>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w:t>
            </w:r>
            <w:r>
              <w:rPr>
                <w:rFonts w:ascii="Consolas" w:hAnsi="Consolas"/>
                <w:sz w:val="17"/>
              </w:rPr>
              <w:br/>
              <w:t xml:space="preserve">   PROBLEMA 1 - OPTIMIZACION DE CONSULTAS</w:t>
            </w:r>
            <w:r>
              <w:rPr>
                <w:rFonts w:ascii="Consolas" w:hAnsi="Consolas"/>
                <w:sz w:val="17"/>
              </w:rPr>
              <w:br/>
              <w:t>********************************************************************/</w:t>
            </w:r>
            <w:r>
              <w:rPr>
                <w:rFonts w:ascii="Consolas" w:hAnsi="Consolas"/>
                <w:sz w:val="17"/>
              </w:rPr>
              <w:br/>
            </w:r>
            <w:r>
              <w:rPr>
                <w:rFonts w:ascii="Consolas" w:hAnsi="Consolas"/>
                <w:sz w:val="17"/>
              </w:rPr>
              <w:br/>
              <w:t>-- 1. CREAR COPIA SIN INDICES</w:t>
            </w:r>
            <w:r>
              <w:rPr>
                <w:rFonts w:ascii="Consolas" w:hAnsi="Consolas"/>
                <w:sz w:val="17"/>
              </w:rPr>
              <w:br/>
              <w:t>IF OBJECT_ID('Sales.SalesOrderDetail_NoIndex', 'U') IS NOT NULL</w:t>
            </w:r>
            <w:r>
              <w:rPr>
                <w:rFonts w:ascii="Consolas" w:hAnsi="Consolas"/>
                <w:sz w:val="17"/>
              </w:rPr>
              <w:br/>
              <w:t xml:space="preserve">    DROP TABLE Sales.SalesOrderDetail_NoIndex;</w:t>
            </w:r>
            <w:r>
              <w:rPr>
                <w:rFonts w:ascii="Consolas" w:hAnsi="Consolas"/>
                <w:sz w:val="17"/>
              </w:rPr>
              <w:br/>
              <w:t>GO</w:t>
            </w:r>
            <w:r>
              <w:rPr>
                <w:rFonts w:ascii="Consolas" w:hAnsi="Consolas"/>
                <w:sz w:val="17"/>
              </w:rPr>
              <w:br/>
            </w:r>
            <w:r>
              <w:rPr>
                <w:rFonts w:ascii="Consolas" w:hAnsi="Consolas"/>
                <w:sz w:val="17"/>
              </w:rPr>
              <w:br/>
              <w:t>SELECT *</w:t>
            </w:r>
            <w:r>
              <w:rPr>
                <w:rFonts w:ascii="Consolas" w:hAnsi="Consolas"/>
                <w:sz w:val="17"/>
              </w:rPr>
              <w:br/>
              <w:t>INTO Sales.SalesOrderDetail_NoIndex</w:t>
            </w:r>
            <w:r>
              <w:rPr>
                <w:rFonts w:ascii="Consolas" w:hAnsi="Consolas"/>
                <w:sz w:val="17"/>
              </w:rPr>
              <w:br/>
              <w:t>FROM Sales.SalesOrderDetail;</w:t>
            </w:r>
            <w:r>
              <w:rPr>
                <w:rFonts w:ascii="Consolas" w:hAnsi="Consolas"/>
                <w:sz w:val="17"/>
              </w:rPr>
              <w:br/>
              <w:t>GO</w:t>
            </w:r>
            <w:r>
              <w:rPr>
                <w:rFonts w:ascii="Consolas" w:hAnsi="Consolas"/>
                <w:sz w:val="17"/>
              </w:rPr>
              <w:br/>
            </w:r>
            <w:r>
              <w:rPr>
                <w:rFonts w:ascii="Consolas" w:hAnsi="Consolas"/>
                <w:sz w:val="17"/>
              </w:rPr>
              <w:br/>
              <w:t>-- 2. ACTIVAR ESTADISTICAS</w:t>
            </w:r>
            <w:r>
              <w:rPr>
                <w:rFonts w:ascii="Consolas" w:hAnsi="Consolas"/>
                <w:sz w:val="17"/>
              </w:rPr>
              <w:br/>
              <w:t>SET STATISTICS IO ON;</w:t>
            </w:r>
            <w:r>
              <w:rPr>
                <w:rFonts w:ascii="Consolas" w:hAnsi="Consolas"/>
                <w:sz w:val="17"/>
              </w:rPr>
              <w:br/>
              <w:t>SET STATISTICS TIME ON;</w:t>
            </w:r>
            <w:r>
              <w:rPr>
                <w:rFonts w:ascii="Consolas" w:hAnsi="Consolas"/>
                <w:sz w:val="17"/>
              </w:rPr>
              <w:br/>
              <w:t>GO</w:t>
            </w:r>
            <w:r>
              <w:rPr>
                <w:rFonts w:ascii="Consolas" w:hAnsi="Consolas"/>
                <w:sz w:val="17"/>
              </w:rPr>
              <w:br/>
            </w:r>
            <w:r>
              <w:rPr>
                <w:rFonts w:ascii="Consolas" w:hAnsi="Consolas"/>
                <w:sz w:val="17"/>
              </w:rPr>
              <w:br/>
              <w:t>-- 3. CONSULTA ANTES DE OPTIMIZAR</w:t>
            </w:r>
            <w:r>
              <w:rPr>
                <w:rFonts w:ascii="Consolas" w:hAnsi="Consolas"/>
                <w:sz w:val="17"/>
              </w:rPr>
              <w:br/>
              <w:t>PRINT '===== ANTES DE OPTIMIZAR =====';</w:t>
            </w:r>
            <w:r>
              <w:rPr>
                <w:rFonts w:ascii="Consolas" w:hAnsi="Consolas"/>
                <w:sz w:val="17"/>
              </w:rPr>
              <w:br/>
            </w:r>
            <w:r>
              <w:rPr>
                <w:rFonts w:ascii="Consolas" w:hAnsi="Consolas"/>
                <w:sz w:val="17"/>
              </w:rPr>
              <w:br/>
              <w:t>SELECT</w:t>
            </w:r>
            <w:r>
              <w:rPr>
                <w:rFonts w:ascii="Consolas" w:hAnsi="Consolas"/>
                <w:sz w:val="17"/>
              </w:rPr>
              <w:br/>
              <w:t xml:space="preserve">    SalesOrderID,</w:t>
            </w:r>
            <w:r>
              <w:rPr>
                <w:rFonts w:ascii="Consolas" w:hAnsi="Consolas"/>
                <w:sz w:val="17"/>
              </w:rPr>
              <w:br/>
              <w:t xml:space="preserve">    ProductID,</w:t>
            </w:r>
            <w:r>
              <w:rPr>
                <w:rFonts w:ascii="Consolas" w:hAnsi="Consolas"/>
                <w:sz w:val="17"/>
              </w:rPr>
              <w:br/>
              <w:t xml:space="preserve">    LineTotal</w:t>
            </w:r>
            <w:r>
              <w:rPr>
                <w:rFonts w:ascii="Consolas" w:hAnsi="Consolas"/>
                <w:sz w:val="17"/>
              </w:rPr>
              <w:br/>
              <w:t>FROM Sales.SalesOrderDetail_NoIndex</w:t>
            </w:r>
            <w:r>
              <w:rPr>
                <w:rFonts w:ascii="Consolas" w:hAnsi="Consolas"/>
                <w:sz w:val="17"/>
              </w:rPr>
              <w:br/>
              <w:t>WHERE ProductID = 776;</w:t>
            </w:r>
            <w:r>
              <w:rPr>
                <w:rFonts w:ascii="Consolas" w:hAnsi="Consolas"/>
                <w:sz w:val="17"/>
              </w:rPr>
              <w:br/>
              <w:t>GO</w:t>
            </w:r>
            <w:r>
              <w:rPr>
                <w:rFonts w:ascii="Consolas" w:hAnsi="Consolas"/>
                <w:sz w:val="17"/>
              </w:rPr>
              <w:br/>
            </w:r>
            <w:r>
              <w:rPr>
                <w:rFonts w:ascii="Consolas" w:hAnsi="Consolas"/>
                <w:sz w:val="17"/>
              </w:rPr>
              <w:br/>
              <w:t>-- 4. CREAR INDICE PARA OPTIMIZAR</w:t>
            </w:r>
            <w:r>
              <w:rPr>
                <w:rFonts w:ascii="Consolas" w:hAnsi="Consolas"/>
                <w:sz w:val="17"/>
              </w:rPr>
              <w:br/>
              <w:t>CREATE NONCLUSTERED INDEX IX_SalesOrderDetail_NoIndex_ProductID</w:t>
            </w:r>
            <w:r>
              <w:rPr>
                <w:rFonts w:ascii="Consolas" w:hAnsi="Consolas"/>
                <w:sz w:val="17"/>
              </w:rPr>
              <w:br/>
              <w:t>ON Sales.SalesOrderDetail_NoIndex(ProductID)</w:t>
            </w:r>
            <w:r>
              <w:rPr>
                <w:rFonts w:ascii="Consolas" w:hAnsi="Consolas"/>
                <w:sz w:val="17"/>
              </w:rPr>
              <w:br/>
              <w:t>INCLUDE (SalesOrderID, LineTotal);</w:t>
            </w:r>
            <w:r>
              <w:rPr>
                <w:rFonts w:ascii="Consolas" w:hAnsi="Consolas"/>
                <w:sz w:val="17"/>
              </w:rPr>
              <w:br/>
              <w:t>GO</w:t>
            </w:r>
            <w:r>
              <w:rPr>
                <w:rFonts w:ascii="Consolas" w:hAnsi="Consolas"/>
                <w:sz w:val="17"/>
              </w:rPr>
              <w:br/>
            </w:r>
            <w:r>
              <w:rPr>
                <w:rFonts w:ascii="Consolas" w:hAnsi="Consolas"/>
                <w:sz w:val="17"/>
              </w:rPr>
              <w:br/>
              <w:t>-- 5. CONSULTA DESPUES DE OPTIMIZAR</w:t>
            </w:r>
            <w:r>
              <w:rPr>
                <w:rFonts w:ascii="Consolas" w:hAnsi="Consolas"/>
                <w:sz w:val="17"/>
              </w:rPr>
              <w:br/>
              <w:t>PRINT '===== DESPUES DE OPTIMIZAR =====';</w:t>
            </w:r>
            <w:r>
              <w:rPr>
                <w:rFonts w:ascii="Consolas" w:hAnsi="Consolas"/>
                <w:sz w:val="17"/>
              </w:rPr>
              <w:br/>
            </w:r>
            <w:r>
              <w:rPr>
                <w:rFonts w:ascii="Consolas" w:hAnsi="Consolas"/>
                <w:sz w:val="17"/>
              </w:rPr>
              <w:br/>
              <w:t>SELECT</w:t>
            </w:r>
            <w:r>
              <w:rPr>
                <w:rFonts w:ascii="Consolas" w:hAnsi="Consolas"/>
                <w:sz w:val="17"/>
              </w:rPr>
              <w:br/>
              <w:t xml:space="preserve">    SalesOrderID,</w:t>
            </w:r>
            <w:r>
              <w:rPr>
                <w:rFonts w:ascii="Consolas" w:hAnsi="Consolas"/>
                <w:sz w:val="17"/>
              </w:rPr>
              <w:br/>
              <w:t xml:space="preserve">    ProductID,</w:t>
            </w:r>
            <w:r>
              <w:rPr>
                <w:rFonts w:ascii="Consolas" w:hAnsi="Consolas"/>
                <w:sz w:val="17"/>
              </w:rPr>
              <w:br/>
              <w:t xml:space="preserve">    LineTotal</w:t>
            </w:r>
            <w:r>
              <w:rPr>
                <w:rFonts w:ascii="Consolas" w:hAnsi="Consolas"/>
                <w:sz w:val="17"/>
              </w:rPr>
              <w:br/>
              <w:t>FROM Sales.SalesOrderDetail_NoIndex</w:t>
            </w:r>
            <w:r>
              <w:rPr>
                <w:rFonts w:ascii="Consolas" w:hAnsi="Consolas"/>
                <w:sz w:val="17"/>
              </w:rPr>
              <w:br/>
              <w:t>WHERE ProductID = 776;</w:t>
            </w:r>
            <w:r>
              <w:rPr>
                <w:rFonts w:ascii="Consolas" w:hAnsi="Consolas"/>
                <w:sz w:val="17"/>
              </w:rPr>
              <w:br/>
              <w:t>GO</w:t>
            </w:r>
            <w:r>
              <w:rPr>
                <w:rFonts w:ascii="Consolas" w:hAnsi="Consolas"/>
                <w:sz w:val="17"/>
              </w:rPr>
              <w:br/>
            </w:r>
            <w:r>
              <w:rPr>
                <w:rFonts w:ascii="Consolas" w:hAnsi="Consolas"/>
                <w:sz w:val="17"/>
              </w:rPr>
              <w:lastRenderedPageBreak/>
              <w:br/>
              <w:t>-- 6. DESACTIVAR ESTADISTICAS</w:t>
            </w:r>
            <w:r>
              <w:rPr>
                <w:rFonts w:ascii="Consolas" w:hAnsi="Consolas"/>
                <w:sz w:val="17"/>
              </w:rPr>
              <w:br/>
              <w:t>SET STATISTICS IO OFF;</w:t>
            </w:r>
            <w:r>
              <w:rPr>
                <w:rFonts w:ascii="Consolas" w:hAnsi="Consolas"/>
                <w:sz w:val="17"/>
              </w:rPr>
              <w:br/>
              <w:t>SET STATISTICS TIME OFF;</w:t>
            </w:r>
            <w:r>
              <w:rPr>
                <w:rFonts w:ascii="Consolas" w:hAnsi="Consolas"/>
                <w:sz w:val="17"/>
              </w:rPr>
              <w:br/>
              <w:t>GO</w:t>
            </w:r>
          </w:p>
        </w:tc>
      </w:tr>
    </w:tbl>
    <w:p w14:paraId="7AA7740B" w14:textId="77777777" w:rsidR="00731762" w:rsidRDefault="00731762"/>
    <w:p w14:paraId="3A61F21C" w14:textId="36B63748" w:rsidR="00731762" w:rsidRDefault="00731762">
      <w:r w:rsidRPr="00731762">
        <w:drawing>
          <wp:inline distT="0" distB="0" distL="0" distR="0" wp14:anchorId="07738945" wp14:editId="7665D3CF">
            <wp:extent cx="5585944" cy="5082980"/>
            <wp:effectExtent l="0" t="0" r="0" b="3810"/>
            <wp:docPr id="33096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62169" name=""/>
                    <pic:cNvPicPr/>
                  </pic:nvPicPr>
                  <pic:blipFill>
                    <a:blip r:embed="rId8"/>
                    <a:stretch>
                      <a:fillRect/>
                    </a:stretch>
                  </pic:blipFill>
                  <pic:spPr>
                    <a:xfrm>
                      <a:off x="0" y="0"/>
                      <a:ext cx="5585944" cy="5082980"/>
                    </a:xfrm>
                    <a:prstGeom prst="rect">
                      <a:avLst/>
                    </a:prstGeom>
                  </pic:spPr>
                </pic:pic>
              </a:graphicData>
            </a:graphic>
          </wp:inline>
        </w:drawing>
      </w:r>
    </w:p>
    <w:p w14:paraId="1360B3DB" w14:textId="31699FAA" w:rsidR="00731762" w:rsidRPr="00731762" w:rsidRDefault="00731762">
      <w:pPr>
        <w:rPr>
          <w:u w:val="single"/>
        </w:rPr>
      </w:pPr>
      <w:r w:rsidRPr="00731762">
        <w:lastRenderedPageBreak/>
        <w:drawing>
          <wp:inline distT="0" distB="0" distL="0" distR="0" wp14:anchorId="3C1F1540" wp14:editId="0F7EFF96">
            <wp:extent cx="4054191" cy="5387807"/>
            <wp:effectExtent l="0" t="0" r="3810" b="3810"/>
            <wp:docPr id="36447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5078" name=""/>
                    <pic:cNvPicPr/>
                  </pic:nvPicPr>
                  <pic:blipFill>
                    <a:blip r:embed="rId9"/>
                    <a:stretch>
                      <a:fillRect/>
                    </a:stretch>
                  </pic:blipFill>
                  <pic:spPr>
                    <a:xfrm>
                      <a:off x="0" y="0"/>
                      <a:ext cx="4054191" cy="5387807"/>
                    </a:xfrm>
                    <a:prstGeom prst="rect">
                      <a:avLst/>
                    </a:prstGeom>
                  </pic:spPr>
                </pic:pic>
              </a:graphicData>
            </a:graphic>
          </wp:inline>
        </w:drawing>
      </w:r>
    </w:p>
    <w:p w14:paraId="163FD73E" w14:textId="77777777" w:rsidR="00731762" w:rsidRDefault="00731762"/>
    <w:p w14:paraId="44BAEB78" w14:textId="051BCACD" w:rsidR="00EB4150" w:rsidRDefault="00000000">
      <w:proofErr w:type="spellStart"/>
      <w:r>
        <w:rPr>
          <w:b/>
          <w:sz w:val="24"/>
        </w:rPr>
        <w:t>Conclusión</w:t>
      </w:r>
      <w:proofErr w:type="spellEnd"/>
    </w:p>
    <w:p w14:paraId="51E846DD" w14:textId="77777777" w:rsidR="00EB4150" w:rsidRDefault="00000000">
      <w:r>
        <w:t>La consulta se optimizó mediante la creación de un índice no agrupado sobre ProductID, incluyendo las columnas requeridas por el SELECT. La comparación de los planes permite observar el cambio de un recorrido de tabla a una búsqueda mediante índice, lo que puede reducir las lecturas necesarias y mejorar el rendimiento de la consulta.</w:t>
      </w:r>
    </w:p>
    <w:sectPr w:rsidR="00EB415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269549">
    <w:abstractNumId w:val="8"/>
  </w:num>
  <w:num w:numId="2" w16cid:durableId="1260335816">
    <w:abstractNumId w:val="6"/>
  </w:num>
  <w:num w:numId="3" w16cid:durableId="680814350">
    <w:abstractNumId w:val="5"/>
  </w:num>
  <w:num w:numId="4" w16cid:durableId="597829456">
    <w:abstractNumId w:val="4"/>
  </w:num>
  <w:num w:numId="5" w16cid:durableId="356740835">
    <w:abstractNumId w:val="7"/>
  </w:num>
  <w:num w:numId="6" w16cid:durableId="1153183409">
    <w:abstractNumId w:val="3"/>
  </w:num>
  <w:num w:numId="7" w16cid:durableId="823471904">
    <w:abstractNumId w:val="2"/>
  </w:num>
  <w:num w:numId="8" w16cid:durableId="1735084376">
    <w:abstractNumId w:val="1"/>
  </w:num>
  <w:num w:numId="9" w16cid:durableId="202273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A95"/>
    <w:rsid w:val="00731762"/>
    <w:rsid w:val="0076331F"/>
    <w:rsid w:val="00AA1D8D"/>
    <w:rsid w:val="00B47730"/>
    <w:rsid w:val="00CB0664"/>
    <w:rsid w:val="00EB4150"/>
    <w:rsid w:val="00FC693F"/>
    <w:rsid w:val="00FE00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CCB26"/>
  <w14:defaultImageDpi w14:val="300"/>
  <w15:docId w15:val="{E4783BC1-511A-4A7C-83D6-C2DB7F28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314</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Karina Michelle Pena Armas</cp:lastModifiedBy>
  <cp:revision>2</cp:revision>
  <dcterms:created xsi:type="dcterms:W3CDTF">2026-09-22T20:19:00Z</dcterms:created>
  <dcterms:modified xsi:type="dcterms:W3CDTF">2026-09-22T20:19:00Z</dcterms:modified>
  <cp:category/>
</cp:coreProperties>
</file>