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CST8248, Section 23</w:t>
      </w: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Team - 23</w:t>
      </w: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Assignment 3 </w:t>
      </w: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Status</w:t>
      </w: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Elements on track</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Team 23 has been hard at work in the execution phase of the project. To date, we have successfully completed the brainstorming, research, planning, and initiation phases. Thus far, we have installed and configured two domain controllers running active directory and DNS services. We have also created the two client machines and have joined them in the network. These elements of the project are currently on track with the project timeline created earlier in the semester.</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Elements behind schedule</w:t>
      </w:r>
    </w:p>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there are also many elements of the project which are not on track. For example, many of the services such as http server, enterprise backup, IMS, WAC, and vsphere hosts. Based upon the lack of these services completion, it is likely that future items in the public cloud will also be pushed behind schedule. As of writing this document, no project elements are ahead of schedule.</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Root cause</w:t>
      </w:r>
    </w:p>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main causes of the delays have been related to confusion regarding the project and misunderstanding of how to proceed with assignments. Because our theory section takes place on the due date of most assignments, it can be difficult to gather the knowledge needed to complete the work on time. In addition, both team members are currently working and taking a full course load, as well as class schedules also different, which has made finding time to meet and work on the project difficult. Lastly, our third team member has dropped the course, and we are limited to two people. </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Strategy</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prevent delays in the future, our team has modified our communications plan. Rather than meet once a week as planned, we are currently meeting and working on the project daily to expedite progress. Our revised project plan is as follows:</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object w:dxaOrig="8640" w:dyaOrig="3750">
          <v:rect xmlns:o="urn:schemas-microsoft-com:office:office" xmlns:v="urn:schemas-microsoft-com:vml" id="rectole0000000000" style="width:432.000000pt;height:18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Hardware and network plan</w:t>
      </w:r>
    </w:p>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moment, our hardware, network, and test plans seem to be appropriate. However, there is some concern about the hardware plan in the future. It is possible we may need to modify some hardware aspects such as RAM to improve performance or reallocate disk space, but for the time being, they are adequate. Some elements of the test plan have been unnecessary, and have been revised as follows:</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Test plan</w:t>
      </w:r>
    </w:p>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w:t>
      </w:r>
    </w:p>
    <w:tbl>
      <w:tblPr/>
      <w:tblGrid>
        <w:gridCol w:w="1124"/>
        <w:gridCol w:w="1134"/>
        <w:gridCol w:w="1040"/>
        <w:gridCol w:w="945"/>
        <w:gridCol w:w="1229"/>
        <w:gridCol w:w="998"/>
        <w:gridCol w:w="2320"/>
        <w:gridCol w:w="1022"/>
      </w:tblGrid>
      <w:tr>
        <w:trPr>
          <w:trHeight w:val="86" w:hRule="auto"/>
          <w:jc w:val="left"/>
        </w:trPr>
        <w:tc>
          <w:tcPr>
            <w:tcW w:w="1124" w:type="dxa"/>
            <w:tcBorders>
              <w:top w:val="single" w:color="000000" w:sz="8"/>
              <w:left w:val="single" w:color="000000" w:sz="8"/>
              <w:bottom w:val="single" w:color="000000" w:sz="8"/>
              <w:right w:val="single" w:color="000000" w:sz="8"/>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Source</w:t>
            </w:r>
          </w:p>
        </w:tc>
        <w:tc>
          <w:tcPr>
            <w:tcW w:w="1134" w:type="dxa"/>
            <w:tcBorders>
              <w:top w:val="single" w:color="000000" w:sz="8"/>
              <w:left w:val="single" w:color="000000" w:sz="0"/>
              <w:bottom w:val="single" w:color="000000" w:sz="8"/>
              <w:right w:val="single" w:color="000000" w:sz="8"/>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Destination</w:t>
            </w:r>
          </w:p>
        </w:tc>
        <w:tc>
          <w:tcPr>
            <w:tcW w:w="1040" w:type="dxa"/>
            <w:tcBorders>
              <w:top w:val="single" w:color="000000" w:sz="8"/>
              <w:left w:val="single" w:color="000000" w:sz="0"/>
              <w:bottom w:val="single" w:color="000000" w:sz="8"/>
              <w:right w:val="single" w:color="000000" w:sz="0"/>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connectivity (icmp)</w:t>
            </w:r>
          </w:p>
        </w:tc>
        <w:tc>
          <w:tcPr>
            <w:tcW w:w="945" w:type="dxa"/>
            <w:tcBorders>
              <w:top w:val="single" w:color="000000" w:sz="8"/>
              <w:left w:val="single" w:color="000000" w:sz="8"/>
              <w:bottom w:val="single" w:color="000000" w:sz="8"/>
              <w:right w:val="single" w:color="000000" w:sz="8"/>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Service</w:t>
            </w:r>
          </w:p>
        </w:tc>
        <w:tc>
          <w:tcPr>
            <w:tcW w:w="1229" w:type="dxa"/>
            <w:tcBorders>
              <w:top w:val="single" w:color="000000" w:sz="8"/>
              <w:left w:val="single" w:color="000000" w:sz="0"/>
              <w:bottom w:val="single" w:color="000000" w:sz="8"/>
              <w:right w:val="single" w:color="000000" w:sz="0"/>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Test command</w:t>
            </w:r>
          </w:p>
        </w:tc>
        <w:tc>
          <w:tcPr>
            <w:tcW w:w="99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Result</w:t>
            </w:r>
          </w:p>
        </w:tc>
        <w:tc>
          <w:tcPr>
            <w:tcW w:w="2320" w:type="dxa"/>
            <w:tcBorders>
              <w:top w:val="single" w:color="000000" w:sz="8"/>
              <w:left w:val="single" w:color="000000" w:sz="0"/>
              <w:bottom w:val="single" w:color="000000" w:sz="8"/>
              <w:right w:val="single" w:color="000000" w:sz="0"/>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Comment</w:t>
            </w:r>
          </w:p>
        </w:tc>
        <w:tc>
          <w:tcPr>
            <w:tcW w:w="1022" w:type="dxa"/>
            <w:tcBorders>
              <w:top w:val="single" w:color="000000" w:sz="8"/>
              <w:left w:val="single" w:color="000000" w:sz="8"/>
              <w:bottom w:val="single" w:color="000000" w:sz="8"/>
              <w:right w:val="single" w:color="000000" w:sz="8"/>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Test Date</w:t>
            </w:r>
          </w:p>
        </w:tc>
      </w:tr>
      <w:tr>
        <w:trPr>
          <w:trHeight w:val="164" w:hRule="auto"/>
          <w:jc w:val="left"/>
        </w:trPr>
        <w:tc>
          <w:tcPr>
            <w:tcW w:w="112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Win Client</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Win File Server</w:t>
            </w:r>
          </w:p>
        </w:tc>
        <w:tc>
          <w:tcPr>
            <w:tcW w:w="10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SMB</w:t>
            </w:r>
          </w:p>
        </w:tc>
        <w:tc>
          <w:tcPr>
            <w:tcW w:w="122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Net Use</w:t>
            </w:r>
          </w:p>
        </w:tc>
        <w:tc>
          <w:tcPr>
            <w:tcW w:w="99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Check Firewall, service status, permissions, server/share name, DNS</w:t>
            </w:r>
          </w:p>
        </w:tc>
        <w:tc>
          <w:tcPr>
            <w:tcW w:w="102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64" w:hRule="auto"/>
          <w:jc w:val="left"/>
        </w:trPr>
        <w:tc>
          <w:tcPr>
            <w:tcW w:w="112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AD/DNS</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client</w:t>
            </w:r>
          </w:p>
        </w:tc>
        <w:tc>
          <w:tcPr>
            <w:tcW w:w="10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AD</w:t>
            </w:r>
          </w:p>
        </w:tc>
        <w:tc>
          <w:tcPr>
            <w:tcW w:w="122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ping nslookup</w:t>
            </w:r>
          </w:p>
        </w:tc>
        <w:tc>
          <w:tcPr>
            <w:tcW w:w="99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working</w:t>
            </w:r>
          </w:p>
        </w:tc>
        <w:tc>
          <w:tcPr>
            <w:tcW w:w="23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02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64" w:hRule="auto"/>
          <w:jc w:val="left"/>
        </w:trPr>
        <w:tc>
          <w:tcPr>
            <w:tcW w:w="112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iSCSI Initiator</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iSCSI Target</w:t>
            </w:r>
          </w:p>
        </w:tc>
        <w:tc>
          <w:tcPr>
            <w:tcW w:w="10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iSCSI</w:t>
            </w:r>
          </w:p>
        </w:tc>
        <w:tc>
          <w:tcPr>
            <w:tcW w:w="122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mkdir</w:t>
            </w:r>
          </w:p>
        </w:tc>
        <w:tc>
          <w:tcPr>
            <w:tcW w:w="99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02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64" w:hRule="auto"/>
          <w:jc w:val="left"/>
        </w:trPr>
        <w:tc>
          <w:tcPr>
            <w:tcW w:w="112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all hosts</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all hosts &lt;team23.domain&gt;</w:t>
            </w:r>
          </w:p>
        </w:tc>
        <w:tc>
          <w:tcPr>
            <w:tcW w:w="10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DNS</w:t>
            </w:r>
          </w:p>
        </w:tc>
        <w:tc>
          <w:tcPr>
            <w:tcW w:w="122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nslookup</w:t>
            </w:r>
          </w:p>
        </w:tc>
        <w:tc>
          <w:tcPr>
            <w:tcW w:w="99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02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64" w:hRule="auto"/>
          <w:jc w:val="left"/>
        </w:trPr>
        <w:tc>
          <w:tcPr>
            <w:tcW w:w="112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Virtual disk</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Backup server</w:t>
            </w:r>
          </w:p>
        </w:tc>
        <w:tc>
          <w:tcPr>
            <w:tcW w:w="10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Enterprise Backup</w:t>
            </w:r>
          </w:p>
        </w:tc>
        <w:tc>
          <w:tcPr>
            <w:tcW w:w="122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C:\&lt;veeam.exe&gt; /backup &lt;ID#&gt;</w:t>
            </w:r>
          </w:p>
        </w:tc>
        <w:tc>
          <w:tcPr>
            <w:tcW w:w="99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Ensure Backups</w:t>
            </w:r>
          </w:p>
        </w:tc>
        <w:tc>
          <w:tcPr>
            <w:tcW w:w="102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64" w:hRule="auto"/>
          <w:jc w:val="left"/>
        </w:trPr>
        <w:tc>
          <w:tcPr>
            <w:tcW w:w="112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IMS</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any host</w:t>
            </w:r>
          </w:p>
        </w:tc>
        <w:tc>
          <w:tcPr>
            <w:tcW w:w="10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IMS</w:t>
            </w:r>
          </w:p>
        </w:tc>
        <w:tc>
          <w:tcPr>
            <w:tcW w:w="122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Tools &gt; IP Scanner</w:t>
            </w:r>
          </w:p>
        </w:tc>
        <w:tc>
          <w:tcPr>
            <w:tcW w:w="99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Ensure device inventory is present</w:t>
            </w:r>
          </w:p>
        </w:tc>
        <w:tc>
          <w:tcPr>
            <w:tcW w:w="102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64" w:hRule="auto"/>
          <w:jc w:val="left"/>
        </w:trPr>
        <w:tc>
          <w:tcPr>
            <w:tcW w:w="112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WAC</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windows client</w:t>
            </w:r>
          </w:p>
        </w:tc>
        <w:tc>
          <w:tcPr>
            <w:tcW w:w="10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WAC</w:t>
            </w:r>
          </w:p>
        </w:tc>
        <w:tc>
          <w:tcPr>
            <w:tcW w:w="122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Enable-PSRemoting</w:t>
            </w:r>
          </w:p>
        </w:tc>
        <w:tc>
          <w:tcPr>
            <w:tcW w:w="99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Management of Windows 10 client</w:t>
            </w:r>
          </w:p>
        </w:tc>
        <w:tc>
          <w:tcPr>
            <w:tcW w:w="102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64" w:hRule="auto"/>
          <w:jc w:val="left"/>
        </w:trPr>
        <w:tc>
          <w:tcPr>
            <w:tcW w:w="112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WAC</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outside of WAC subnet</w:t>
            </w:r>
          </w:p>
        </w:tc>
        <w:tc>
          <w:tcPr>
            <w:tcW w:w="10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WAC</w:t>
            </w:r>
          </w:p>
        </w:tc>
        <w:tc>
          <w:tcPr>
            <w:tcW w:w="122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Set-NetFireWallRule &lt;</w:t>
            </w:r>
          </w:p>
        </w:tc>
        <w:tc>
          <w:tcPr>
            <w:tcW w:w="99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Secure admin access</w:t>
            </w:r>
          </w:p>
        </w:tc>
        <w:tc>
          <w:tcPr>
            <w:tcW w:w="102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64" w:hRule="auto"/>
          <w:jc w:val="left"/>
        </w:trPr>
        <w:tc>
          <w:tcPr>
            <w:tcW w:w="112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WAC</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any host</w:t>
            </w:r>
          </w:p>
        </w:tc>
        <w:tc>
          <w:tcPr>
            <w:tcW w:w="10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WAC</w:t>
            </w:r>
          </w:p>
        </w:tc>
        <w:tc>
          <w:tcPr>
            <w:tcW w:w="122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Tools &gt; &lt;Tool&gt;</w:t>
            </w:r>
          </w:p>
        </w:tc>
        <w:tc>
          <w:tcPr>
            <w:tcW w:w="99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Manage server connections through GUI</w:t>
            </w:r>
          </w:p>
        </w:tc>
        <w:tc>
          <w:tcPr>
            <w:tcW w:w="102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64" w:hRule="auto"/>
          <w:jc w:val="left"/>
        </w:trPr>
        <w:tc>
          <w:tcPr>
            <w:tcW w:w="112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Azure</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Azure</w:t>
            </w:r>
          </w:p>
        </w:tc>
        <w:tc>
          <w:tcPr>
            <w:tcW w:w="10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Azure</w:t>
            </w:r>
          </w:p>
        </w:tc>
        <w:tc>
          <w:tcPr>
            <w:tcW w:w="122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az monitor log-analytics workspace table show</w:t>
            </w:r>
          </w:p>
        </w:tc>
        <w:tc>
          <w:tcPr>
            <w:tcW w:w="99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02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64" w:hRule="auto"/>
          <w:jc w:val="left"/>
        </w:trPr>
        <w:tc>
          <w:tcPr>
            <w:tcW w:w="112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Web Server</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PostgreSQL Server</w:t>
            </w:r>
          </w:p>
        </w:tc>
        <w:tc>
          <w:tcPr>
            <w:tcW w:w="10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PostgreSQL</w:t>
            </w:r>
          </w:p>
        </w:tc>
        <w:tc>
          <w:tcPr>
            <w:tcW w:w="122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ssh</w:t>
            </w:r>
          </w:p>
        </w:tc>
        <w:tc>
          <w:tcPr>
            <w:tcW w:w="99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Verify access for admin to backend</w:t>
            </w:r>
          </w:p>
        </w:tc>
        <w:tc>
          <w:tcPr>
            <w:tcW w:w="102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Potential hurdles</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future, the general potential hurdle will be completing project tasks on time and completing the overall project on time. We may also be faced with additional stresses from other classes, which could reduce the time we have available to meet and work on the project.</w:t>
      </w:r>
    </w:p>
    <w:p>
      <w:pPr>
        <w:spacing w:before="0" w:after="0" w:line="276"/>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