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55ED82" w:rsidP="6E55ED82" w:rsidRDefault="6E55ED82" w14:noSpellErr="1" w14:paraId="6938EAE0" w14:textId="3F3FFC40">
      <w:pPr>
        <w:jc w:val="center"/>
      </w:pPr>
      <w:r w:rsidRPr="6E55ED82" w:rsidR="6E55ED82">
        <w:rPr>
          <w:rFonts w:ascii="Times New Roman" w:hAnsi="Times New Roman" w:eastAsia="Times New Roman" w:cs="Times New Roman"/>
          <w:sz w:val="24"/>
          <w:szCs w:val="24"/>
        </w:rPr>
        <w:t>UNIVERSIDADE ESTADUAL DE CAMPINAS</w:t>
      </w:r>
    </w:p>
    <w:p w:rsidR="460B4852" w:rsidRDefault="460B4852" w14:paraId="46ABC1E9" w14:textId="04A7D56B">
      <w:r w:rsidRPr="460B4852" w:rsidR="460B4852">
        <w:rPr>
          <w:rFonts w:ascii="Calibri" w:hAnsi="Calibri" w:eastAsia="Calibri" w:cs="Calibri"/>
          <w:sz w:val="24"/>
          <w:szCs w:val="24"/>
        </w:rPr>
        <w:t xml:space="preserve">SI304/ST366 – Engenharia de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Software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                 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460B4852" w:rsidP="460B4852" w:rsidRDefault="460B4852" w14:paraId="67472026" w14:textId="75CE5B19">
      <w:pPr>
        <w:pStyle w:val="Normal"/>
      </w:pPr>
    </w:p>
    <w:p w:rsidR="460B4852" w:rsidP="460B4852" w:rsidRDefault="460B4852" w14:paraId="221FEDE0" w14:textId="49E228D8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165921</w:t>
      </w:r>
    </w:p>
    <w:p w:rsidR="460B4852" w:rsidP="460B4852" w:rsidRDefault="460B4852" w14:paraId="18297918" w14:textId="3F95F009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171419</w:t>
      </w:r>
    </w:p>
    <w:p w:rsidR="460B4852" w:rsidP="6E55ED82" w:rsidRDefault="460B4852" w14:paraId="12ACABDF" w14:noSpellErr="1" w14:textId="5B49A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0B4852" w:rsidP="460B4852" w:rsidRDefault="460B4852" w14:noSpellErr="1" w14:paraId="19BD1060" w14:textId="0A0CA768">
      <w:pPr>
        <w:pStyle w:val="Normal"/>
      </w:pPr>
      <w:r w:rsidR="6E55ED82">
        <w:rPr/>
        <w:t>Histórico de revisão</w:t>
      </w:r>
    </w:p>
    <w:p w:rsidR="460B4852" w:rsidP="460B4852" w:rsidRDefault="460B4852" w14:noSpellErr="1" w14:paraId="5F0D7B23" w14:textId="2DE84F02">
      <w:pPr>
        <w:pStyle w:val="Normal"/>
      </w:pPr>
      <w:r w:rsidR="6E55ED82">
        <w:rPr/>
        <w:t>S</w:t>
      </w:r>
      <w:r w:rsidR="6E55ED82">
        <w:rPr/>
        <w:t>umário</w:t>
      </w:r>
    </w:p>
    <w:p w:rsidR="460B4852" w:rsidP="6E55ED82" w:rsidRDefault="460B4852" w14:noSpellErr="1" w14:paraId="424A8904" w14:textId="71D5A7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Introdução</w:t>
      </w:r>
    </w:p>
    <w:p w:rsidR="460B4852" w:rsidP="6E55ED82" w:rsidRDefault="460B4852" w14:noSpellErr="1" w14:paraId="290CF492" w14:textId="0761412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Escopo</w:t>
      </w:r>
    </w:p>
    <w:p w:rsidR="460B4852" w:rsidP="6E55ED82" w:rsidRDefault="460B4852" w14:paraId="4F3061D3" w14:textId="45DEB5E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 xml:space="preserve">Descrição dos </w:t>
      </w:r>
      <w:proofErr w:type="spellStart"/>
      <w:r w:rsidR="6E55ED82">
        <w:rPr/>
        <w:t>stakeholders</w:t>
      </w:r>
      <w:proofErr w:type="spellEnd"/>
    </w:p>
    <w:p w:rsidR="460B4852" w:rsidP="6E55ED82" w:rsidRDefault="460B4852" w14:noSpellErr="1" w14:paraId="7D759756" w14:textId="6EBA3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Descrição geral</w:t>
      </w:r>
    </w:p>
    <w:p w:rsidR="460B4852" w:rsidP="6E55ED82" w:rsidRDefault="460B4852" w14:noSpellErr="1" w14:paraId="4BB87A66" w14:textId="1F491C2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Descrição do público-alvo</w:t>
      </w:r>
    </w:p>
    <w:p w:rsidR="460B4852" w:rsidP="6E55ED82" w:rsidRDefault="460B4852" w14:noSpellErr="1" w14:paraId="655E040D" w14:textId="7BAE4F6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R</w:t>
      </w:r>
      <w:r w:rsidR="6E55ED82">
        <w:rPr/>
        <w:t>estrições</w:t>
      </w:r>
    </w:p>
    <w:p w:rsidR="460B4852" w:rsidP="6E55ED82" w:rsidRDefault="460B4852" w14:paraId="47A77D5C" w14:noSpellErr="1" w14:textId="68C6C9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Requisitos f</w:t>
      </w:r>
      <w:r w:rsidR="6E55ED82">
        <w:rPr/>
        <w:t xml:space="preserve">uncionais </w:t>
      </w:r>
    </w:p>
    <w:p w:rsidR="6E55ED82" w:rsidP="6E55ED82" w:rsidRDefault="6E55ED82" w14:noSpellErr="1" w14:paraId="552C418C" w14:textId="00119E6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Requisitos funcionais</w:t>
      </w:r>
    </w:p>
    <w:p w:rsidR="6E55ED82" w:rsidP="6E55ED82" w:rsidRDefault="6E55ED82" w14:noSpellErr="1" w14:paraId="2DBE1FDE" w14:textId="3C27581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55ED82">
        <w:rPr/>
        <w:t>Requisitos de qualidade</w:t>
      </w:r>
    </w:p>
    <w:p w:rsidR="6E55ED82" w:rsidP="6E55ED82" w:rsidRDefault="6E55ED82" w14:noSpellErr="1" w14:paraId="51AD85F9" w14:textId="781B892E">
      <w:pPr>
        <w:pStyle w:val="Normal"/>
      </w:pPr>
      <w:r w:rsidR="6E55ED82">
        <w:rPr/>
        <w:t>Apêndices</w:t>
      </w:r>
    </w:p>
    <w:p w:rsidR="6E55ED82" w:rsidP="6E55ED82" w:rsidRDefault="6E55ED82" w14:noSpellErr="1" w14:paraId="1248D826" w14:textId="5C897671">
      <w:pPr>
        <w:pStyle w:val="Normal"/>
        <w:ind w:firstLine="708"/>
      </w:pPr>
      <w:r w:rsidR="6E55ED82">
        <w:rPr/>
        <w:t>Modelos</w:t>
      </w:r>
    </w:p>
    <w:p w:rsidR="6E55ED82" w:rsidP="6E55ED82" w:rsidRDefault="6E55ED82" w14:noSpellErr="1" w14:paraId="15307DAF" w14:textId="44488260">
      <w:pPr>
        <w:pStyle w:val="Normal"/>
        <w:ind w:firstLine="708"/>
      </w:pPr>
      <w:r w:rsidR="6E55ED82">
        <w:rPr/>
        <w:t>Glossários</w:t>
      </w:r>
    </w:p>
    <w:p w:rsidR="6E55ED82" w:rsidP="6E55ED82" w:rsidRDefault="6E55ED82" w14:noSpellErr="1" w14:paraId="1036E65C" w14:textId="49630695">
      <w:pPr>
        <w:pStyle w:val="Normal"/>
        <w:ind w:firstLine="0"/>
      </w:pPr>
      <w:r w:rsidR="6E55ED82">
        <w:rPr/>
        <w:t>Índice</w:t>
      </w:r>
    </w:p>
    <w:p w:rsidR="6E55ED82" w:rsidP="6E55ED82" w:rsidRDefault="6E55ED82" w14:paraId="54CD465C" w14:textId="28841297">
      <w:pPr>
        <w:pStyle w:val="Normal"/>
        <w:ind w:firstLine="0"/>
      </w:pPr>
    </w:p>
    <w:p w:rsidR="6E55ED82" w:rsidP="6E55ED82" w:rsidRDefault="6E55ED82" w14:paraId="0A6BF505" w14:textId="0FE3AB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460B4852"/>
    <w:rsid w:val="460B4852"/>
    <w:rsid w:val="6E55ED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f34ff3f6eb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2016-05-16T18:13:56.7164555Z</dcterms:modified>
  <lastModifiedBy>Karina Sayuri</lastModifiedBy>
</coreProperties>
</file>