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26BFE0" w:rsidP="1B26BFE0" w:rsidRDefault="1B26BFE0" w14:paraId="73DF2321" w14:textId="2879579C">
      <w:pPr>
        <w:pStyle w:val="Heading1"/>
      </w:pPr>
      <w:proofErr w:type="spellStart"/>
      <w:r w:rsidRPr="1B26BFE0" w:rsidR="1B26BFE0">
        <w:rPr>
          <w:rFonts w:ascii="Arial" w:hAnsi="Arial" w:eastAsia="Arial" w:cs="Arial"/>
          <w:b w:val="0"/>
          <w:bCs w:val="0"/>
          <w:color w:val="2E75B5"/>
        </w:rPr>
        <w:t>Glossário</w:t>
      </w:r>
      <w:proofErr w:type="spellEnd"/>
    </w:p>
    <w:p w:rsidR="1B26BFE0" w:rsidRDefault="1B26BFE0" w14:noSpellErr="1" w14:paraId="401DBCA0" w14:textId="328A52CE">
      <w:r>
        <w:br/>
      </w:r>
    </w:p>
    <w:p w:rsidR="1B26BFE0" w:rsidRDefault="1B26BFE0" w14:noSpellErr="1" w14:paraId="0057D5E1" w14:textId="22C4D55A">
      <w:r w:rsidRPr="1B26BFE0" w:rsidR="1B26BFE0">
        <w:rPr>
          <w:rFonts w:ascii="Arial" w:hAnsi="Arial" w:eastAsia="Arial" w:cs="Arial"/>
          <w:sz w:val="22"/>
          <w:szCs w:val="22"/>
        </w:rPr>
        <w:t xml:space="preserve">Milestone - </w:t>
      </w:r>
      <w:r w:rsidRPr="1B26BFE0" w:rsidR="1B26BFE0">
        <w:rPr>
          <w:rFonts w:ascii="Arial" w:hAnsi="Arial" w:eastAsia="Arial" w:cs="Arial"/>
          <w:sz w:val="22"/>
          <w:szCs w:val="22"/>
        </w:rPr>
        <w:t xml:space="preserve">é uma </w:t>
      </w:r>
      <w:hyperlink r:id="R34a31bc74bc1454c">
        <w:r w:rsidRPr="1B26BFE0" w:rsidR="1B26BFE0">
          <w:rPr>
            <w:rStyle w:val="Hyperlink"/>
            <w:rFonts w:ascii="Arial" w:hAnsi="Arial" w:eastAsia="Arial" w:cs="Arial"/>
            <w:color w:val="000000" w:themeColor="text1" w:themeTint="FF" w:themeShade="FF"/>
            <w:sz w:val="22"/>
            <w:szCs w:val="22"/>
          </w:rPr>
          <w:t>técnica</w:t>
        </w:r>
      </w:hyperlink>
      <w:r w:rsidRPr="1B26BFE0" w:rsidR="1B26BFE0">
        <w:rPr>
          <w:rFonts w:ascii="Arial" w:hAnsi="Arial" w:eastAsia="Arial" w:cs="Arial"/>
          <w:sz w:val="22"/>
          <w:szCs w:val="22"/>
        </w:rPr>
        <w:t xml:space="preserve"> de </w:t>
      </w:r>
      <w:hyperlink r:id="Ra6574688a62c47be">
        <w:r w:rsidRPr="1B26BFE0" w:rsidR="1B26BFE0">
          <w:rPr>
            <w:rStyle w:val="Hyperlink"/>
            <w:rFonts w:ascii="Arial" w:hAnsi="Arial" w:eastAsia="Arial" w:cs="Arial"/>
            <w:color w:val="000000" w:themeColor="text1" w:themeTint="FF" w:themeShade="FF"/>
            <w:sz w:val="22"/>
            <w:szCs w:val="22"/>
          </w:rPr>
          <w:t>gerência de projetos</w:t>
        </w:r>
      </w:hyperlink>
      <w:r w:rsidRPr="1B26BFE0" w:rsidR="1B26BFE0">
        <w:rPr>
          <w:rFonts w:ascii="Arial" w:hAnsi="Arial" w:eastAsia="Arial" w:cs="Arial"/>
          <w:sz w:val="22"/>
          <w:szCs w:val="22"/>
        </w:rPr>
        <w:t xml:space="preserve"> que permite o teste da </w:t>
      </w:r>
      <w:hyperlink r:id="R3cfd0da856c84f9d">
        <w:r w:rsidRPr="1B26BFE0" w:rsidR="1B26BFE0">
          <w:rPr>
            <w:rStyle w:val="Hyperlink"/>
            <w:rFonts w:ascii="Arial" w:hAnsi="Arial" w:eastAsia="Arial" w:cs="Arial"/>
            <w:color w:val="000000" w:themeColor="text1" w:themeTint="FF" w:themeShade="FF"/>
            <w:sz w:val="22"/>
            <w:szCs w:val="22"/>
          </w:rPr>
          <w:t>funcionalidade</w:t>
        </w:r>
      </w:hyperlink>
      <w:r w:rsidRPr="1B26BFE0" w:rsidR="1B26BFE0">
        <w:rPr>
          <w:rFonts w:ascii="Arial" w:hAnsi="Arial" w:eastAsia="Arial" w:cs="Arial"/>
          <w:sz w:val="22"/>
          <w:szCs w:val="22"/>
        </w:rPr>
        <w:t xml:space="preserve"> de um novo </w:t>
      </w:r>
      <w:hyperlink r:id="R4bb5cd505a3a4dff">
        <w:r w:rsidRPr="1B26BFE0" w:rsidR="1B26BFE0">
          <w:rPr>
            <w:rStyle w:val="Hyperlink"/>
            <w:rFonts w:ascii="Arial" w:hAnsi="Arial" w:eastAsia="Arial" w:cs="Arial"/>
            <w:color w:val="000000" w:themeColor="text1" w:themeTint="FF" w:themeShade="FF"/>
            <w:sz w:val="22"/>
            <w:szCs w:val="22"/>
          </w:rPr>
          <w:t>produto</w:t>
        </w:r>
      </w:hyperlink>
      <w:r w:rsidRPr="1B26BFE0" w:rsidR="1B26BFE0">
        <w:rPr>
          <w:rFonts w:ascii="Arial" w:hAnsi="Arial" w:eastAsia="Arial" w:cs="Arial"/>
          <w:sz w:val="22"/>
          <w:szCs w:val="22"/>
        </w:rPr>
        <w:t xml:space="preserve"> ao longo do </w:t>
      </w:r>
      <w:hyperlink r:id="R0d3962d732614484">
        <w:r w:rsidRPr="1B26BFE0" w:rsidR="1B26BFE0">
          <w:rPr>
            <w:rStyle w:val="Hyperlink"/>
            <w:rFonts w:ascii="Arial" w:hAnsi="Arial" w:eastAsia="Arial" w:cs="Arial"/>
            <w:color w:val="000000" w:themeColor="text1" w:themeTint="FF" w:themeShade="FF"/>
            <w:sz w:val="22"/>
            <w:szCs w:val="22"/>
          </w:rPr>
          <w:t>projeto</w:t>
        </w:r>
      </w:hyperlink>
      <w:r w:rsidRPr="1B26BFE0" w:rsidR="1B26BFE0">
        <w:rPr>
          <w:rFonts w:ascii="Arial" w:hAnsi="Arial" w:eastAsia="Arial" w:cs="Arial"/>
          <w:sz w:val="22"/>
          <w:szCs w:val="22"/>
        </w:rPr>
        <w:t>. Não é uma atividade e não possui duração.</w:t>
      </w:r>
    </w:p>
    <w:p w:rsidR="1B26BFE0" w:rsidRDefault="1B26BFE0" w14:noSpellErr="1" w14:paraId="0ED96173" w14:textId="48D80E7F">
      <w:r w:rsidRPr="1B26BFE0" w:rsidR="1B26BFE0">
        <w:rPr>
          <w:rFonts w:ascii="Arial" w:hAnsi="Arial" w:eastAsia="Arial" w:cs="Arial"/>
          <w:sz w:val="22"/>
          <w:szCs w:val="22"/>
        </w:rPr>
        <w:t xml:space="preserve">Software - </w:t>
      </w:r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sequência de instruções escritas para serem interpretadas por um computador com o objetivo de executar tarefas específicas. Também pode ser definido como os</w:t>
      </w:r>
      <w:r w:rsidRPr="1B26BFE0" w:rsidR="1B26BFE0">
        <w:rPr>
          <w:rFonts w:ascii="Arial" w:hAnsi="Arial" w:eastAsia="Arial" w:cs="Arial"/>
          <w:b w:val="1"/>
          <w:bCs w:val="1"/>
          <w:color w:val="333333"/>
          <w:sz w:val="22"/>
          <w:szCs w:val="22"/>
        </w:rPr>
        <w:t xml:space="preserve"> </w:t>
      </w:r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programas que comandam o funcionamento de um computador.</w:t>
      </w:r>
    </w:p>
    <w:p w:rsidR="1B26BFE0" w:rsidRDefault="1B26BFE0" w14:paraId="68F96ACC" w14:textId="17A45C0A">
      <w:r w:rsidRPr="1B26BFE0" w:rsidR="1B26BFE0">
        <w:rPr>
          <w:rFonts w:ascii="Arial" w:hAnsi="Arial" w:eastAsia="Arial" w:cs="Arial"/>
          <w:sz w:val="22"/>
          <w:szCs w:val="22"/>
        </w:rPr>
        <w:t xml:space="preserve">Backups - </w:t>
      </w:r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 xml:space="preserve">termo </w:t>
      </w:r>
      <w:proofErr w:type="spellStart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inglês</w:t>
      </w:r>
      <w:proofErr w:type="spellEnd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 xml:space="preserve"> que tem o significado de </w:t>
      </w:r>
      <w:proofErr w:type="spellStart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cópia</w:t>
      </w:r>
      <w:proofErr w:type="spellEnd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 xml:space="preserve"> de </w:t>
      </w:r>
      <w:proofErr w:type="spellStart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segurança</w:t>
      </w:r>
      <w:proofErr w:type="spellEnd"/>
      <w:r w:rsidRPr="1B26BFE0" w:rsidR="1B26BFE0">
        <w:rPr>
          <w:rFonts w:ascii="Arial" w:hAnsi="Arial" w:eastAsia="Arial" w:cs="Arial"/>
          <w:color w:val="333333"/>
          <w:sz w:val="22"/>
          <w:szCs w:val="22"/>
        </w:rPr>
        <w:t>. É frequentemente utilizado em informática para indicar a existência de cópia de um ou mais arquivos guardados em diferentes dispositivos de armazenamento. Se, por qualquer motivo, houver perda dos arquivos originais, a cópia de segurança armazenada pode ser restaurada para repor os dados perdidos.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9e11e04-7556-4961-8adf-e34929b28a72}"/>
  <w:rsids>
    <w:rsidRoot w:val="1B26BFE0"/>
    <w:rsid w:val="1B26BF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t.wikipedia.org/wiki/T%C3%A9cnica" TargetMode="External" Id="R34a31bc74bc1454c" /><Relationship Type="http://schemas.openxmlformats.org/officeDocument/2006/relationships/hyperlink" Target="https://pt.wikipedia.org/wiki/Ger%C3%AAncia_de_projetos" TargetMode="External" Id="Ra6574688a62c47be" /><Relationship Type="http://schemas.openxmlformats.org/officeDocument/2006/relationships/hyperlink" Target="https://pt.wikipedia.org/wiki/Funcionalidade" TargetMode="External" Id="R3cfd0da856c84f9d" /><Relationship Type="http://schemas.openxmlformats.org/officeDocument/2006/relationships/hyperlink" Target="https://pt.wikipedia.org/wiki/Produto" TargetMode="External" Id="R4bb5cd505a3a4dff" /><Relationship Type="http://schemas.openxmlformats.org/officeDocument/2006/relationships/hyperlink" Target="https://pt.wikipedia.org/wiki/Projeto" TargetMode="External" Id="R0d3962d73261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2016-08-18T21:37:24.6921117Z</dcterms:modified>
  <lastModifiedBy>Karina Sayuri</lastModifiedBy>
</coreProperties>
</file>