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numPr>
          <w:ilvl w:val="0"/>
          <w:numId w:val="1"/>
        </w:numPr>
        <w:spacing w:line="360" w:lineRule="auto"/>
        <w:ind w:left="720" w:hanging="360"/>
        <w:contextualSpacing w:val="1"/>
      </w:pPr>
      <w:bookmarkStart w:colFirst="0" w:colLast="0" w:name="_a4hm9liml29e" w:id="0"/>
      <w:bookmarkEnd w:id="0"/>
      <w:r w:rsidDel="00000000" w:rsidR="00000000" w:rsidRPr="00000000">
        <w:rPr>
          <w:rtl w:val="0"/>
        </w:rPr>
        <w:t xml:space="preserve">Requisitos Conscientes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A tela de login deve apresentar o logo do Rate My Campus à esquerda e colher o Registro Acadêmico e a senha do aluno à direita, exibindo a opção de fazer o cadastro caso o usuário não seja aluno.</w:t>
      </w:r>
    </w:p>
    <w:p w:rsidR="00000000" w:rsidDel="00000000" w:rsidP="00000000" w:rsidRDefault="00000000" w:rsidRPr="00000000">
      <w:pPr>
        <w:numPr>
          <w:ilvl w:val="1"/>
          <w:numId w:val="1"/>
        </w:numPr>
        <w:spacing w:line="360" w:lineRule="auto"/>
        <w:ind w:left="1440" w:hanging="360"/>
        <w:contextualSpacing w:val="1"/>
        <w:jc w:val="both"/>
        <w:rPr/>
      </w:pPr>
      <w:r w:rsidDel="00000000" w:rsidR="00000000" w:rsidRPr="00000000">
        <w:rPr>
          <w:rtl w:val="0"/>
        </w:rPr>
        <w:t xml:space="preserve">Ao acessar o sistema, a primeira tela deve apresentar uma barra superior contendo, da esquerda para a direita, o logo do Rate My Campus, um ícone da universidade e outro do campus sendo avaliado, e uma breve descrição desse último, com uma opção de procurar outros. Por fim, deve exibir o nome do usuário que está utilizando o sistema. Abaixo, deve haver uma barra à esquerda que funcione como um menu, com opções das página Inicial, Docentes, Biblioteca, Laboratórios, Restaurante, Salas de Aula e Cursos. O conteúdo da página deve exibir uma lista com os mesmos quesitos do menu e a média total de cada um. À direita, o sistema deve apresentar um ícone com a média final do campus, por meio do número e da contagem de estrelas.</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Ao clicar na opção Docentes, por exemplo, apenas o conteúdo da página é trocado, mantendo-se as barras superior e lateral. Assim, os docentes, separados por ordem alfabética, devem ser exibidos em forma de lista, com o nome e a avaliação total de cada um, em contagem de estrelas, seguida logo abaixo por uma breve descrição.</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Selecionando um professor específico, o conteúdo da página é trocado para exibir as informações do mesmo. A tela deve exibir o nome e uma descrição mais detalhada sobre ele, seguida de uma lista com os tópicos que compõem a sua nota e a avaliação de cada um em contagem de estrelas. No final da página, deve haver uma opção Votar, para que o usuário avalie o professor em questão caso ainda não o tenha feito. À direita, deve ser exibido um ícone com a média geral do professor, seguindo o mesmo padrão já descrito no item 1.2.</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Clicando para fazer a avaliação do professor, o conteúdo da página é alterado, exibindo o nome do professor e um formulário de múltipla escolha, contendo os tópicos que o avaliam, como didática, compromisso, atenção aos alunos, etc., e em cada um, as opções Ótimo, Bom, Regular, Ruim e Péssimo. Ao final da página, a opção Confirmar Voto deve ratificar a avaliação do professor por parte do usuário. À direita da página, um ícone deve exibir a média total sendo gerada pelo usuário em número e contagem de estrelas, mantendo o padrão já descrito no item 1.2.</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As opções do menu que contém apenas um estabelecimento no campus, como Biblioteca e Restaurante (no caso da Faculdade de Tecnologia), devem levar o usuário diretamente à página que detalha as informações do mesmo, conforme já exemplificado no item 1.4. A opção Votar, ao final da página, deve direcionar o usuário à página que contém o formulário para avaliar tal estabelecimento, seguindo o padrão descrito no item 1.5.</w:t>
      </w:r>
    </w:p>
    <w:p w:rsidR="00000000" w:rsidDel="00000000" w:rsidP="00000000" w:rsidRDefault="00000000" w:rsidRPr="00000000">
      <w:pPr>
        <w:numPr>
          <w:ilvl w:val="1"/>
          <w:numId w:val="1"/>
        </w:numPr>
        <w:spacing w:line="360" w:lineRule="auto"/>
        <w:ind w:left="1440" w:hanging="360"/>
        <w:contextualSpacing w:val="1"/>
        <w:jc w:val="both"/>
        <w:rPr>
          <w:u w:val="none"/>
        </w:rPr>
      </w:pPr>
      <w:r w:rsidDel="00000000" w:rsidR="00000000" w:rsidRPr="00000000">
        <w:rPr>
          <w:rtl w:val="0"/>
        </w:rPr>
        <w:t xml:space="preserve">No caso de Salas de aula, Laboratórios e Cursos, os quais existem em quantidades maiores num campus, seguem o mesmo padrão da opção Docentes, conforme descrito nos itens 1.3, 1.4 e 1.5.</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jc w:val="both"/>
        <w:rPr/>
      </w:pPr>
      <w:bookmarkStart w:colFirst="0" w:colLast="0" w:name="_8a88mvek16m9" w:id="1"/>
      <w:bookmarkEnd w:id="1"/>
      <w:r w:rsidDel="00000000" w:rsidR="00000000" w:rsidRPr="00000000">
        <w:rPr>
          <w:rtl w:val="0"/>
        </w:rPr>
        <w:t xml:space="preserve">Requisitos Subconscientes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1"/>
          <w:numId w:val="1"/>
        </w:numPr>
        <w:spacing w:line="360" w:lineRule="auto"/>
        <w:ind w:left="1440" w:hanging="360"/>
        <w:contextualSpacing w:val="1"/>
        <w:jc w:val="both"/>
        <w:rPr>
          <w:color w:val="000000"/>
        </w:rPr>
      </w:pPr>
      <w:bookmarkStart w:colFirst="0" w:colLast="0" w:name="_mdv3sekx6wj5" w:id="2"/>
      <w:bookmarkEnd w:id="2"/>
      <w:r w:rsidDel="00000000" w:rsidR="00000000" w:rsidRPr="00000000">
        <w:rPr>
          <w:color w:val="000000"/>
          <w:rtl w:val="0"/>
        </w:rPr>
        <w:t xml:space="preserve">Requisitos de Restrição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jc w:val="both"/>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1"/>
        </w:numPr>
        <w:spacing w:line="360" w:lineRule="auto"/>
        <w:ind w:left="1440" w:hanging="360"/>
        <w:contextualSpacing w:val="1"/>
        <w:rPr>
          <w:color w:val="000000"/>
        </w:rPr>
      </w:pPr>
      <w:bookmarkStart w:colFirst="0" w:colLast="0" w:name="_hng8kr28b2a9" w:id="3"/>
      <w:bookmarkEnd w:id="3"/>
      <w:r w:rsidDel="00000000" w:rsidR="00000000" w:rsidRPr="00000000">
        <w:rPr>
          <w:color w:val="000000"/>
          <w:rtl w:val="0"/>
        </w:rPr>
        <w:t xml:space="preserve">Requisitos de Qualidade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jc w:val="both"/>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2"/>
          <w:numId w:val="1"/>
        </w:numPr>
        <w:ind w:left="2160" w:hanging="360"/>
        <w:contextualSpacing w:val="1"/>
        <w:jc w:val="both"/>
        <w:rPr>
          <w:u w:val="none"/>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pPr>
      <w:bookmarkStart w:colFirst="0" w:colLast="0" w:name="_uuqk5kpps9xg" w:id="4"/>
      <w:bookmarkEnd w:id="4"/>
      <w:r w:rsidDel="00000000" w:rsidR="00000000" w:rsidRPr="00000000">
        <w:rPr>
          <w:rtl w:val="0"/>
        </w:rPr>
        <w:t xml:space="preserve">Requisitos Inconscientes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ind w:left="72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