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35D" w:rsidRPr="008B75F0" w:rsidRDefault="00F5735D" w:rsidP="00F5735D"/>
    <w:p w:rsidR="00F5735D" w:rsidRPr="008B75F0" w:rsidRDefault="00F5735D" w:rsidP="00F5735D">
      <w:pPr>
        <w:spacing w:line="240" w:lineRule="auto"/>
      </w:pPr>
    </w:p>
    <w:p w:rsidR="00F5735D" w:rsidRPr="008B75F0" w:rsidRDefault="00F5735D" w:rsidP="00F5735D">
      <w:pPr>
        <w:spacing w:line="240" w:lineRule="auto"/>
      </w:pPr>
    </w:p>
    <w:p w:rsidR="00F5735D" w:rsidRPr="008B75F0" w:rsidRDefault="00F5735D" w:rsidP="00F5735D">
      <w:pPr>
        <w:spacing w:line="240" w:lineRule="auto"/>
      </w:pPr>
    </w:p>
    <w:p w:rsidR="00F5735D" w:rsidRPr="008B75F0" w:rsidRDefault="00F5735D" w:rsidP="00F5735D">
      <w:pPr>
        <w:tabs>
          <w:tab w:val="left" w:pos="5103"/>
        </w:tabs>
        <w:spacing w:line="240" w:lineRule="auto"/>
      </w:pPr>
    </w:p>
    <w:p w:rsidR="00F5735D" w:rsidRPr="008B75F0" w:rsidRDefault="00F5735D" w:rsidP="00F5735D">
      <w:pPr>
        <w:spacing w:line="240" w:lineRule="auto"/>
      </w:pPr>
    </w:p>
    <w:p w:rsidR="00F5735D" w:rsidRPr="008B75F0" w:rsidRDefault="00F5735D" w:rsidP="00F5735D">
      <w:pPr>
        <w:spacing w:line="240" w:lineRule="auto"/>
      </w:pPr>
    </w:p>
    <w:p w:rsidR="00F5735D" w:rsidRPr="008B75F0" w:rsidRDefault="00F5735D" w:rsidP="00F5735D">
      <w:pPr>
        <w:spacing w:line="240" w:lineRule="auto"/>
      </w:pPr>
    </w:p>
    <w:p w:rsidR="00F5735D" w:rsidRPr="008B75F0" w:rsidRDefault="00F5735D" w:rsidP="00F5735D">
      <w:pPr>
        <w:spacing w:line="240" w:lineRule="auto"/>
      </w:pPr>
    </w:p>
    <w:p w:rsidR="00F5735D" w:rsidRPr="008B75F0" w:rsidRDefault="00F5735D" w:rsidP="00F5735D">
      <w:pPr>
        <w:spacing w:line="240" w:lineRule="auto"/>
      </w:pPr>
    </w:p>
    <w:p w:rsidR="00F5735D" w:rsidRPr="008B75F0" w:rsidRDefault="00F5735D" w:rsidP="00F5735D">
      <w:pPr>
        <w:spacing w:line="240" w:lineRule="auto"/>
      </w:pPr>
    </w:p>
    <w:p w:rsidR="003B0596" w:rsidRPr="008B75F0" w:rsidRDefault="003B0596" w:rsidP="00972937"/>
    <w:p w:rsidR="003B0596" w:rsidRPr="008B75F0" w:rsidRDefault="003B0596" w:rsidP="00701D50"/>
    <w:p w:rsidR="00701D50" w:rsidRPr="008B75F0" w:rsidRDefault="00B12A2C" w:rsidP="00701D50">
      <w:pPr>
        <w:sectPr w:rsidR="00701D50" w:rsidRPr="008B75F0">
          <w:footerReference w:type="default" r:id="rId8"/>
          <w:pgSz w:w="11906" w:h="16838" w:code="9"/>
          <w:pgMar w:top="1134" w:right="1134" w:bottom="1701" w:left="2268" w:header="709" w:footer="709" w:gutter="0"/>
          <w:cols w:space="708"/>
          <w:docGrid w:linePitch="36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-5.65pt;margin-top:120.7pt;width:478.8pt;height:120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mNsAIAALo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" filled="f" stroked="f">
            <v:textbox style="mso-next-textbox:#Text Box 4" inset=",7.2pt,,7.2pt">
              <w:txbxContent>
                <w:p w:rsidR="00E02D7E" w:rsidRPr="008321C4" w:rsidRDefault="00E02D7E" w:rsidP="00F5735D">
                  <w:pPr>
                    <w:pStyle w:val="Metropolialeipteksti"/>
                    <w:tabs>
                      <w:tab w:val="left" w:pos="0"/>
                    </w:tabs>
                    <w:spacing w:line="240" w:lineRule="auto"/>
                    <w:rPr>
                      <w:rFonts w:asciiTheme="majorHAnsi" w:hAnsiTheme="majorHAnsi" w:cs="Tahoma"/>
                      <w:sz w:val="32"/>
                      <w:szCs w:val="28"/>
                    </w:rPr>
                  </w:pPr>
                  <w:r>
                    <w:rPr>
                      <w:rFonts w:asciiTheme="majorHAnsi" w:hAnsiTheme="majorHAnsi" w:cs="Tahoma"/>
                      <w:sz w:val="32"/>
                      <w:szCs w:val="36"/>
                    </w:rPr>
                    <w:t>Kari Kuivalainen</w:t>
                  </w:r>
                </w:p>
                <w:p w:rsidR="00E02D7E" w:rsidRPr="00484241" w:rsidRDefault="00E02D7E" w:rsidP="00F5735D">
                  <w:pPr>
                    <w:pStyle w:val="Metropolialeipteksti"/>
                    <w:tabs>
                      <w:tab w:val="left" w:pos="0"/>
                    </w:tabs>
                    <w:spacing w:line="240" w:lineRule="auto"/>
                    <w:rPr>
                      <w:rFonts w:asciiTheme="majorHAnsi" w:hAnsiTheme="majorHAnsi" w:cs="Tahoma"/>
                      <w:sz w:val="28"/>
                      <w:szCs w:val="28"/>
                    </w:rPr>
                  </w:pPr>
                </w:p>
                <w:p w:rsidR="00E02D7E" w:rsidRPr="007E7C79" w:rsidRDefault="00E02D7E" w:rsidP="007E7C79">
                  <w:pPr>
                    <w:pStyle w:val="Metropolialeipteksti"/>
                    <w:tabs>
                      <w:tab w:val="left" w:pos="0"/>
                    </w:tabs>
                    <w:spacing w:line="240" w:lineRule="auto"/>
                    <w:rPr>
                      <w:rFonts w:asciiTheme="majorHAnsi" w:hAnsiTheme="majorHAnsi" w:cs="Tahoma"/>
                      <w:sz w:val="44"/>
                      <w:szCs w:val="44"/>
                    </w:rPr>
                  </w:pPr>
                  <w:r>
                    <w:rPr>
                      <w:rFonts w:asciiTheme="majorHAnsi" w:hAnsiTheme="majorHAnsi" w:cs="Tahoma"/>
                      <w:sz w:val="44"/>
                      <w:szCs w:val="44"/>
                    </w:rPr>
                    <w:t>A PSoC API for NRF24L01</w:t>
                  </w:r>
                </w:p>
              </w:txbxContent>
            </v:textbox>
          </v:shape>
        </w:pict>
      </w:r>
      <w:r w:rsidR="00CB253F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-2923540</wp:posOffset>
            </wp:positionH>
            <wp:positionV relativeFrom="paragraph">
              <wp:posOffset>3483610</wp:posOffset>
            </wp:positionV>
            <wp:extent cx="10088880" cy="264160"/>
            <wp:effectExtent l="25400" t="0" r="0" b="0"/>
            <wp:wrapNone/>
            <wp:docPr id="16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C79" w:rsidRDefault="007E7C79">
      <w:pPr>
        <w:spacing w:line="240" w:lineRule="auto"/>
        <w:jc w:val="left"/>
      </w:pPr>
      <w:r>
        <w:lastRenderedPageBreak/>
        <w:br w:type="page"/>
      </w:r>
    </w:p>
    <w:p w:rsidR="00600602" w:rsidRPr="008B75F0" w:rsidRDefault="0035752C" w:rsidP="00620258">
      <w:pPr>
        <w:pStyle w:val="leipteksti"/>
        <w:rPr>
          <w:b/>
        </w:rPr>
      </w:pPr>
      <w:r>
        <w:rPr>
          <w:b/>
        </w:rPr>
        <w:lastRenderedPageBreak/>
        <w:t>Contents</w:t>
      </w:r>
    </w:p>
    <w:p w:rsidR="00600602" w:rsidRPr="008B75F0" w:rsidRDefault="00600602" w:rsidP="00620258">
      <w:pPr>
        <w:pStyle w:val="leipteksti"/>
      </w:pPr>
    </w:p>
    <w:p w:rsidR="008C3654" w:rsidRDefault="00B12A2C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r w:rsidRPr="008B75F0">
        <w:fldChar w:fldCharType="begin"/>
      </w:r>
      <w:r w:rsidR="007579B9" w:rsidRPr="008B75F0">
        <w:instrText xml:space="preserve"> TOC \o "1-3" \h \z \u </w:instrText>
      </w:r>
      <w:r w:rsidRPr="008B75F0">
        <w:fldChar w:fldCharType="separate"/>
      </w:r>
      <w:hyperlink w:anchor="_Toc356125112" w:history="1">
        <w:r w:rsidR="008C3654" w:rsidRPr="00C76DAE">
          <w:rPr>
            <w:rStyle w:val="Hyperlink"/>
          </w:rPr>
          <w:t>1</w:t>
        </w:r>
        <w:r w:rsidR="008C3654">
          <w:rPr>
            <w:rFonts w:eastAsiaTheme="minorEastAsia" w:cstheme="minorBidi"/>
            <w:lang w:eastAsia="fi-FI"/>
          </w:rPr>
          <w:tab/>
        </w:r>
        <w:r w:rsidR="008C3654" w:rsidRPr="00C76DAE">
          <w:rPr>
            <w:rStyle w:val="Hyperlink"/>
          </w:rPr>
          <w:t>Introduction</w:t>
        </w:r>
        <w:r w:rsidR="008C3654">
          <w:rPr>
            <w:webHidden/>
          </w:rPr>
          <w:tab/>
        </w:r>
        <w:r>
          <w:rPr>
            <w:webHidden/>
          </w:rPr>
          <w:fldChar w:fldCharType="begin"/>
        </w:r>
        <w:r w:rsidR="008C3654">
          <w:rPr>
            <w:webHidden/>
          </w:rPr>
          <w:instrText xml:space="preserve"> PAGEREF _Toc356125112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365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C3654" w:rsidRDefault="00B12A2C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356125113" w:history="1">
        <w:r w:rsidR="008C3654" w:rsidRPr="00C76DAE">
          <w:rPr>
            <w:rStyle w:val="Hyperlink"/>
          </w:rPr>
          <w:t>2</w:t>
        </w:r>
        <w:r w:rsidR="008C3654">
          <w:rPr>
            <w:rFonts w:eastAsiaTheme="minorEastAsia" w:cstheme="minorBidi"/>
            <w:lang w:eastAsia="fi-FI"/>
          </w:rPr>
          <w:tab/>
        </w:r>
        <w:r w:rsidR="008C3654" w:rsidRPr="00C76DAE">
          <w:rPr>
            <w:rStyle w:val="Hyperlink"/>
          </w:rPr>
          <w:t>Background</w:t>
        </w:r>
        <w:r w:rsidR="008C3654">
          <w:rPr>
            <w:webHidden/>
          </w:rPr>
          <w:tab/>
        </w:r>
        <w:r>
          <w:rPr>
            <w:webHidden/>
          </w:rPr>
          <w:fldChar w:fldCharType="begin"/>
        </w:r>
        <w:r w:rsidR="008C3654">
          <w:rPr>
            <w:webHidden/>
          </w:rPr>
          <w:instrText xml:space="preserve"> PAGEREF _Toc356125113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365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C3654" w:rsidRDefault="00B12A2C">
      <w:pPr>
        <w:pStyle w:val="TOC2"/>
        <w:rPr>
          <w:rFonts w:eastAsiaTheme="minorEastAsia" w:cstheme="minorBidi"/>
          <w:noProof/>
          <w:lang w:eastAsia="fi-FI"/>
        </w:rPr>
      </w:pPr>
      <w:hyperlink w:anchor="_Toc356125114" w:history="1">
        <w:r w:rsidR="008C3654" w:rsidRPr="00C76DAE">
          <w:rPr>
            <w:rStyle w:val="Hyperlink"/>
            <w:noProof/>
          </w:rPr>
          <w:t>2.1</w:t>
        </w:r>
        <w:r w:rsidR="008C3654">
          <w:rPr>
            <w:rFonts w:eastAsiaTheme="minorEastAsia" w:cstheme="minorBidi"/>
            <w:noProof/>
            <w:lang w:eastAsia="fi-FI"/>
          </w:rPr>
          <w:tab/>
        </w:r>
        <w:r w:rsidR="008C3654" w:rsidRPr="00C76DAE">
          <w:rPr>
            <w:rStyle w:val="Hyperlink"/>
            <w:noProof/>
          </w:rPr>
          <w:t>The Radio</w:t>
        </w:r>
        <w:r w:rsidR="008C3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654">
          <w:rPr>
            <w:noProof/>
            <w:webHidden/>
          </w:rPr>
          <w:instrText xml:space="preserve"> PAGEREF _Toc356125114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65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3654" w:rsidRDefault="00B12A2C">
      <w:pPr>
        <w:pStyle w:val="TOC2"/>
        <w:rPr>
          <w:rFonts w:eastAsiaTheme="minorEastAsia" w:cstheme="minorBidi"/>
          <w:noProof/>
          <w:lang w:eastAsia="fi-FI"/>
        </w:rPr>
      </w:pPr>
      <w:hyperlink w:anchor="_Toc356125115" w:history="1">
        <w:r w:rsidR="008C3654" w:rsidRPr="00C76DAE">
          <w:rPr>
            <w:rStyle w:val="Hyperlink"/>
            <w:noProof/>
          </w:rPr>
          <w:t>2.2</w:t>
        </w:r>
        <w:r w:rsidR="008C3654">
          <w:rPr>
            <w:rFonts w:eastAsiaTheme="minorEastAsia" w:cstheme="minorBidi"/>
            <w:noProof/>
            <w:lang w:eastAsia="fi-FI"/>
          </w:rPr>
          <w:tab/>
        </w:r>
        <w:r w:rsidR="008C3654" w:rsidRPr="00C76DAE">
          <w:rPr>
            <w:rStyle w:val="Hyperlink"/>
            <w:noProof/>
          </w:rPr>
          <w:t>The Platform</w:t>
        </w:r>
        <w:r w:rsidR="008C3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654">
          <w:rPr>
            <w:noProof/>
            <w:webHidden/>
          </w:rPr>
          <w:instrText xml:space="preserve"> PAGEREF _Toc356125115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65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3654" w:rsidRDefault="00B12A2C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356125116" w:history="1">
        <w:r w:rsidR="008C3654" w:rsidRPr="00C76DAE">
          <w:rPr>
            <w:rStyle w:val="Hyperlink"/>
          </w:rPr>
          <w:t>3</w:t>
        </w:r>
        <w:r w:rsidR="008C3654">
          <w:rPr>
            <w:rFonts w:eastAsiaTheme="minorEastAsia" w:cstheme="minorBidi"/>
            <w:lang w:eastAsia="fi-FI"/>
          </w:rPr>
          <w:tab/>
        </w:r>
        <w:r w:rsidR="008C3654" w:rsidRPr="00C76DAE">
          <w:rPr>
            <w:rStyle w:val="Hyperlink"/>
          </w:rPr>
          <w:t>Implementation</w:t>
        </w:r>
        <w:r w:rsidR="008C3654">
          <w:rPr>
            <w:webHidden/>
          </w:rPr>
          <w:tab/>
        </w:r>
        <w:r>
          <w:rPr>
            <w:webHidden/>
          </w:rPr>
          <w:fldChar w:fldCharType="begin"/>
        </w:r>
        <w:r w:rsidR="008C3654">
          <w:rPr>
            <w:webHidden/>
          </w:rPr>
          <w:instrText xml:space="preserve"> PAGEREF _Toc356125116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365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C3654" w:rsidRDefault="00B12A2C">
      <w:pPr>
        <w:pStyle w:val="TOC2"/>
        <w:rPr>
          <w:rFonts w:eastAsiaTheme="minorEastAsia" w:cstheme="minorBidi"/>
          <w:noProof/>
          <w:lang w:eastAsia="fi-FI"/>
        </w:rPr>
      </w:pPr>
      <w:hyperlink w:anchor="_Toc356125117" w:history="1">
        <w:r w:rsidR="008C3654" w:rsidRPr="00C76DAE">
          <w:rPr>
            <w:rStyle w:val="Hyperlink"/>
            <w:noProof/>
          </w:rPr>
          <w:t>3.1</w:t>
        </w:r>
        <w:r w:rsidR="008C3654">
          <w:rPr>
            <w:rFonts w:eastAsiaTheme="minorEastAsia" w:cstheme="minorBidi"/>
            <w:noProof/>
            <w:lang w:eastAsia="fi-FI"/>
          </w:rPr>
          <w:tab/>
        </w:r>
        <w:r w:rsidR="008C3654" w:rsidRPr="00C76DAE">
          <w:rPr>
            <w:rStyle w:val="Hyperlink"/>
            <w:noProof/>
          </w:rPr>
          <w:t>The API</w:t>
        </w:r>
        <w:r w:rsidR="008C3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654">
          <w:rPr>
            <w:noProof/>
            <w:webHidden/>
          </w:rPr>
          <w:instrText xml:space="preserve"> PAGEREF _Toc356125117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65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3654" w:rsidRDefault="00B12A2C">
      <w:pPr>
        <w:pStyle w:val="TOC2"/>
        <w:rPr>
          <w:rFonts w:eastAsiaTheme="minorEastAsia" w:cstheme="minorBidi"/>
          <w:noProof/>
          <w:lang w:eastAsia="fi-FI"/>
        </w:rPr>
      </w:pPr>
      <w:hyperlink w:anchor="_Toc356125118" w:history="1">
        <w:r w:rsidR="008C3654" w:rsidRPr="00C76DAE">
          <w:rPr>
            <w:rStyle w:val="Hyperlink"/>
            <w:noProof/>
          </w:rPr>
          <w:t>3.2</w:t>
        </w:r>
        <w:r w:rsidR="008C3654">
          <w:rPr>
            <w:rFonts w:eastAsiaTheme="minorEastAsia" w:cstheme="minorBidi"/>
            <w:noProof/>
            <w:lang w:eastAsia="fi-FI"/>
          </w:rPr>
          <w:tab/>
        </w:r>
        <w:r w:rsidR="008C3654" w:rsidRPr="00C76DAE">
          <w:rPr>
            <w:rStyle w:val="Hyperlink"/>
            <w:noProof/>
          </w:rPr>
          <w:t>The protocol</w:t>
        </w:r>
        <w:r w:rsidR="008C3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654">
          <w:rPr>
            <w:noProof/>
            <w:webHidden/>
          </w:rPr>
          <w:instrText xml:space="preserve"> PAGEREF _Toc356125118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65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3654" w:rsidRDefault="00B12A2C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356125119" w:history="1">
        <w:r w:rsidR="008C3654" w:rsidRPr="00C76DAE">
          <w:rPr>
            <w:rStyle w:val="Hyperlink"/>
          </w:rPr>
          <w:t>4</w:t>
        </w:r>
        <w:r w:rsidR="008C3654">
          <w:rPr>
            <w:rFonts w:eastAsiaTheme="minorEastAsia" w:cstheme="minorBidi"/>
            <w:lang w:eastAsia="fi-FI"/>
          </w:rPr>
          <w:tab/>
        </w:r>
        <w:r w:rsidR="008C3654" w:rsidRPr="00C76DAE">
          <w:rPr>
            <w:rStyle w:val="Hyperlink"/>
          </w:rPr>
          <w:t>Testing and results</w:t>
        </w:r>
        <w:r w:rsidR="008C3654">
          <w:rPr>
            <w:webHidden/>
          </w:rPr>
          <w:tab/>
        </w:r>
        <w:r>
          <w:rPr>
            <w:webHidden/>
          </w:rPr>
          <w:fldChar w:fldCharType="begin"/>
        </w:r>
        <w:r w:rsidR="008C3654">
          <w:rPr>
            <w:webHidden/>
          </w:rPr>
          <w:instrText xml:space="preserve"> PAGEREF _Toc356125119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365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C3654" w:rsidRDefault="00B12A2C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356125120" w:history="1">
        <w:r w:rsidR="008C3654" w:rsidRPr="00C76DAE">
          <w:rPr>
            <w:rStyle w:val="Hyperlink"/>
          </w:rPr>
          <w:t>5</w:t>
        </w:r>
        <w:r w:rsidR="008C3654">
          <w:rPr>
            <w:rFonts w:eastAsiaTheme="minorEastAsia" w:cstheme="minorBidi"/>
            <w:lang w:eastAsia="fi-FI"/>
          </w:rPr>
          <w:tab/>
        </w:r>
        <w:r w:rsidR="008C3654" w:rsidRPr="00C76DAE">
          <w:rPr>
            <w:rStyle w:val="Hyperlink"/>
          </w:rPr>
          <w:t>Evaluation and conclusion</w:t>
        </w:r>
        <w:r w:rsidR="008C3654">
          <w:rPr>
            <w:webHidden/>
          </w:rPr>
          <w:tab/>
        </w:r>
        <w:r>
          <w:rPr>
            <w:webHidden/>
          </w:rPr>
          <w:fldChar w:fldCharType="begin"/>
        </w:r>
        <w:r w:rsidR="008C3654">
          <w:rPr>
            <w:webHidden/>
          </w:rPr>
          <w:instrText xml:space="preserve"> PAGEREF _Toc356125120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365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C3654" w:rsidRDefault="00B12A2C">
      <w:pPr>
        <w:pStyle w:val="TOC1"/>
        <w:rPr>
          <w:rFonts w:eastAsiaTheme="minorEastAsia" w:cstheme="minorBidi"/>
          <w:lang w:eastAsia="fi-FI"/>
        </w:rPr>
      </w:pPr>
      <w:hyperlink w:anchor="_Toc356125121" w:history="1">
        <w:r w:rsidR="0035752C">
          <w:rPr>
            <w:rStyle w:val="Hyperlink"/>
          </w:rPr>
          <w:t>References</w:t>
        </w:r>
        <w:r w:rsidR="008C3654">
          <w:rPr>
            <w:webHidden/>
          </w:rPr>
          <w:tab/>
        </w:r>
        <w:r>
          <w:rPr>
            <w:webHidden/>
          </w:rPr>
          <w:fldChar w:fldCharType="begin"/>
        </w:r>
        <w:r w:rsidR="008C3654">
          <w:rPr>
            <w:webHidden/>
          </w:rPr>
          <w:instrText xml:space="preserve"> PAGEREF _Toc356125121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365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E7CA1" w:rsidRPr="008B75F0" w:rsidRDefault="00B12A2C" w:rsidP="00620258">
      <w:pPr>
        <w:pStyle w:val="leipteksti"/>
        <w:sectPr w:rsidR="001E7CA1" w:rsidRPr="008B75F0" w:rsidSect="001E7CA1">
          <w:headerReference w:type="even" r:id="rId10"/>
          <w:headerReference w:type="default" r:id="rId11"/>
          <w:footerReference w:type="even" r:id="rId12"/>
          <w:headerReference w:type="first" r:id="rId13"/>
          <w:footerReference w:type="first" r:id="rId14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  <w:r w:rsidRPr="008B75F0">
        <w:fldChar w:fldCharType="end"/>
      </w:r>
    </w:p>
    <w:p w:rsidR="00600602" w:rsidRPr="008B75F0" w:rsidRDefault="007E7C79" w:rsidP="00620258">
      <w:pPr>
        <w:pStyle w:val="Heading1"/>
        <w:rPr>
          <w:rFonts w:asciiTheme="minorHAnsi" w:hAnsiTheme="minorHAnsi"/>
        </w:rPr>
      </w:pPr>
      <w:bookmarkStart w:id="0" w:name="_Toc356125112"/>
      <w:r>
        <w:rPr>
          <w:rFonts w:asciiTheme="minorHAnsi" w:hAnsiTheme="minorHAnsi"/>
        </w:rPr>
        <w:lastRenderedPageBreak/>
        <w:t>Introduction</w:t>
      </w:r>
      <w:bookmarkEnd w:id="0"/>
    </w:p>
    <w:p w:rsidR="00600602" w:rsidRPr="008B75F0" w:rsidRDefault="00600602" w:rsidP="00620258">
      <w:pPr>
        <w:pStyle w:val="leipteksti"/>
      </w:pPr>
    </w:p>
    <w:p w:rsidR="00DF6899" w:rsidRPr="008B75F0" w:rsidRDefault="007E7C79" w:rsidP="00620258">
      <w:pPr>
        <w:pStyle w:val="leipteksti"/>
      </w:pPr>
      <w:r>
        <w:t xml:space="preserve">The goal of the project was to write an application programming interface (API) for the </w:t>
      </w:r>
      <w:r w:rsidR="003A0287">
        <w:t xml:space="preserve">Nordic Semiconductor </w:t>
      </w:r>
      <w:r>
        <w:t xml:space="preserve">NRF24L01P </w:t>
      </w:r>
      <w:r w:rsidR="000C6868">
        <w:t>radio frequency (</w:t>
      </w:r>
      <w:r>
        <w:t>RF</w:t>
      </w:r>
      <w:r w:rsidR="000C6868">
        <w:t>)</w:t>
      </w:r>
      <w:r>
        <w:t xml:space="preserve"> tranceiver</w:t>
      </w:r>
      <w:r w:rsidR="004C41C7">
        <w:t>,</w:t>
      </w:r>
      <w:r>
        <w:t xml:space="preserve"> </w:t>
      </w:r>
      <w:r w:rsidR="004C41C7">
        <w:t>and</w:t>
      </w:r>
      <w:r>
        <w:t xml:space="preserve"> the </w:t>
      </w:r>
      <w:r w:rsidR="003A0287">
        <w:t xml:space="preserve">Cypress PSoC </w:t>
      </w:r>
      <w:r>
        <w:t>microcontroller platfor</w:t>
      </w:r>
      <w:r w:rsidR="00DF6899">
        <w:t>m.</w:t>
      </w:r>
      <w:r w:rsidR="00D72225">
        <w:t xml:space="preserve"> </w:t>
      </w:r>
      <w:r w:rsidR="00984D38">
        <w:t xml:space="preserve">An API </w:t>
      </w:r>
      <w:r w:rsidR="00FB7639">
        <w:t xml:space="preserve">is </w:t>
      </w:r>
      <w:r w:rsidR="00984D38">
        <w:t xml:space="preserve">a set of functions that make it simpler to program the target platform or device. </w:t>
      </w:r>
      <w:r w:rsidR="00DF6899">
        <w:t xml:space="preserve">Having an API </w:t>
      </w:r>
      <w:r w:rsidR="00875DDB">
        <w:t xml:space="preserve">for the RF chip makes it easier </w:t>
      </w:r>
      <w:r w:rsidR="00DF6899">
        <w:t>for others to implement wireless communicati</w:t>
      </w:r>
      <w:r w:rsidR="00984D38">
        <w:t>on in their own projects</w:t>
      </w:r>
      <w:r w:rsidR="00CF61F6">
        <w:t>,</w:t>
      </w:r>
      <w:r w:rsidR="00984D38">
        <w:t xml:space="preserve"> without having to laboriously study the chip datasheet.</w:t>
      </w:r>
      <w:r w:rsidR="001762EC">
        <w:t xml:space="preserve"> </w:t>
      </w:r>
    </w:p>
    <w:p w:rsidR="00600602" w:rsidRPr="008B75F0" w:rsidRDefault="00600602" w:rsidP="00620258">
      <w:pPr>
        <w:pStyle w:val="leipteksti"/>
      </w:pPr>
    </w:p>
    <w:p w:rsidR="00600602" w:rsidRPr="008B75F0" w:rsidRDefault="00D41776" w:rsidP="00620258">
      <w:pPr>
        <w:pStyle w:val="Heading1"/>
        <w:rPr>
          <w:rFonts w:asciiTheme="minorHAnsi" w:hAnsiTheme="minorHAnsi"/>
        </w:rPr>
      </w:pPr>
      <w:bookmarkStart w:id="1" w:name="_Toc356125113"/>
      <w:r>
        <w:rPr>
          <w:rFonts w:asciiTheme="minorHAnsi" w:hAnsiTheme="minorHAnsi"/>
        </w:rPr>
        <w:t>Background</w:t>
      </w:r>
      <w:bookmarkEnd w:id="1"/>
    </w:p>
    <w:p w:rsidR="00771390" w:rsidRDefault="00771390" w:rsidP="00620258">
      <w:pPr>
        <w:pStyle w:val="leipteksti"/>
      </w:pPr>
    </w:p>
    <w:p w:rsidR="00F90A3A" w:rsidRPr="008B75F0" w:rsidRDefault="00AC66A7" w:rsidP="0049012D">
      <w:pPr>
        <w:pStyle w:val="Heading2"/>
      </w:pPr>
      <w:bookmarkStart w:id="2" w:name="_Toc356125114"/>
      <w:r>
        <w:t>The Radio</w:t>
      </w:r>
      <w:bookmarkEnd w:id="2"/>
    </w:p>
    <w:p w:rsidR="00F90A3A" w:rsidRPr="008B75F0" w:rsidRDefault="00F90A3A" w:rsidP="00F90A3A">
      <w:pPr>
        <w:pStyle w:val="leipteksti"/>
      </w:pPr>
    </w:p>
    <w:p w:rsidR="00F90A3A" w:rsidRDefault="00F90A3A" w:rsidP="00AC66A7">
      <w:pPr>
        <w:pStyle w:val="leipteksti"/>
        <w:spacing w:before="240"/>
      </w:pPr>
      <w:r>
        <w:t>The NRF24L01P is a low power RF tranceiver that works in the 2.4</w:t>
      </w:r>
      <w:r w:rsidR="00AC66A7">
        <w:t xml:space="preserve">-2.525 GHz range. </w:t>
      </w:r>
      <w:r w:rsidR="00894D9F">
        <w:t xml:space="preserve">It is a half-duplex </w:t>
      </w:r>
      <w:r w:rsidR="0035752C">
        <w:t>radio, i.e. it can</w:t>
      </w:r>
      <w:r w:rsidR="003A0287">
        <w:t xml:space="preserve">not </w:t>
      </w:r>
      <w:r>
        <w:t>recei</w:t>
      </w:r>
      <w:r w:rsidR="003A0287">
        <w:t xml:space="preserve">ve and transmit simultaneously. </w:t>
      </w:r>
      <w:r w:rsidR="00FB7639">
        <w:t xml:space="preserve">One striking feature of the radio is its </w:t>
      </w:r>
      <w:r w:rsidR="004750FA">
        <w:t>m</w:t>
      </w:r>
      <w:r w:rsidR="00FB7639">
        <w:t>ulticeiver</w:t>
      </w:r>
      <w:r w:rsidR="004750FA">
        <w:t xml:space="preserve"> </w:t>
      </w:r>
      <w:r w:rsidR="00FB7639">
        <w:t xml:space="preserve">function - the ability to listen </w:t>
      </w:r>
      <w:r w:rsidR="00556C03">
        <w:t>to</w:t>
      </w:r>
      <w:r w:rsidR="00FB7639">
        <w:t xml:space="preserve"> </w:t>
      </w:r>
      <w:r w:rsidR="00E1504F">
        <w:t xml:space="preserve">up to 6 channels </w:t>
      </w:r>
      <w:r w:rsidR="0035752C">
        <w:t>at once</w:t>
      </w:r>
      <w:r w:rsidR="00E1504F">
        <w:t xml:space="preserve"> - making it especially useful for wireless sensor networks.</w:t>
      </w:r>
      <w:r w:rsidR="00AE5F26">
        <w:t xml:space="preserve"> </w:t>
      </w:r>
      <w:r w:rsidR="003A0287">
        <w:t xml:space="preserve">It supports bandwidths of  </w:t>
      </w:r>
      <w:r>
        <w:t>250 kbps, 1 Mbps</w:t>
      </w:r>
      <w:r w:rsidR="0035752C">
        <w:t>, and</w:t>
      </w:r>
      <w:r>
        <w:t xml:space="preserve"> 2 Mbps</w:t>
      </w:r>
      <w:r w:rsidR="003A0287">
        <w:t xml:space="preserve">. </w:t>
      </w:r>
      <w:r w:rsidR="00770BFB">
        <w:t xml:space="preserve">It is </w:t>
      </w:r>
      <w:r w:rsidR="00D61F96">
        <w:t>operated using</w:t>
      </w:r>
      <w:r w:rsidR="00770BFB">
        <w:t xml:space="preserve"> the four-wire </w:t>
      </w:r>
      <w:r w:rsidR="00F7126D">
        <w:t>serial peripheral interface</w:t>
      </w:r>
      <w:r w:rsidR="0049012D">
        <w:t xml:space="preserve"> </w:t>
      </w:r>
      <w:r w:rsidR="00F7126D">
        <w:t xml:space="preserve">(SPI) </w:t>
      </w:r>
      <w:r w:rsidR="0049012D">
        <w:t>bus.</w:t>
      </w:r>
    </w:p>
    <w:p w:rsidR="00F90A3A" w:rsidRDefault="00F90A3A" w:rsidP="00F90A3A">
      <w:pPr>
        <w:pStyle w:val="leipteksti"/>
        <w:tabs>
          <w:tab w:val="left" w:pos="7395"/>
        </w:tabs>
      </w:pPr>
    </w:p>
    <w:p w:rsidR="00771390" w:rsidRDefault="00AC66A7" w:rsidP="0049012D">
      <w:pPr>
        <w:pStyle w:val="Heading2"/>
      </w:pPr>
      <w:bookmarkStart w:id="3" w:name="_Toc356125115"/>
      <w:r>
        <w:t>The Platform</w:t>
      </w:r>
      <w:bookmarkEnd w:id="3"/>
    </w:p>
    <w:p w:rsidR="00771390" w:rsidRDefault="00771390" w:rsidP="00771390">
      <w:pPr>
        <w:pStyle w:val="leipteksti"/>
      </w:pPr>
    </w:p>
    <w:p w:rsidR="00B75D04" w:rsidRPr="00C36449" w:rsidRDefault="00AC66A7" w:rsidP="00B75D04">
      <w:pPr>
        <w:pStyle w:val="leipteksti"/>
      </w:pPr>
      <w:r>
        <w:t xml:space="preserve">The platform the API is written for is the Cypress </w:t>
      </w:r>
      <w:r w:rsidR="00562070">
        <w:t>programmable system on chip (PsoC)</w:t>
      </w:r>
      <w:r>
        <w:t xml:space="preserve"> micro</w:t>
      </w:r>
      <w:r w:rsidR="00E02D7E">
        <w:t xml:space="preserve"> </w:t>
      </w:r>
      <w:r>
        <w:t>controller.</w:t>
      </w:r>
      <w:r w:rsidR="00E02D7E">
        <w:t xml:space="preserve"> The PSoC is the platform of choice </w:t>
      </w:r>
      <w:r w:rsidR="0056036D">
        <w:t xml:space="preserve">on the </w:t>
      </w:r>
      <w:r w:rsidR="00F964B2">
        <w:t>embedded systems programming course</w:t>
      </w:r>
      <w:r w:rsidR="0056036D">
        <w:t>,</w:t>
      </w:r>
      <w:r w:rsidR="00F964B2">
        <w:t xml:space="preserve"> serv</w:t>
      </w:r>
      <w:r w:rsidR="0056036D">
        <w:t xml:space="preserve">ing </w:t>
      </w:r>
      <w:r w:rsidR="00F964B2">
        <w:t>as an introduction to embedded design</w:t>
      </w:r>
      <w:r w:rsidR="00BB29EC">
        <w:t xml:space="preserve">. The designation 'system on chip' means there are different kinds of components built inside one chip. </w:t>
      </w:r>
      <w:r w:rsidR="00623F99">
        <w:t xml:space="preserve">One can </w:t>
      </w:r>
      <w:r w:rsidR="00BB29EC">
        <w:t xml:space="preserve">add </w:t>
      </w:r>
      <w:r w:rsidR="00623F99">
        <w:t xml:space="preserve">timers, communication protocols, </w:t>
      </w:r>
      <w:r w:rsidR="00562070">
        <w:t>a</w:t>
      </w:r>
      <w:r w:rsidR="00562070" w:rsidRPr="00562070">
        <w:t>nalog-to-</w:t>
      </w:r>
      <w:r w:rsidR="00562070">
        <w:t>d</w:t>
      </w:r>
      <w:r w:rsidR="00562070" w:rsidRPr="00562070">
        <w:t xml:space="preserve">igital </w:t>
      </w:r>
      <w:r w:rsidR="00562070">
        <w:t>c</w:t>
      </w:r>
      <w:r w:rsidR="00562070" w:rsidRPr="00562070">
        <w:t>onverte</w:t>
      </w:r>
      <w:r w:rsidR="00562070">
        <w:t>rs</w:t>
      </w:r>
      <w:r w:rsidR="00562070" w:rsidRPr="00562070">
        <w:t xml:space="preserve"> </w:t>
      </w:r>
      <w:r w:rsidR="00562070">
        <w:t>(</w:t>
      </w:r>
      <w:r w:rsidR="00623F99">
        <w:t>ADCs</w:t>
      </w:r>
      <w:r w:rsidR="00562070">
        <w:t>),</w:t>
      </w:r>
      <w:r w:rsidR="00623F99">
        <w:t xml:space="preserve"> and other building blocks that can be used in creating </w:t>
      </w:r>
      <w:r w:rsidR="00562070">
        <w:t xml:space="preserve">embedded system </w:t>
      </w:r>
      <w:r w:rsidR="00623F99">
        <w:t>projects.</w:t>
      </w:r>
      <w:r w:rsidR="00B75D04">
        <w:t xml:space="preserve"> The real power of the PSoC comes from the PSoC Developer integrated development environment</w:t>
      </w:r>
      <w:r w:rsidR="00390644">
        <w:t xml:space="preserve"> (IDE)</w:t>
      </w:r>
      <w:r w:rsidR="00B75D04">
        <w:t xml:space="preserve">. The IDE </w:t>
      </w:r>
      <w:r w:rsidR="002503B2">
        <w:t>features</w:t>
      </w:r>
      <w:r w:rsidR="00B75D04">
        <w:t xml:space="preserve"> a drag-and-drop interface</w:t>
      </w:r>
      <w:r w:rsidR="002503B2">
        <w:t>,</w:t>
      </w:r>
      <w:r w:rsidR="00B75D04">
        <w:t xml:space="preserve"> where the developer can quickly configure the various building blocks at their disposal. It also serves as a </w:t>
      </w:r>
      <w:r w:rsidR="00B75D04">
        <w:lastRenderedPageBreak/>
        <w:t>quick way to access all the documentation about the CPU itself and the available components.</w:t>
      </w:r>
    </w:p>
    <w:p w:rsidR="001E7CA1" w:rsidRDefault="001E7CA1" w:rsidP="001E7CA1">
      <w:pPr>
        <w:pStyle w:val="leipteksti"/>
      </w:pPr>
    </w:p>
    <w:p w:rsidR="00683FDC" w:rsidRDefault="005D7956" w:rsidP="0049012D">
      <w:pPr>
        <w:pStyle w:val="Heading1"/>
      </w:pPr>
      <w:bookmarkStart w:id="4" w:name="_Toc356125116"/>
      <w:r>
        <w:t>Implementation</w:t>
      </w:r>
      <w:bookmarkEnd w:id="4"/>
    </w:p>
    <w:p w:rsidR="00433CD8" w:rsidRDefault="00433CD8" w:rsidP="00683FDC">
      <w:pPr>
        <w:pStyle w:val="leipteksti"/>
      </w:pPr>
    </w:p>
    <w:p w:rsidR="000F7CCB" w:rsidRDefault="000F7CCB" w:rsidP="000F7CCB">
      <w:pPr>
        <w:pStyle w:val="Heading2"/>
      </w:pPr>
      <w:bookmarkStart w:id="5" w:name="_Toc356125117"/>
      <w:r>
        <w:t>The API</w:t>
      </w:r>
      <w:bookmarkEnd w:id="5"/>
    </w:p>
    <w:p w:rsidR="000F7CCB" w:rsidRDefault="000F7CCB" w:rsidP="000F7CCB">
      <w:pPr>
        <w:pStyle w:val="leipteksti"/>
      </w:pPr>
    </w:p>
    <w:p w:rsidR="00892087" w:rsidRDefault="005D7956" w:rsidP="005D7956">
      <w:pPr>
        <w:pStyle w:val="leipteksti"/>
      </w:pPr>
      <w:r>
        <w:t>When starting the project there was one clear goal: the API should be simple. Only the essential functions such as configuring the radio or sending a packet would be included in the main API source components</w:t>
      </w:r>
      <w:r w:rsidR="00AB0F1A">
        <w:t>, nrf24l01p.c and nrf24l01p.h.</w:t>
      </w:r>
    </w:p>
    <w:p w:rsidR="00892087" w:rsidRDefault="00892087" w:rsidP="005D7956">
      <w:pPr>
        <w:pStyle w:val="leipteksti"/>
      </w:pPr>
    </w:p>
    <w:p w:rsidR="007B3B16" w:rsidRDefault="00AB0F1A" w:rsidP="005D7956">
      <w:pPr>
        <w:pStyle w:val="leipteksti"/>
      </w:pPr>
      <w:r>
        <w:t>At its core the API has functions for sending a command to the radio through SPI.</w:t>
      </w:r>
      <w:r w:rsidR="007B3B16">
        <w:t xml:space="preserve"> </w:t>
      </w:r>
      <w:r>
        <w:t>All functions tha</w:t>
      </w:r>
      <w:r w:rsidR="007B3B16">
        <w:t xml:space="preserve">t deal with the various settings of the radio </w:t>
      </w:r>
      <w:r>
        <w:t xml:space="preserve">use </w:t>
      </w:r>
      <w:r w:rsidR="007B3B16">
        <w:t>nrf24SetRegister and nrf24GetRegister functions for reading and writing the various configuration registers.</w:t>
      </w:r>
    </w:p>
    <w:p w:rsidR="007B3B16" w:rsidRDefault="007B3B16" w:rsidP="005D7956">
      <w:pPr>
        <w:pStyle w:val="leipteksti"/>
      </w:pPr>
    </w:p>
    <w:p w:rsidR="007B3B16" w:rsidRDefault="00892087" w:rsidP="005D7956">
      <w:pPr>
        <w:pStyle w:val="leipteksti"/>
      </w:pPr>
      <w:r>
        <w:t>The API has an interface for reading received packets and uploading and sending packets</w:t>
      </w:r>
      <w:r w:rsidR="007B3B16">
        <w:t xml:space="preserve"> with the nrf24ReadPayload and nrf24SendPayload functions.</w:t>
      </w:r>
      <w:r w:rsidR="003969EF">
        <w:t xml:space="preserve"> The nrf24Transmit function is used to initiate the packet sending process after a packet has been uploaded to the radio.</w:t>
      </w:r>
    </w:p>
    <w:p w:rsidR="007B3B16" w:rsidRDefault="007B3B16" w:rsidP="005D7956">
      <w:pPr>
        <w:pStyle w:val="leipteksti"/>
      </w:pPr>
    </w:p>
    <w:p w:rsidR="005D7956" w:rsidRDefault="00DF075C" w:rsidP="005D7956">
      <w:pPr>
        <w:pStyle w:val="leipteksti"/>
      </w:pPr>
      <w:r>
        <w:t>A</w:t>
      </w:r>
      <w:r w:rsidR="00892087">
        <w:t xml:space="preserve"> function for giving the radio basic configuration parameters</w:t>
      </w:r>
      <w:r w:rsidR="007B3B16">
        <w:t xml:space="preserve"> that make the radio able to either receive or transmit packets</w:t>
      </w:r>
      <w:r>
        <w:t xml:space="preserve"> is included. There are </w:t>
      </w:r>
      <w:r w:rsidR="007B3B16">
        <w:t>also quick functions to power down, sleep (standby)</w:t>
      </w:r>
      <w:r w:rsidR="002503B2">
        <w:t>, and</w:t>
      </w:r>
      <w:r w:rsidR="007B3B16">
        <w:t xml:space="preserve"> power up the radi</w:t>
      </w:r>
      <w:r w:rsidR="006F5C9E">
        <w:t>o. T</w:t>
      </w:r>
      <w:r>
        <w:t>he status of the interrupts and FIFOs</w:t>
      </w:r>
      <w:r w:rsidR="006F5C9E">
        <w:t xml:space="preserve"> can be </w:t>
      </w:r>
      <w:r w:rsidR="002503B2">
        <w:t>queried</w:t>
      </w:r>
      <w:r w:rsidR="006F5C9E">
        <w:t xml:space="preserve"> using the nrf24GetStatus function.</w:t>
      </w:r>
    </w:p>
    <w:p w:rsidR="005A715E" w:rsidRDefault="005A715E" w:rsidP="005D7956">
      <w:pPr>
        <w:pStyle w:val="leipteksti"/>
      </w:pPr>
    </w:p>
    <w:p w:rsidR="005A715E" w:rsidRDefault="005A715E" w:rsidP="005D7956">
      <w:pPr>
        <w:pStyle w:val="leipteksti"/>
      </w:pPr>
      <w:r>
        <w:t>The nrf24l01</w:t>
      </w:r>
      <w:r w:rsidR="00094836">
        <w:t>p</w:t>
      </w:r>
      <w:r>
        <w:t>.h header file includes all the register address and command byte definitions in abbreviations corresponding to the datasheet.</w:t>
      </w:r>
    </w:p>
    <w:p w:rsidR="000F7CCB" w:rsidRDefault="000F7CCB" w:rsidP="000F7CCB">
      <w:pPr>
        <w:pStyle w:val="leipteksti"/>
      </w:pPr>
    </w:p>
    <w:p w:rsidR="000F7CCB" w:rsidRDefault="000F7CCB" w:rsidP="000F7CCB">
      <w:pPr>
        <w:pStyle w:val="Heading2"/>
      </w:pPr>
      <w:bookmarkStart w:id="6" w:name="_Toc356125118"/>
      <w:r>
        <w:t xml:space="preserve">The </w:t>
      </w:r>
      <w:r w:rsidR="00192663">
        <w:t>P</w:t>
      </w:r>
      <w:r>
        <w:t>rotocol</w:t>
      </w:r>
      <w:bookmarkEnd w:id="6"/>
    </w:p>
    <w:p w:rsidR="000F7CCB" w:rsidRDefault="000F7CCB" w:rsidP="000F7CCB">
      <w:pPr>
        <w:pStyle w:val="leipteksti"/>
      </w:pPr>
    </w:p>
    <w:p w:rsidR="000F7CCB" w:rsidRDefault="00541F6E" w:rsidP="000F7CCB">
      <w:pPr>
        <w:pStyle w:val="leipteksti"/>
      </w:pPr>
      <w:r>
        <w:t xml:space="preserve">The second part of the project was an attempt at building a basic protocol. The radio.h specifies a number of commands that the developer can use when creating a control interface for the radios. </w:t>
      </w:r>
      <w:r w:rsidR="00DC40B7">
        <w:t xml:space="preserve">For example the command </w:t>
      </w:r>
      <w:r w:rsidR="004B6013">
        <w:t xml:space="preserve">COMMAND_DATA (0x00) indicates that the message only contains data where as COMMAND_STANDBY (0x22) tells the </w:t>
      </w:r>
      <w:r w:rsidR="004B6013">
        <w:lastRenderedPageBreak/>
        <w:t xml:space="preserve">receiver to sleep for a duration specified in the message. </w:t>
      </w:r>
      <w:r>
        <w:t xml:space="preserve">The protocol could be made to include a command that for example forces the receiving radio to change </w:t>
      </w:r>
      <w:r w:rsidR="00F3443D">
        <w:t>the channel it i</w:t>
      </w:r>
      <w:r>
        <w:t>s listening on to one specified in the COMMAND packet.</w:t>
      </w:r>
    </w:p>
    <w:p w:rsidR="009A5956" w:rsidRDefault="009A5956" w:rsidP="000F7CCB">
      <w:pPr>
        <w:pStyle w:val="leipteksti"/>
      </w:pPr>
    </w:p>
    <w:p w:rsidR="0082665F" w:rsidRDefault="009A5956" w:rsidP="000F7CCB">
      <w:pPr>
        <w:pStyle w:val="leipteksti"/>
      </w:pPr>
      <w:r>
        <w:t>The protocol consists of command name definitions and the packet structure. The packet is structured as a 32 byte (the maximum packet size the radio supports) structure consisting of: 1 byte packet id, 5 byte address, 1 byte timestamp, 1 byte command word, 1 byte indicating the payload size and the 23 byte payload containing the actual sent data.</w:t>
      </w:r>
      <w:r w:rsidR="005353DF">
        <w:t xml:space="preserve"> </w:t>
      </w:r>
      <w:r w:rsidR="003A6DEC">
        <w:t xml:space="preserve">If a command supplies any configuration data, such as the time to sleep or the channel to switch to, it is placed in the payload area. </w:t>
      </w:r>
      <w:r w:rsidR="005353DF">
        <w:t>Currently the protocol and packet structure only allow for 1 command per sent packet. This makes the protocol inefficient due to the amount of overhead in sending 32 bytes every time a command is sent to the target device.</w:t>
      </w:r>
    </w:p>
    <w:p w:rsidR="0082665F" w:rsidRDefault="0082665F" w:rsidP="000F7CCB">
      <w:pPr>
        <w:pStyle w:val="leipteksti"/>
      </w:pPr>
    </w:p>
    <w:p w:rsidR="000F7CCB" w:rsidRDefault="0082665F" w:rsidP="000F7CCB">
      <w:pPr>
        <w:pStyle w:val="leipteksti"/>
      </w:pPr>
      <w:r>
        <w:t>For dealing with the packet structure, the radio.c part of the API contains a set of primitive functions that serve as testing prototypes.</w:t>
      </w:r>
      <w:r w:rsidR="008F3F5E">
        <w:t xml:space="preserve"> For example the sendPacket command takes a 32 byte packet and uses the nrf24SendPayload to upload it to the radio and then tries to transmit it until it succeeds</w:t>
      </w:r>
      <w:r w:rsidR="003150F7">
        <w:t>.</w:t>
      </w:r>
    </w:p>
    <w:p w:rsidR="000F7CCB" w:rsidRDefault="000F7CCB" w:rsidP="000F7CCB">
      <w:pPr>
        <w:pStyle w:val="Heading1"/>
      </w:pPr>
      <w:bookmarkStart w:id="7" w:name="_Toc356125119"/>
      <w:r>
        <w:t>Testing</w:t>
      </w:r>
      <w:r w:rsidR="00B852AD">
        <w:t xml:space="preserve"> and results</w:t>
      </w:r>
      <w:bookmarkEnd w:id="7"/>
    </w:p>
    <w:p w:rsidR="000F7CCB" w:rsidRDefault="000F7CCB" w:rsidP="000F7CCB">
      <w:pPr>
        <w:pStyle w:val="leipteksti"/>
      </w:pPr>
    </w:p>
    <w:p w:rsidR="0033704E" w:rsidRDefault="00B852AD" w:rsidP="000F7CCB">
      <w:pPr>
        <w:pStyle w:val="leipteksti"/>
      </w:pPr>
      <w:r>
        <w:t>The testing was done on two CY29466 PSoC chips and NRF24L01P radios. One radio was designated</w:t>
      </w:r>
      <w:r w:rsidR="00DE3DC8">
        <w:t xml:space="preserve"> primary transmitter</w:t>
      </w:r>
      <w:r>
        <w:t xml:space="preserve"> </w:t>
      </w:r>
      <w:r w:rsidR="00DE3DC8">
        <w:t>(</w:t>
      </w:r>
      <w:r>
        <w:t>PTX</w:t>
      </w:r>
      <w:r w:rsidR="00DE3DC8">
        <w:t>)</w:t>
      </w:r>
      <w:r>
        <w:t xml:space="preserve"> and the other one </w:t>
      </w:r>
      <w:r w:rsidR="00DE3DC8">
        <w:t>primary receiver (</w:t>
      </w:r>
      <w:r>
        <w:t>PRX</w:t>
      </w:r>
      <w:r w:rsidR="00DE3DC8">
        <w:t>)</w:t>
      </w:r>
      <w:r w:rsidR="001B1AB2">
        <w:t>.</w:t>
      </w:r>
      <w:r w:rsidR="000B5603">
        <w:t xml:space="preserve"> When turned on the PRX would listen to a packet continuously until receiving one. It then either prints the contents of a DATA packet or performs the instructions of the COMMAND packet.</w:t>
      </w:r>
      <w:r w:rsidR="00326223">
        <w:t xml:space="preserve"> </w:t>
      </w:r>
      <w:r w:rsidR="00C73417">
        <w:t>In the first scenario t</w:t>
      </w:r>
      <w:r w:rsidR="00326223">
        <w:t xml:space="preserve">he PTX first sends a COMMAND packet ordering the PRX to standby for 2 seconds. Both the PRX and the PTX then enter standby mode and wake up after the specified time. </w:t>
      </w:r>
      <w:r w:rsidR="00F32847">
        <w:t xml:space="preserve">After waking up the PTX </w:t>
      </w:r>
      <w:r w:rsidR="00326223">
        <w:t>sends a DATA packet whose contents are displayed on the receiver's LCD.</w:t>
      </w:r>
      <w:r w:rsidR="009E6B0C">
        <w:t xml:space="preserve"> </w:t>
      </w:r>
      <w:r w:rsidR="0033704E">
        <w:t xml:space="preserve">In another scenario the PTX would continuously try to send data at set rate while the PRX would </w:t>
      </w:r>
      <w:r w:rsidR="00A22E51">
        <w:t xml:space="preserve">continuously </w:t>
      </w:r>
      <w:r w:rsidR="0033704E">
        <w:t xml:space="preserve">print the contents of the packets on its LCD. </w:t>
      </w:r>
    </w:p>
    <w:p w:rsidR="000F7CCB" w:rsidRDefault="000F7CCB" w:rsidP="000F7CCB">
      <w:pPr>
        <w:pStyle w:val="Heading1"/>
      </w:pPr>
      <w:bookmarkStart w:id="8" w:name="_Toc356125120"/>
      <w:r>
        <w:t>Evaluation and conclusion</w:t>
      </w:r>
      <w:bookmarkEnd w:id="8"/>
    </w:p>
    <w:p w:rsidR="000F7CCB" w:rsidRDefault="000F7CCB" w:rsidP="000F7CCB">
      <w:pPr>
        <w:pStyle w:val="leipteksti"/>
      </w:pPr>
    </w:p>
    <w:p w:rsidR="009E6B0C" w:rsidRDefault="009E6B0C" w:rsidP="000F7CCB">
      <w:pPr>
        <w:pStyle w:val="leipteksti"/>
      </w:pPr>
      <w:r>
        <w:t xml:space="preserve">The tests show that the radios work reliably </w:t>
      </w:r>
      <w:r w:rsidR="003C34C5">
        <w:t xml:space="preserve">at short distances </w:t>
      </w:r>
      <w:r>
        <w:t xml:space="preserve">and that it's possible to create </w:t>
      </w:r>
      <w:r w:rsidR="00DE3DC8">
        <w:t>a</w:t>
      </w:r>
      <w:r>
        <w:t xml:space="preserve"> basic control interface using the protocol and packet structures. All tests were </w:t>
      </w:r>
      <w:r>
        <w:lastRenderedPageBreak/>
        <w:t>done at very short distance between the transmitter and the receiver</w:t>
      </w:r>
      <w:r w:rsidR="0084158C">
        <w:t>,</w:t>
      </w:r>
      <w:r>
        <w:t xml:space="preserve"> </w:t>
      </w:r>
      <w:r w:rsidR="0084158C">
        <w:t>at</w:t>
      </w:r>
      <w:r w:rsidR="00FF43A3">
        <w:t xml:space="preserve"> maximum power level.</w:t>
      </w:r>
    </w:p>
    <w:p w:rsidR="005713EE" w:rsidRDefault="005713EE" w:rsidP="000F7CCB">
      <w:pPr>
        <w:pStyle w:val="leipteksti"/>
      </w:pPr>
    </w:p>
    <w:p w:rsidR="000F7CCB" w:rsidRPr="000F7CCB" w:rsidRDefault="005713EE" w:rsidP="000F7CCB">
      <w:pPr>
        <w:pStyle w:val="leipteksti"/>
      </w:pPr>
      <w:r>
        <w:t>The p</w:t>
      </w:r>
      <w:r w:rsidR="00813264">
        <w:t>acket and protocol design</w:t>
      </w:r>
      <w:r>
        <w:t>s</w:t>
      </w:r>
      <w:r w:rsidR="00813264">
        <w:t xml:space="preserve"> </w:t>
      </w:r>
      <w:r>
        <w:t xml:space="preserve">are not final and </w:t>
      </w:r>
      <w:r w:rsidR="00F72742">
        <w:t xml:space="preserve">could be greatly improved. </w:t>
      </w:r>
      <w:r>
        <w:t>The t</w:t>
      </w:r>
      <w:r w:rsidR="00813264">
        <w:t>imer system is not highly accurate</w:t>
      </w:r>
      <w:r>
        <w:t xml:space="preserve"> because there is no clock synchronization between devices yet. This limits the accuracy to tens of millisecond</w:t>
      </w:r>
      <w:r w:rsidR="00844FD3">
        <w:t>s</w:t>
      </w:r>
      <w:r>
        <w:t>, which is</w:t>
      </w:r>
      <w:r w:rsidR="00191755">
        <w:t xml:space="preserve"> still</w:t>
      </w:r>
      <w:r>
        <w:t xml:space="preserve"> good enough for </w:t>
      </w:r>
      <w:r w:rsidR="003E0A5F">
        <w:t>some applications that don't require exact timing.</w:t>
      </w:r>
    </w:p>
    <w:p w:rsidR="00600602" w:rsidRPr="008B75F0" w:rsidRDefault="00600602" w:rsidP="00701D50">
      <w:r w:rsidRPr="008B75F0">
        <w:br w:type="page"/>
      </w:r>
    </w:p>
    <w:p w:rsidR="00600602" w:rsidRPr="008B75F0" w:rsidRDefault="00D95BBC" w:rsidP="00620258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/>
        </w:rPr>
      </w:pPr>
      <w:bookmarkStart w:id="9" w:name="_Toc356125121"/>
      <w:r>
        <w:rPr>
          <w:rFonts w:asciiTheme="minorHAnsi" w:hAnsiTheme="minorHAnsi"/>
        </w:rPr>
        <w:lastRenderedPageBreak/>
        <w:t>Sources</w:t>
      </w:r>
      <w:bookmarkEnd w:id="9"/>
    </w:p>
    <w:p w:rsidR="00600602" w:rsidRPr="008B75F0" w:rsidRDefault="00600602" w:rsidP="00620258">
      <w:pPr>
        <w:pStyle w:val="leipteksti"/>
      </w:pPr>
    </w:p>
    <w:p w:rsidR="003C378E" w:rsidRDefault="003C378E" w:rsidP="003C378E">
      <w:pPr>
        <w:pStyle w:val="Lhde"/>
      </w:pPr>
      <w:r>
        <w:t xml:space="preserve">Ashby, Robert. </w:t>
      </w:r>
    </w:p>
    <w:p w:rsidR="003C378E" w:rsidRDefault="003C378E" w:rsidP="003C378E">
      <w:pPr>
        <w:pStyle w:val="Lhde"/>
      </w:pPr>
      <w:r>
        <w:t xml:space="preserve">Designer's guide to the Cypress PSoC / by Robert Ashby. Amsterdam : Elsevier, cop. 2005. - (Embedded technology series.). </w:t>
      </w:r>
    </w:p>
    <w:p w:rsidR="00600602" w:rsidRPr="008B75F0" w:rsidRDefault="003C378E" w:rsidP="003C378E">
      <w:pPr>
        <w:pStyle w:val="Lhde"/>
      </w:pPr>
      <w:r>
        <w:t xml:space="preserve"> ISBN 9780750677806., ISBN 0750677805.</w:t>
      </w:r>
    </w:p>
    <w:sectPr w:rsidR="00600602" w:rsidRPr="008B75F0" w:rsidSect="00A60A2E">
      <w:headerReference w:type="default" r:id="rId15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6D6" w:rsidRDefault="008F06D6" w:rsidP="00DA42B6">
      <w:r>
        <w:separator/>
      </w:r>
    </w:p>
  </w:endnote>
  <w:endnote w:type="continuationSeparator" w:id="1">
    <w:p w:rsidR="008F06D6" w:rsidRDefault="008F06D6" w:rsidP="00DA42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D7E" w:rsidRDefault="00E02D7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4346679</wp:posOffset>
          </wp:positionH>
          <wp:positionV relativeFrom="paragraph">
            <wp:posOffset>-353695</wp:posOffset>
          </wp:positionV>
          <wp:extent cx="1350366" cy="722489"/>
          <wp:effectExtent l="25400" t="0" r="0" b="0"/>
          <wp:wrapNone/>
          <wp:docPr id="13" name="Picture 10" descr="Metropolia_CMYK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CMYK_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0366" cy="722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D7E" w:rsidRDefault="00E02D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D7E" w:rsidRDefault="00E02D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6D6" w:rsidRDefault="008F06D6" w:rsidP="00DA42B6">
      <w:r>
        <w:separator/>
      </w:r>
    </w:p>
  </w:footnote>
  <w:footnote w:type="continuationSeparator" w:id="1">
    <w:p w:rsidR="008F06D6" w:rsidRDefault="008F06D6" w:rsidP="00DA42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D7E" w:rsidRDefault="00E02D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D7E" w:rsidRDefault="00E02D7E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D7E" w:rsidRDefault="00E02D7E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D7E" w:rsidRDefault="00E02D7E" w:rsidP="00A60A2E">
    <w:pPr>
      <w:pStyle w:val="Header"/>
      <w:tabs>
        <w:tab w:val="left" w:pos="7797"/>
        <w:tab w:val="right" w:pos="8505"/>
      </w:tabs>
      <w:jc w:val="center"/>
    </w:pPr>
    <w:r>
      <w:tab/>
    </w:r>
    <w:r>
      <w:tab/>
    </w:r>
    <w:fldSimple w:instr="PAGE   \* MERGEFORMAT">
      <w:r w:rsidR="003C378E">
        <w:rPr>
          <w:noProof/>
        </w:rPr>
        <w:t>5</w:t>
      </w:r>
    </w:fldSimple>
    <w:r>
      <w:rPr>
        <w:noProof/>
      </w:rPr>
      <w:t xml:space="preserve"> (</w:t>
    </w:r>
    <w:fldSimple w:instr=" SECTIONPAGES  \* Arabic  \* MERGEFORMAT ">
      <w:r w:rsidR="003C378E">
        <w:rPr>
          <w:noProof/>
        </w:rPr>
        <w:t>5</w:t>
      </w:r>
    </w:fldSimple>
    <w:r>
      <w:rPr>
        <w:noProof/>
      </w:rPr>
      <w:t>)</w:t>
    </w:r>
  </w:p>
  <w:p w:rsidR="00E02D7E" w:rsidRPr="006F63EC" w:rsidRDefault="00E02D7E" w:rsidP="00620258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C6F34"/>
    <w:multiLevelType w:val="multilevel"/>
    <w:tmpl w:val="21E003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8B16FFE"/>
    <w:multiLevelType w:val="hybridMultilevel"/>
    <w:tmpl w:val="2B8E5A1E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42B83"/>
    <w:multiLevelType w:val="hybridMultilevel"/>
    <w:tmpl w:val="219CD39A"/>
    <w:lvl w:ilvl="0" w:tplc="26084DD4">
      <w:start w:val="1"/>
      <w:numFmt w:val="decimal"/>
      <w:pStyle w:val="Kuvio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778AA"/>
    <w:multiLevelType w:val="hybridMultilevel"/>
    <w:tmpl w:val="C79EAB64"/>
    <w:lvl w:ilvl="0" w:tplc="5A560CAE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1028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4C41C7"/>
    <w:rsid w:val="00012E5B"/>
    <w:rsid w:val="00054746"/>
    <w:rsid w:val="0007125A"/>
    <w:rsid w:val="000753B0"/>
    <w:rsid w:val="00094836"/>
    <w:rsid w:val="000B0AFB"/>
    <w:rsid w:val="000B5603"/>
    <w:rsid w:val="000C6868"/>
    <w:rsid w:val="000D0494"/>
    <w:rsid w:val="000D5D8D"/>
    <w:rsid w:val="000F7CCB"/>
    <w:rsid w:val="001151E8"/>
    <w:rsid w:val="001234DC"/>
    <w:rsid w:val="00124DB9"/>
    <w:rsid w:val="00143663"/>
    <w:rsid w:val="00154C51"/>
    <w:rsid w:val="001656EF"/>
    <w:rsid w:val="001762EC"/>
    <w:rsid w:val="00191755"/>
    <w:rsid w:val="00192663"/>
    <w:rsid w:val="00197DAB"/>
    <w:rsid w:val="001B1AB2"/>
    <w:rsid w:val="001B26CF"/>
    <w:rsid w:val="001E7CA1"/>
    <w:rsid w:val="001F7D9D"/>
    <w:rsid w:val="0021749C"/>
    <w:rsid w:val="002203FB"/>
    <w:rsid w:val="00231F10"/>
    <w:rsid w:val="00247172"/>
    <w:rsid w:val="002503B2"/>
    <w:rsid w:val="00273D44"/>
    <w:rsid w:val="002C2E64"/>
    <w:rsid w:val="002F77C2"/>
    <w:rsid w:val="003150F7"/>
    <w:rsid w:val="00326223"/>
    <w:rsid w:val="00327380"/>
    <w:rsid w:val="0033704E"/>
    <w:rsid w:val="00347DD1"/>
    <w:rsid w:val="00353F32"/>
    <w:rsid w:val="0035752C"/>
    <w:rsid w:val="003623B9"/>
    <w:rsid w:val="003810B2"/>
    <w:rsid w:val="00390644"/>
    <w:rsid w:val="003969EF"/>
    <w:rsid w:val="003A0287"/>
    <w:rsid w:val="003A6CD7"/>
    <w:rsid w:val="003A6DEC"/>
    <w:rsid w:val="003B0596"/>
    <w:rsid w:val="003C34C5"/>
    <w:rsid w:val="003C378E"/>
    <w:rsid w:val="003D3396"/>
    <w:rsid w:val="003D713B"/>
    <w:rsid w:val="003E0A5F"/>
    <w:rsid w:val="003F0079"/>
    <w:rsid w:val="004152FC"/>
    <w:rsid w:val="004156D5"/>
    <w:rsid w:val="00433CD8"/>
    <w:rsid w:val="004364B9"/>
    <w:rsid w:val="00441D31"/>
    <w:rsid w:val="00447692"/>
    <w:rsid w:val="00466BE3"/>
    <w:rsid w:val="00472A0F"/>
    <w:rsid w:val="004750FA"/>
    <w:rsid w:val="00484241"/>
    <w:rsid w:val="0049012D"/>
    <w:rsid w:val="00492FE4"/>
    <w:rsid w:val="004942AD"/>
    <w:rsid w:val="004B6013"/>
    <w:rsid w:val="004C1F45"/>
    <w:rsid w:val="004C41C7"/>
    <w:rsid w:val="004F1827"/>
    <w:rsid w:val="005353DF"/>
    <w:rsid w:val="00541F6E"/>
    <w:rsid w:val="00545704"/>
    <w:rsid w:val="005474F8"/>
    <w:rsid w:val="005568D3"/>
    <w:rsid w:val="00556C03"/>
    <w:rsid w:val="0056036D"/>
    <w:rsid w:val="00562070"/>
    <w:rsid w:val="005713EE"/>
    <w:rsid w:val="00572444"/>
    <w:rsid w:val="00584780"/>
    <w:rsid w:val="00586CDF"/>
    <w:rsid w:val="00595122"/>
    <w:rsid w:val="00597BE2"/>
    <w:rsid w:val="005A715E"/>
    <w:rsid w:val="005C26E3"/>
    <w:rsid w:val="005C6647"/>
    <w:rsid w:val="005D7956"/>
    <w:rsid w:val="005E14BB"/>
    <w:rsid w:val="00600602"/>
    <w:rsid w:val="00620258"/>
    <w:rsid w:val="006210FB"/>
    <w:rsid w:val="006237FF"/>
    <w:rsid w:val="00623F99"/>
    <w:rsid w:val="00645A45"/>
    <w:rsid w:val="00660A04"/>
    <w:rsid w:val="00683318"/>
    <w:rsid w:val="00683FDC"/>
    <w:rsid w:val="006A43C6"/>
    <w:rsid w:val="006B2EC6"/>
    <w:rsid w:val="006C2AAA"/>
    <w:rsid w:val="006F5C9E"/>
    <w:rsid w:val="00701D50"/>
    <w:rsid w:val="00703267"/>
    <w:rsid w:val="00715980"/>
    <w:rsid w:val="00723F7F"/>
    <w:rsid w:val="007361A0"/>
    <w:rsid w:val="007473C8"/>
    <w:rsid w:val="007579B9"/>
    <w:rsid w:val="00763E2A"/>
    <w:rsid w:val="00770BFB"/>
    <w:rsid w:val="00771390"/>
    <w:rsid w:val="0078152C"/>
    <w:rsid w:val="007B3B16"/>
    <w:rsid w:val="007D0552"/>
    <w:rsid w:val="007E7C79"/>
    <w:rsid w:val="007F03A4"/>
    <w:rsid w:val="00805A38"/>
    <w:rsid w:val="00813264"/>
    <w:rsid w:val="0082624E"/>
    <w:rsid w:val="0082665F"/>
    <w:rsid w:val="008321C4"/>
    <w:rsid w:val="0084158C"/>
    <w:rsid w:val="00844FD3"/>
    <w:rsid w:val="00875DDB"/>
    <w:rsid w:val="00892087"/>
    <w:rsid w:val="00894D9F"/>
    <w:rsid w:val="008B75F0"/>
    <w:rsid w:val="008C3654"/>
    <w:rsid w:val="008C5184"/>
    <w:rsid w:val="008E0667"/>
    <w:rsid w:val="008F06D6"/>
    <w:rsid w:val="008F3F5E"/>
    <w:rsid w:val="00921D8D"/>
    <w:rsid w:val="00934C2A"/>
    <w:rsid w:val="009477B4"/>
    <w:rsid w:val="009563EC"/>
    <w:rsid w:val="00972937"/>
    <w:rsid w:val="009827E5"/>
    <w:rsid w:val="00984D38"/>
    <w:rsid w:val="009954D1"/>
    <w:rsid w:val="009A5956"/>
    <w:rsid w:val="009B61FD"/>
    <w:rsid w:val="009D3C98"/>
    <w:rsid w:val="009E5DBC"/>
    <w:rsid w:val="009E6B0C"/>
    <w:rsid w:val="009F0164"/>
    <w:rsid w:val="00A0292E"/>
    <w:rsid w:val="00A03A84"/>
    <w:rsid w:val="00A22E51"/>
    <w:rsid w:val="00A609C7"/>
    <w:rsid w:val="00A60A2E"/>
    <w:rsid w:val="00A67332"/>
    <w:rsid w:val="00A80C4D"/>
    <w:rsid w:val="00A8322F"/>
    <w:rsid w:val="00A87D94"/>
    <w:rsid w:val="00AB0F1A"/>
    <w:rsid w:val="00AB21DD"/>
    <w:rsid w:val="00AC66A7"/>
    <w:rsid w:val="00AE5F26"/>
    <w:rsid w:val="00AF7246"/>
    <w:rsid w:val="00B12A2C"/>
    <w:rsid w:val="00B36756"/>
    <w:rsid w:val="00B40164"/>
    <w:rsid w:val="00B45B8C"/>
    <w:rsid w:val="00B47081"/>
    <w:rsid w:val="00B75D04"/>
    <w:rsid w:val="00B852AD"/>
    <w:rsid w:val="00B91C6B"/>
    <w:rsid w:val="00BB29EC"/>
    <w:rsid w:val="00BF615D"/>
    <w:rsid w:val="00C0241A"/>
    <w:rsid w:val="00C2507D"/>
    <w:rsid w:val="00C36449"/>
    <w:rsid w:val="00C478F1"/>
    <w:rsid w:val="00C60EC5"/>
    <w:rsid w:val="00C73417"/>
    <w:rsid w:val="00C85577"/>
    <w:rsid w:val="00C97BD0"/>
    <w:rsid w:val="00CB253F"/>
    <w:rsid w:val="00CD7B2A"/>
    <w:rsid w:val="00CE6FCD"/>
    <w:rsid w:val="00CF61F6"/>
    <w:rsid w:val="00D25791"/>
    <w:rsid w:val="00D37B3B"/>
    <w:rsid w:val="00D41776"/>
    <w:rsid w:val="00D61F96"/>
    <w:rsid w:val="00D72225"/>
    <w:rsid w:val="00D74266"/>
    <w:rsid w:val="00D95BBC"/>
    <w:rsid w:val="00D97D44"/>
    <w:rsid w:val="00DA42B6"/>
    <w:rsid w:val="00DA5AD4"/>
    <w:rsid w:val="00DB4A6F"/>
    <w:rsid w:val="00DC40B7"/>
    <w:rsid w:val="00DD1156"/>
    <w:rsid w:val="00DE199A"/>
    <w:rsid w:val="00DE3DC8"/>
    <w:rsid w:val="00DF075C"/>
    <w:rsid w:val="00DF6899"/>
    <w:rsid w:val="00E02D7E"/>
    <w:rsid w:val="00E1504F"/>
    <w:rsid w:val="00E170BE"/>
    <w:rsid w:val="00E36F5D"/>
    <w:rsid w:val="00E4070D"/>
    <w:rsid w:val="00E60DA1"/>
    <w:rsid w:val="00E721D3"/>
    <w:rsid w:val="00E90A1E"/>
    <w:rsid w:val="00EB0D78"/>
    <w:rsid w:val="00EB5DB8"/>
    <w:rsid w:val="00EC4107"/>
    <w:rsid w:val="00ED0778"/>
    <w:rsid w:val="00ED73E5"/>
    <w:rsid w:val="00F14D33"/>
    <w:rsid w:val="00F2102C"/>
    <w:rsid w:val="00F32847"/>
    <w:rsid w:val="00F3443D"/>
    <w:rsid w:val="00F35FE3"/>
    <w:rsid w:val="00F4546D"/>
    <w:rsid w:val="00F5735D"/>
    <w:rsid w:val="00F7126D"/>
    <w:rsid w:val="00F72742"/>
    <w:rsid w:val="00F87676"/>
    <w:rsid w:val="00F90A3A"/>
    <w:rsid w:val="00F964B2"/>
    <w:rsid w:val="00FB7639"/>
    <w:rsid w:val="00FC2288"/>
    <w:rsid w:val="00FD6F40"/>
    <w:rsid w:val="00FE1BF5"/>
    <w:rsid w:val="00FE2EFC"/>
    <w:rsid w:val="00FF0C21"/>
    <w:rsid w:val="00FF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1656EF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1656EF"/>
    <w:pPr>
      <w:keepNext/>
      <w:keepLines/>
      <w:numPr>
        <w:ilvl w:val="1"/>
        <w:numId w:val="1"/>
      </w:numPr>
      <w:spacing w:before="200" w:after="10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703267"/>
    <w:pPr>
      <w:keepNext/>
      <w:keepLines/>
      <w:numPr>
        <w:ilvl w:val="2"/>
        <w:numId w:val="1"/>
      </w:numPr>
      <w:spacing w:before="200" w:after="1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56EF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656EF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03267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">
    <w:name w:val="Kuvio"/>
    <w:basedOn w:val="leipteksti"/>
    <w:next w:val="leipteksti"/>
    <w:qFormat/>
    <w:rsid w:val="001656EF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600602"/>
    <w:pPr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lukkoteksti">
    <w:name w:val="Talukkoteksti"/>
    <w:basedOn w:val="leipteksti"/>
    <w:next w:val="leipteksti"/>
    <w:qFormat/>
    <w:rsid w:val="00600602"/>
    <w:pPr>
      <w:spacing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1656EF"/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leipteksti"/>
    <w:next w:val="leipteksti"/>
    <w:link w:val="QuoteChar"/>
    <w:uiPriority w:val="29"/>
    <w:qFormat/>
    <w:rsid w:val="00703267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703267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  <w:ind w:left="567" w:hanging="567"/>
    </w:pPr>
  </w:style>
  <w:style w:type="table" w:styleId="TableGrid">
    <w:name w:val="Table Grid"/>
    <w:basedOn w:val="TableNormal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taulukkotekstibold">
    <w:name w:val="taulukkoteksti bold"/>
    <w:basedOn w:val="Talukkoteksti"/>
    <w:qFormat/>
    <w:rsid w:val="00FE2EFC"/>
    <w:rPr>
      <w:b/>
    </w:rPr>
  </w:style>
  <w:style w:type="paragraph" w:styleId="DocumentMap">
    <w:name w:val="Document Map"/>
    <w:basedOn w:val="Normal"/>
    <w:link w:val="DocumentMapChar"/>
    <w:rsid w:val="00415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56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shpabon\AppData\Roaming\Microsoft\Templates\Opinnaytetyopohja_2012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56494-8B7D-4B96-BBEA-BB2BFDDA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Opinnaytetyopohja_2012.dotx</Template>
  <TotalTime>0</TotalTime>
  <Pages>7</Pages>
  <Words>782</Words>
  <Characters>6340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2013-04-09T16:46:00Z</dcterms:created>
  <dcterms:modified xsi:type="dcterms:W3CDTF">2013-05-12T12:45:00Z</dcterms:modified>
</cp:coreProperties>
</file>