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Compte-rendu — SODELEC : bouton « Installer l’app »</w:t>
      </w:r>
    </w:p>
    <w:p>
      <w:pPr>
        <w:spacing w:after="120"/>
      </w:pPr>
      <w:r>
        <w:t xml:space="preserve">Date : 2 octobre 2026</w:t>
      </w:r>
    </w:p>
    <w:p>
      <w:pPr>
        <w:pStyle w:val="Heading2"/>
        <w:spacing w:after="120" w:before="240"/>
      </w:pPr>
      <w:r>
        <w:t xml:space="preserve">1. Objet de la modification</w:t>
      </w:r>
    </w:p>
    <w:p>
      <w:pPr>
        <w:spacing w:after="120"/>
      </w:pPr>
      <w:r>
        <w:t xml:space="preserve">Ajouter dans le site un bouton visible pour installer (télécharger) l’application SODELEC sur le téléphone ou l’ordinateur. Aucune fonctionnalité existante n’a été supprimée.</w:t>
      </w:r>
    </w:p>
    <w:p>
      <w:pPr>
        <w:pStyle w:val="Heading2"/>
        <w:spacing w:after="120" w:before="240"/>
      </w:pPr>
      <w:r>
        <w:t xml:space="preserve">2. Fichiers modifiés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426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Changement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Bouton « Installer l’app » + traductions FR/EN/AR + script d’installation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du cache v1 → v2</w:t>
            </w:r>
          </w:p>
        </w:tc>
      </w:tr>
    </w:tbl>
    <w:p>
      <w:pPr>
        <w:pStyle w:val="Heading2"/>
        <w:spacing w:after="120" w:before="240"/>
      </w:pPr>
      <w:r>
        <w:t xml:space="preserve">3. Modifications dans index.html (avant / après)</w:t>
      </w:r>
    </w:p>
    <w:p>
      <w:pPr>
        <w:spacing w:after="120"/>
      </w:pPr>
      <w:r>
        <w:rPr>
          <w:b/>
          <w:bCs/>
        </w:rPr>
        <w:t xml:space="preserve">En-tête — avant : [FR EN عربي] [Panier (0)]</w:t>
      </w:r>
    </w:p>
    <w:p>
      <w:pPr>
        <w:spacing w:after="120"/>
      </w:pPr>
      <w:r>
        <w:rPr>
          <w:b/>
          <w:bCs/>
        </w:rPr>
        <w:t xml:space="preserve">En-tête — après : [FR EN عربي] [📲 Installer l’app] [Panier (0)] — même style jaune que le bouton Panier.</w:t>
      </w:r>
    </w:p>
    <w:p>
      <w:pPr>
        <w:spacing w:after="120"/>
      </w:pPr>
      <w:r>
        <w:rPr>
          <w:b/>
          <w:bCs/>
        </w:rPr>
        <w:t xml:space="preserve">Traductions ajoutées (objet T) :</w:t>
      </w:r>
    </w:p>
    <w:p>
      <w:pPr>
        <w:pStyle w:val="ListParagraph"/>
        <w:numPr>
          <w:ilvl w:val="0"/>
          <w:numId w:val="2"/>
        </w:numPr>
      </w:pPr>
      <w:r>
        <w:t xml:space="preserve">FR : « 📲 Installer l’app »</w:t>
      </w:r>
    </w:p>
    <w:p>
      <w:pPr>
        <w:pStyle w:val="ListParagraph"/>
        <w:numPr>
          <w:ilvl w:val="0"/>
          <w:numId w:val="2"/>
        </w:numPr>
      </w:pPr>
      <w:r>
        <w:t xml:space="preserve">EN : « 📲 Install app »</w:t>
      </w:r>
    </w:p>
    <w:p>
      <w:pPr>
        <w:pStyle w:val="ListParagraph"/>
        <w:numPr>
          <w:ilvl w:val="0"/>
          <w:numId w:val="2"/>
        </w:numPr>
      </w:pPr>
      <w:r>
        <w:t xml:space="preserve">AR : « 📲 تثبيت التطبيق »</w:t>
      </w:r>
    </w:p>
    <w:p>
      <w:pPr>
        <w:pStyle w:val="ListParagraph"/>
        <w:numPr>
          <w:ilvl w:val="0"/>
          <w:numId w:val="2"/>
        </w:numPr>
      </w:pPr>
      <w:r>
        <w:t xml:space="preserve">Clé iosi : message d’aide pour iPhone/iPad dans les 3 langues</w:t>
      </w:r>
    </w:p>
    <w:p>
      <w:pPr>
        <w:spacing w:after="120"/>
      </w:pPr>
      <w:r>
        <w:rPr>
          <w:b/>
          <w:bCs/>
        </w:rPr>
        <w:t xml:space="preserve">Script ajouté (après l’enregistrement du service worker) :</w:t>
      </w:r>
    </w:p>
    <w:p>
      <w:pPr>
        <w:pStyle w:val="ListParagraph"/>
        <w:numPr>
          <w:ilvl w:val="0"/>
          <w:numId w:val="2"/>
        </w:numPr>
      </w:pPr>
      <w:r>
        <w:t xml:space="preserve">Android / PC (Chrome, Edge, Samsung Internet) : le bouton apparaît dès que le navigateur autorise l’installation ; un clic ouvre la fenêtre officielle d’installation.</w:t>
      </w:r>
    </w:p>
    <w:p>
      <w:pPr>
        <w:pStyle w:val="ListParagraph"/>
        <w:numPr>
          <w:ilvl w:val="0"/>
          <w:numId w:val="2"/>
        </w:numPr>
      </w:pPr>
      <w:r>
        <w:t xml:space="preserve">iPhone / iPad (Safari) : Apple ne permet pas d’installer par bouton ; le bouton affiche la marche à suivre (Partager → Sur l’écran d’accueil).</w:t>
      </w:r>
    </w:p>
    <w:p>
      <w:pPr>
        <w:pStyle w:val="ListParagraph"/>
        <w:numPr>
          <w:ilvl w:val="0"/>
          <w:numId w:val="2"/>
        </w:numPr>
      </w:pPr>
      <w:r>
        <w:t xml:space="preserve">App déjà installée ou ouverte depuis l’écran d’accueil : le bouton reste caché.</w:t>
      </w:r>
    </w:p>
    <w:p>
      <w:pPr>
        <w:pStyle w:val="ListParagraph"/>
        <w:numPr>
          <w:ilvl w:val="0"/>
          <w:numId w:val="2"/>
        </w:numPr>
      </w:pPr>
      <w:r>
        <w:t xml:space="preserve">Installation acceptée : le bouton disparaît.</w:t>
      </w:r>
    </w:p>
    <w:p>
      <w:pPr>
        <w:pStyle w:val="Heading2"/>
        <w:spacing w:after="120" w:before="240"/>
      </w:pPr>
      <w:r>
        <w:t xml:space="preserve">4. sw.js</w:t>
      </w:r>
    </w:p>
    <w:p>
      <w:pPr>
        <w:spacing w:after="120"/>
      </w:pPr>
      <w:r>
        <w:t xml:space="preserve">Version du cache : sodelec-v1 → sodelec-v2, pour forcer la mise à jour chez ceux qui ont déjà ouvert le site.</w:t>
      </w:r>
    </w:p>
    <w:p>
      <w:pPr>
        <w:pStyle w:val="Heading2"/>
        <w:spacing w:after="120" w:before="240"/>
      </w:pPr>
      <w:r>
        <w:t xml:space="preserve">5. Tests effectués (Chromium, serveur local)</w:t>
      </w:r>
    </w:p>
    <w:p>
      <w:pPr>
        <w:pStyle w:val="ListParagraph"/>
        <w:numPr>
          <w:ilvl w:val="0"/>
          <w:numId w:val="2"/>
        </w:numPr>
      </w:pPr>
      <w:r>
        <w:t xml:space="preserve">Bouton caché tant que l’installation n’est pas proposée — OK</w:t>
      </w:r>
    </w:p>
    <w:p>
      <w:pPr>
        <w:pStyle w:val="ListParagraph"/>
        <w:numPr>
          <w:ilvl w:val="0"/>
          <w:numId w:val="2"/>
        </w:numPr>
      </w:pPr>
      <w:r>
        <w:t xml:space="preserve">Bouton visible après l’événement d’installation — OK</w:t>
      </w:r>
    </w:p>
    <w:p>
      <w:pPr>
        <w:pStyle w:val="ListParagraph"/>
        <w:numPr>
          <w:ilvl w:val="0"/>
          <w:numId w:val="2"/>
        </w:numPr>
      </w:pPr>
      <w:r>
        <w:t xml:space="preserve">Clic → fenêtre d’installation appelée, bouton caché après acceptation — OK</w:t>
      </w:r>
    </w:p>
    <w:p>
      <w:pPr>
        <w:pStyle w:val="ListParagraph"/>
        <w:numPr>
          <w:ilvl w:val="0"/>
          <w:numId w:val="2"/>
        </w:numPr>
      </w:pPr>
      <w:r>
        <w:t xml:space="preserve">Texte du bouton en FR / EN / AR — OK</w:t>
      </w:r>
    </w:p>
    <w:p>
      <w:pPr>
        <w:pStyle w:val="ListParagraph"/>
        <w:numPr>
          <w:ilvl w:val="0"/>
          <w:numId w:val="2"/>
        </w:numPr>
      </w:pPr>
      <w:r>
        <w:t xml:space="preserve">Simulation iPhone : bouton visible, message d’aide affiché — OK</w:t>
      </w:r>
    </w:p>
    <w:p>
      <w:pPr>
        <w:pStyle w:val="ListParagraph"/>
        <w:numPr>
          <w:ilvl w:val="0"/>
          <w:numId w:val="2"/>
        </w:numPr>
      </w:pPr>
      <w:r>
        <w:t xml:space="preserve">Bouton Panier et reste de l’app inchangés, aucune erreur JavaScript — OK</w:t>
      </w:r>
    </w:p>
    <w:p>
      <w:pPr>
        <w:pStyle w:val="ListParagraph"/>
        <w:numPr>
          <w:ilvl w:val="0"/>
          <w:numId w:val="2"/>
        </w:numPr>
      </w:pPr>
      <w:r>
        <w:t xml:space="preserve">Affichage mobile 390 px : en-tête passe à la ligne proprement — OK</w:t>
      </w:r>
    </w:p>
    <w:p>
      <w:pPr>
        <w:pStyle w:val="Heading2"/>
        <w:spacing w:after="120" w:before="240"/>
      </w:pPr>
      <w:r>
        <w:t xml:space="preserve">6. Déploiement</w:t>
      </w:r>
    </w:p>
    <w:p>
      <w:pPr>
        <w:spacing w:after="120"/>
      </w:pPr>
      <w:r>
        <w:t xml:space="preserve">Remplacer index.html et sw.js sur GitHub Pages. Les autres fichiers (manifest, icônes) ne changent pas. Le bouton n’apparaît qu’en HTTPS (GitHub Pages) — pas en ouvrant le fichier directement depuis le disque.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421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2026-10-02T04:17:38.590Z</dcterms:created>
  <dcterms:modified xsi:type="dcterms:W3CDTF">2026-10-02T04:17:38.594Z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