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C1E41" w14:textId="77777777" w:rsidR="00E45EE4" w:rsidRPr="00E45EE4" w:rsidRDefault="00E45EE4" w:rsidP="00E45EE4">
      <w:pPr>
        <w:rPr>
          <w:rFonts w:ascii="Arial" w:hAnsi="Arial" w:cs="Arial"/>
          <w:b/>
          <w:bCs/>
        </w:rPr>
      </w:pPr>
      <w:r w:rsidRPr="00E45EE4">
        <w:rPr>
          <w:rFonts w:ascii="Arial" w:hAnsi="Arial" w:cs="Arial"/>
          <w:b/>
          <w:bCs/>
          <w:rtl/>
        </w:rPr>
        <w:t>عنوان المقال</w:t>
      </w:r>
      <w:r w:rsidRPr="00E45EE4">
        <w:rPr>
          <w:rFonts w:ascii="Arial" w:hAnsi="Arial" w:cs="Arial"/>
          <w:b/>
          <w:bCs/>
        </w:rPr>
        <w:t>:</w:t>
      </w:r>
      <w:r w:rsidRPr="00E45EE4">
        <w:rPr>
          <w:rFonts w:ascii="Arial" w:hAnsi="Arial" w:cs="Arial"/>
          <w:b/>
          <w:bCs/>
        </w:rPr>
        <w:br/>
      </w:r>
      <w:r w:rsidRPr="00E45EE4">
        <w:rPr>
          <w:rFonts w:ascii="Arial" w:hAnsi="Arial" w:cs="Arial"/>
          <w:b/>
          <w:bCs/>
          <w:rtl/>
        </w:rPr>
        <w:t>الأنظمة السعودية لتحديث الصكوك العقارية: دليلك الشامل لتحديث الصكوك في الرياض</w:t>
      </w:r>
    </w:p>
    <w:p w14:paraId="29418BB1" w14:textId="77777777" w:rsidR="00E45EE4" w:rsidRPr="00E45EE4" w:rsidRDefault="00E45EE4" w:rsidP="00E45EE4">
      <w:pPr>
        <w:rPr>
          <w:rFonts w:ascii="Arial" w:hAnsi="Arial" w:cs="Arial"/>
          <w:b/>
          <w:bCs/>
        </w:rPr>
      </w:pPr>
      <w:r w:rsidRPr="00E45EE4">
        <w:rPr>
          <w:rFonts w:ascii="Arial" w:hAnsi="Arial" w:cs="Arial"/>
          <w:b/>
          <w:bCs/>
        </w:rPr>
        <w:t>Meta Title:</w:t>
      </w:r>
      <w:r w:rsidRPr="00E45EE4">
        <w:rPr>
          <w:rFonts w:ascii="Arial" w:hAnsi="Arial" w:cs="Arial"/>
          <w:b/>
          <w:bCs/>
        </w:rPr>
        <w:br/>
      </w:r>
      <w:r w:rsidRPr="00E45EE4">
        <w:rPr>
          <w:rFonts w:ascii="Arial" w:hAnsi="Arial" w:cs="Arial"/>
          <w:b/>
          <w:bCs/>
          <w:rtl/>
        </w:rPr>
        <w:t>تحديث الصكوك العقارية في الرياض – الدليل الشامل</w:t>
      </w:r>
    </w:p>
    <w:p w14:paraId="5298C43D" w14:textId="77777777" w:rsidR="00E45EE4" w:rsidRPr="00E45EE4" w:rsidRDefault="00E45EE4" w:rsidP="00E45EE4">
      <w:pPr>
        <w:rPr>
          <w:rFonts w:ascii="Arial" w:hAnsi="Arial" w:cs="Arial"/>
          <w:b/>
          <w:bCs/>
        </w:rPr>
      </w:pPr>
      <w:r w:rsidRPr="00E45EE4">
        <w:rPr>
          <w:rFonts w:ascii="Arial" w:hAnsi="Arial" w:cs="Arial"/>
          <w:b/>
          <w:bCs/>
        </w:rPr>
        <w:t>Meta Description:</w:t>
      </w:r>
      <w:r w:rsidRPr="00E45EE4">
        <w:rPr>
          <w:rFonts w:ascii="Arial" w:hAnsi="Arial" w:cs="Arial"/>
          <w:b/>
          <w:bCs/>
        </w:rPr>
        <w:br/>
      </w:r>
      <w:r w:rsidRPr="00E45EE4">
        <w:rPr>
          <w:rFonts w:ascii="Arial" w:hAnsi="Arial" w:cs="Arial"/>
          <w:b/>
          <w:bCs/>
          <w:rtl/>
        </w:rPr>
        <w:t>تعرّف على خطوات وشروط تحديث الصكوك العقارية في الرياض وفق الأنظمة السعودية، وأهمية الاستعانة بمكتب استشارات هندسية معتمد لضمان الدقة</w:t>
      </w:r>
      <w:r w:rsidRPr="00E45EE4">
        <w:rPr>
          <w:rFonts w:ascii="Arial" w:hAnsi="Arial" w:cs="Arial"/>
          <w:b/>
          <w:bCs/>
        </w:rPr>
        <w:t>.</w:t>
      </w:r>
    </w:p>
    <w:p w14:paraId="49AD482D" w14:textId="77777777" w:rsidR="00E45EE4" w:rsidRPr="00E45EE4" w:rsidRDefault="00E45EE4" w:rsidP="00E45EE4">
      <w:pPr>
        <w:rPr>
          <w:rFonts w:ascii="Arial" w:hAnsi="Arial" w:cs="Arial"/>
          <w:b/>
          <w:bCs/>
        </w:rPr>
      </w:pPr>
      <w:r w:rsidRPr="00E45EE4">
        <w:rPr>
          <w:rFonts w:ascii="Arial" w:hAnsi="Arial" w:cs="Arial"/>
          <w:b/>
          <w:bCs/>
          <w:rtl/>
        </w:rPr>
        <w:t>مقدمة المقال (مع الكلمة المفتاحية)</w:t>
      </w:r>
      <w:r w:rsidRPr="00E45EE4">
        <w:rPr>
          <w:rFonts w:ascii="Arial" w:hAnsi="Arial" w:cs="Arial"/>
          <w:b/>
          <w:bCs/>
        </w:rPr>
        <w:t>:</w:t>
      </w:r>
      <w:r w:rsidRPr="00E45EE4">
        <w:rPr>
          <w:rFonts w:ascii="Arial" w:hAnsi="Arial" w:cs="Arial"/>
          <w:b/>
          <w:bCs/>
        </w:rPr>
        <w:br/>
      </w:r>
      <w:r w:rsidRPr="00E45EE4">
        <w:rPr>
          <w:rFonts w:ascii="Arial" w:hAnsi="Arial" w:cs="Arial"/>
          <w:b/>
          <w:bCs/>
          <w:rtl/>
        </w:rPr>
        <w:t>في ظل التغيرات المتسارعة في السوق العقاري السعودي، أصبح تحديث الصكوك العقارية ضرورة ملحة للملاك والمطورين العقاريين في مدينة الرياض. وفقًا لوزارة العدل، تم تسجيل أكثر من 2 مليون طلب إلكتروني لتحديث الصكوك منذ إطلاق المنصة الموحدة "إحكام"، ما يعكس أهمية هذه الخطوة لضمان ملكية واضحة ومحدثة للعقارات</w:t>
      </w:r>
      <w:r w:rsidRPr="00E45EE4">
        <w:rPr>
          <w:rFonts w:ascii="Arial" w:hAnsi="Arial" w:cs="Arial"/>
          <w:b/>
          <w:bCs/>
        </w:rPr>
        <w:t>.</w:t>
      </w:r>
      <w:r w:rsidRPr="00E45EE4">
        <w:rPr>
          <w:rFonts w:ascii="Arial" w:hAnsi="Arial" w:cs="Arial"/>
          <w:b/>
          <w:bCs/>
        </w:rPr>
        <w:br/>
      </w:r>
      <w:r w:rsidRPr="00E45EE4">
        <w:rPr>
          <w:rFonts w:ascii="Arial" w:hAnsi="Arial" w:cs="Arial"/>
          <w:b/>
          <w:bCs/>
          <w:rtl/>
        </w:rPr>
        <w:t>لكن كثيرًا ما يواجه الأفراد والمؤسسات صعوبات في فهم الإجراءات القانونية والفنية المتعلقة بالتحديث، ما قد يؤدي إلى تأخير أو رفض الطلب. في هذا الدليل، سنأخذك خطوة بخطوة لتفهم كيف تتم عملية تحديث الصكوك العقارية في الرياض، وما هي المتطلبات النظامية، وكيف يمكن لمكتب استشارات هندسية محترف أن يسهم في تسريع العملية وضمان نجاحها</w:t>
      </w:r>
      <w:r w:rsidRPr="00E45EE4">
        <w:rPr>
          <w:rFonts w:ascii="Arial" w:hAnsi="Arial" w:cs="Arial"/>
          <w:b/>
          <w:bCs/>
        </w:rPr>
        <w:t>.</w:t>
      </w:r>
    </w:p>
    <w:p w14:paraId="17B6D565" w14:textId="77777777" w:rsidR="00E45EE4" w:rsidRPr="00E45EE4" w:rsidRDefault="00000000" w:rsidP="00E45EE4">
      <w:pPr>
        <w:rPr>
          <w:rFonts w:ascii="Arial" w:hAnsi="Arial" w:cs="Arial"/>
          <w:b/>
          <w:bCs/>
        </w:rPr>
      </w:pPr>
      <w:r>
        <w:rPr>
          <w:rFonts w:ascii="Arial" w:hAnsi="Arial" w:cs="Arial"/>
          <w:b/>
          <w:bCs/>
        </w:rPr>
        <w:pict w14:anchorId="51BB283A">
          <v:rect id="_x0000_i1025" style="width:0;height:1.5pt" o:hralign="center" o:hrstd="t" o:hr="t" fillcolor="#a0a0a0" stroked="f"/>
        </w:pict>
      </w:r>
    </w:p>
    <w:p w14:paraId="5C253E82" w14:textId="77777777" w:rsidR="00E45EE4" w:rsidRPr="00E45EE4" w:rsidRDefault="00E45EE4" w:rsidP="00E45EE4">
      <w:pPr>
        <w:rPr>
          <w:rFonts w:ascii="Arial" w:hAnsi="Arial" w:cs="Arial"/>
          <w:b/>
          <w:bCs/>
        </w:rPr>
      </w:pPr>
      <w:r w:rsidRPr="00E45EE4">
        <w:rPr>
          <w:rFonts w:ascii="Arial" w:hAnsi="Arial" w:cs="Arial"/>
          <w:b/>
          <w:bCs/>
          <w:rtl/>
        </w:rPr>
        <w:t>فهرس المحتوى</w:t>
      </w:r>
    </w:p>
    <w:p w14:paraId="1BDBF19F"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ما هو الصك العقاري ولماذا يجب تحديثه؟</w:t>
      </w:r>
    </w:p>
    <w:p w14:paraId="5FD125EB"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الجهات المسؤولة عن تحديث الصكوك في الرياض</w:t>
      </w:r>
    </w:p>
    <w:p w14:paraId="75A89B4F"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شروط ومتطلبات تحديث الصك</w:t>
      </w:r>
    </w:p>
    <w:p w14:paraId="605B17F7"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خطوات تقديم طلب التحديث عبر منصة "إحكام</w:t>
      </w:r>
      <w:r w:rsidRPr="00E45EE4">
        <w:rPr>
          <w:rFonts w:ascii="Arial" w:hAnsi="Arial" w:cs="Arial"/>
          <w:b/>
          <w:bCs/>
        </w:rPr>
        <w:t>"</w:t>
      </w:r>
    </w:p>
    <w:p w14:paraId="21B338B9"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أهمية الرفع المساحي في تحديث الصكوك</w:t>
      </w:r>
    </w:p>
    <w:p w14:paraId="7393CA73"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دور مكاتب الاستشارات الهندسية في العملية</w:t>
      </w:r>
    </w:p>
    <w:p w14:paraId="07CA954B"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التحديات الشائعة وكيفية تجاوزها</w:t>
      </w:r>
    </w:p>
    <w:p w14:paraId="01CE06F0"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تكلفة تحديث الصك العقاري في الرياض</w:t>
      </w:r>
    </w:p>
    <w:p w14:paraId="57ECCA80"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تحديث الصكوك للأراضي الواقعة خارج النطاق العمراني</w:t>
      </w:r>
    </w:p>
    <w:p w14:paraId="32217BE0"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نصائح مهمة قبل تقديم الطلب</w:t>
      </w:r>
    </w:p>
    <w:p w14:paraId="499A1605" w14:textId="77777777" w:rsidR="00E45EE4" w:rsidRPr="00E45EE4" w:rsidRDefault="00E45EE4" w:rsidP="00E45EE4">
      <w:pPr>
        <w:numPr>
          <w:ilvl w:val="0"/>
          <w:numId w:val="12"/>
        </w:numPr>
        <w:rPr>
          <w:rFonts w:ascii="Arial" w:hAnsi="Arial" w:cs="Arial"/>
          <w:b/>
          <w:bCs/>
        </w:rPr>
      </w:pPr>
      <w:r w:rsidRPr="00E45EE4">
        <w:rPr>
          <w:rFonts w:ascii="Arial" w:hAnsi="Arial" w:cs="Arial"/>
          <w:b/>
          <w:bCs/>
          <w:rtl/>
        </w:rPr>
        <w:t>خلاصة المقال ودعوة للعمل</w:t>
      </w:r>
    </w:p>
    <w:p w14:paraId="374B88E5" w14:textId="77777777" w:rsidR="00E45EE4" w:rsidRPr="00E45EE4" w:rsidRDefault="00000000" w:rsidP="00E45EE4">
      <w:pPr>
        <w:rPr>
          <w:rFonts w:ascii="Arial" w:hAnsi="Arial" w:cs="Arial"/>
          <w:b/>
          <w:bCs/>
        </w:rPr>
      </w:pPr>
      <w:r>
        <w:rPr>
          <w:rFonts w:ascii="Arial" w:hAnsi="Arial" w:cs="Arial"/>
          <w:b/>
          <w:bCs/>
        </w:rPr>
        <w:pict w14:anchorId="140308F3">
          <v:rect id="_x0000_i1026" style="width:0;height:1.5pt" o:hralign="center" o:hrstd="t" o:hr="t" fillcolor="#a0a0a0" stroked="f"/>
        </w:pict>
      </w:r>
    </w:p>
    <w:p w14:paraId="67CF932E" w14:textId="77777777" w:rsidR="00E45EE4" w:rsidRPr="00E45EE4" w:rsidRDefault="00E45EE4" w:rsidP="00E45EE4">
      <w:pPr>
        <w:rPr>
          <w:rFonts w:ascii="Arial" w:hAnsi="Arial" w:cs="Arial"/>
          <w:b/>
          <w:bCs/>
        </w:rPr>
      </w:pPr>
      <w:r w:rsidRPr="00E45EE4">
        <w:rPr>
          <w:rFonts w:ascii="Arial" w:hAnsi="Arial" w:cs="Arial"/>
          <w:b/>
          <w:bCs/>
        </w:rPr>
        <w:t xml:space="preserve">1. </w:t>
      </w:r>
      <w:r w:rsidRPr="00E45EE4">
        <w:rPr>
          <w:rFonts w:ascii="Arial" w:hAnsi="Arial" w:cs="Arial"/>
          <w:b/>
          <w:bCs/>
          <w:rtl/>
        </w:rPr>
        <w:t>ما هو الصك العقاري ولماذا يجب تحديثه؟</w:t>
      </w:r>
    </w:p>
    <w:p w14:paraId="214E2B52" w14:textId="77777777" w:rsidR="00E45EE4" w:rsidRPr="00E45EE4" w:rsidRDefault="00E45EE4" w:rsidP="00E45EE4">
      <w:pPr>
        <w:rPr>
          <w:rFonts w:ascii="Arial" w:hAnsi="Arial" w:cs="Arial"/>
          <w:b/>
          <w:bCs/>
        </w:rPr>
      </w:pPr>
      <w:r w:rsidRPr="00E45EE4">
        <w:rPr>
          <w:rFonts w:ascii="Arial" w:hAnsi="Arial" w:cs="Arial"/>
          <w:b/>
          <w:bCs/>
          <w:rtl/>
        </w:rPr>
        <w:t>الصك العقاري هو وثيقة رسمية تثبت ملكية العقار، ويصدر عن وزارة العدل. قد يكون الصك قديمًا (ورقيًا) أو غير محدّث على النظام الإلكتروني الموحد، مما قد يسبب مشاكل في البيع، التقسيم، أو التطوير العقاري</w:t>
      </w:r>
      <w:r w:rsidRPr="00E45EE4">
        <w:rPr>
          <w:rFonts w:ascii="Arial" w:hAnsi="Arial" w:cs="Arial"/>
          <w:b/>
          <w:bCs/>
        </w:rPr>
        <w:t>.</w:t>
      </w:r>
      <w:r w:rsidRPr="00E45EE4">
        <w:rPr>
          <w:rFonts w:ascii="Arial" w:hAnsi="Arial" w:cs="Arial"/>
          <w:b/>
          <w:bCs/>
        </w:rPr>
        <w:br/>
      </w:r>
      <w:r w:rsidRPr="00E45EE4">
        <w:rPr>
          <w:rFonts w:ascii="Arial" w:hAnsi="Arial" w:cs="Arial"/>
          <w:b/>
          <w:bCs/>
          <w:rtl/>
        </w:rPr>
        <w:t>تحديث الصك يضمن</w:t>
      </w:r>
      <w:r w:rsidRPr="00E45EE4">
        <w:rPr>
          <w:rFonts w:ascii="Arial" w:hAnsi="Arial" w:cs="Arial"/>
          <w:b/>
          <w:bCs/>
        </w:rPr>
        <w:t>:</w:t>
      </w:r>
    </w:p>
    <w:p w14:paraId="4EE0B9F0" w14:textId="77777777" w:rsidR="00E45EE4" w:rsidRPr="00E45EE4" w:rsidRDefault="00E45EE4" w:rsidP="00E45EE4">
      <w:pPr>
        <w:numPr>
          <w:ilvl w:val="0"/>
          <w:numId w:val="13"/>
        </w:numPr>
        <w:rPr>
          <w:rFonts w:ascii="Arial" w:hAnsi="Arial" w:cs="Arial"/>
          <w:b/>
          <w:bCs/>
        </w:rPr>
      </w:pPr>
      <w:r w:rsidRPr="00E45EE4">
        <w:rPr>
          <w:rFonts w:ascii="Arial" w:hAnsi="Arial" w:cs="Arial"/>
          <w:b/>
          <w:bCs/>
          <w:rtl/>
        </w:rPr>
        <w:t>إدراج العقار في النظام الرقمي</w:t>
      </w:r>
    </w:p>
    <w:p w14:paraId="1E49FB2A" w14:textId="77777777" w:rsidR="00E45EE4" w:rsidRPr="00E45EE4" w:rsidRDefault="00E45EE4" w:rsidP="00E45EE4">
      <w:pPr>
        <w:numPr>
          <w:ilvl w:val="0"/>
          <w:numId w:val="13"/>
        </w:numPr>
        <w:rPr>
          <w:rFonts w:ascii="Arial" w:hAnsi="Arial" w:cs="Arial"/>
          <w:b/>
          <w:bCs/>
        </w:rPr>
      </w:pPr>
      <w:r w:rsidRPr="00E45EE4">
        <w:rPr>
          <w:rFonts w:ascii="Arial" w:hAnsi="Arial" w:cs="Arial"/>
          <w:b/>
          <w:bCs/>
          <w:rtl/>
        </w:rPr>
        <w:t>تحديد موقعه بدقة</w:t>
      </w:r>
    </w:p>
    <w:p w14:paraId="17353EF8" w14:textId="77777777" w:rsidR="00E45EE4" w:rsidRPr="00E45EE4" w:rsidRDefault="00E45EE4" w:rsidP="00E45EE4">
      <w:pPr>
        <w:numPr>
          <w:ilvl w:val="0"/>
          <w:numId w:val="13"/>
        </w:numPr>
        <w:rPr>
          <w:rFonts w:ascii="Arial" w:hAnsi="Arial" w:cs="Arial"/>
          <w:b/>
          <w:bCs/>
        </w:rPr>
      </w:pPr>
      <w:r w:rsidRPr="00E45EE4">
        <w:rPr>
          <w:rFonts w:ascii="Arial" w:hAnsi="Arial" w:cs="Arial"/>
          <w:b/>
          <w:bCs/>
          <w:rtl/>
        </w:rPr>
        <w:t>إظهار المساحة الفعلية</w:t>
      </w:r>
    </w:p>
    <w:p w14:paraId="70BD7939" w14:textId="77777777" w:rsidR="00E45EE4" w:rsidRPr="00E45EE4" w:rsidRDefault="00E45EE4" w:rsidP="00E45EE4">
      <w:pPr>
        <w:numPr>
          <w:ilvl w:val="0"/>
          <w:numId w:val="13"/>
        </w:numPr>
        <w:rPr>
          <w:rFonts w:ascii="Arial" w:hAnsi="Arial" w:cs="Arial"/>
          <w:b/>
          <w:bCs/>
        </w:rPr>
      </w:pPr>
      <w:r w:rsidRPr="00E45EE4">
        <w:rPr>
          <w:rFonts w:ascii="Arial" w:hAnsi="Arial" w:cs="Arial"/>
          <w:b/>
          <w:bCs/>
          <w:rtl/>
        </w:rPr>
        <w:t>تسهيل إجراءات نقل الملكية أو الحصول على تمويل</w:t>
      </w:r>
    </w:p>
    <w:p w14:paraId="2FE06456" w14:textId="77777777" w:rsidR="00E45EE4" w:rsidRPr="00E45EE4" w:rsidRDefault="00000000" w:rsidP="00E45EE4">
      <w:pPr>
        <w:rPr>
          <w:rFonts w:ascii="Arial" w:hAnsi="Arial" w:cs="Arial"/>
          <w:b/>
          <w:bCs/>
        </w:rPr>
      </w:pPr>
      <w:r>
        <w:rPr>
          <w:rFonts w:ascii="Arial" w:hAnsi="Arial" w:cs="Arial"/>
          <w:b/>
          <w:bCs/>
        </w:rPr>
        <w:lastRenderedPageBreak/>
        <w:pict w14:anchorId="537B02FB">
          <v:rect id="_x0000_i1027" style="width:0;height:1.5pt" o:hralign="center" o:hrstd="t" o:hr="t" fillcolor="#a0a0a0" stroked="f"/>
        </w:pict>
      </w:r>
    </w:p>
    <w:p w14:paraId="4E760EFC" w14:textId="77777777" w:rsidR="00E45EE4" w:rsidRPr="00E45EE4" w:rsidRDefault="00E45EE4" w:rsidP="00E45EE4">
      <w:pPr>
        <w:rPr>
          <w:rFonts w:ascii="Arial" w:hAnsi="Arial" w:cs="Arial"/>
          <w:b/>
          <w:bCs/>
        </w:rPr>
      </w:pPr>
      <w:r w:rsidRPr="00E45EE4">
        <w:rPr>
          <w:rFonts w:ascii="Arial" w:hAnsi="Arial" w:cs="Arial"/>
          <w:b/>
          <w:bCs/>
        </w:rPr>
        <w:t xml:space="preserve">2. </w:t>
      </w:r>
      <w:r w:rsidRPr="00E45EE4">
        <w:rPr>
          <w:rFonts w:ascii="Arial" w:hAnsi="Arial" w:cs="Arial"/>
          <w:b/>
          <w:bCs/>
          <w:rtl/>
        </w:rPr>
        <w:t>الجهات المسؤولة عن تحديث الصكوك في الرياض</w:t>
      </w:r>
    </w:p>
    <w:p w14:paraId="2229A7ED" w14:textId="77777777" w:rsidR="00E45EE4" w:rsidRPr="00E45EE4" w:rsidRDefault="00E45EE4" w:rsidP="00E45EE4">
      <w:pPr>
        <w:rPr>
          <w:rFonts w:ascii="Arial" w:hAnsi="Arial" w:cs="Arial"/>
          <w:b/>
          <w:bCs/>
        </w:rPr>
      </w:pPr>
      <w:r w:rsidRPr="00E45EE4">
        <w:rPr>
          <w:rFonts w:ascii="Arial" w:hAnsi="Arial" w:cs="Arial"/>
          <w:b/>
          <w:bCs/>
          <w:rtl/>
        </w:rPr>
        <w:t>تشمل الجهات الرسمية المسؤولة عن التحديث</w:t>
      </w:r>
      <w:r w:rsidRPr="00E45EE4">
        <w:rPr>
          <w:rFonts w:ascii="Arial" w:hAnsi="Arial" w:cs="Arial"/>
          <w:b/>
          <w:bCs/>
        </w:rPr>
        <w:t>:</w:t>
      </w:r>
    </w:p>
    <w:p w14:paraId="331BE26D" w14:textId="77777777" w:rsidR="00E45EE4" w:rsidRPr="00E45EE4" w:rsidRDefault="00E45EE4" w:rsidP="00E45EE4">
      <w:pPr>
        <w:numPr>
          <w:ilvl w:val="0"/>
          <w:numId w:val="14"/>
        </w:numPr>
        <w:rPr>
          <w:rFonts w:ascii="Arial" w:hAnsi="Arial" w:cs="Arial"/>
          <w:b/>
          <w:bCs/>
        </w:rPr>
      </w:pPr>
      <w:r w:rsidRPr="00E45EE4">
        <w:rPr>
          <w:rFonts w:ascii="Arial" w:hAnsi="Arial" w:cs="Arial"/>
          <w:b/>
          <w:bCs/>
          <w:rtl/>
        </w:rPr>
        <w:t xml:space="preserve">الهيئة العامة لعقارات الدولة </w:t>
      </w:r>
      <w:r w:rsidRPr="00E45EE4">
        <w:rPr>
          <w:rFonts w:ascii="Arial" w:hAnsi="Arial" w:cs="Arial"/>
          <w:b/>
          <w:bCs/>
        </w:rPr>
        <w:t>(</w:t>
      </w:r>
      <w:r w:rsidRPr="00E45EE4">
        <w:rPr>
          <w:rFonts w:ascii="Arial" w:hAnsi="Arial" w:cs="Arial"/>
          <w:b/>
          <w:bCs/>
          <w:rtl/>
        </w:rPr>
        <w:t>عبر منصة إحكام</w:t>
      </w:r>
      <w:r w:rsidRPr="00E45EE4">
        <w:rPr>
          <w:rFonts w:ascii="Arial" w:hAnsi="Arial" w:cs="Arial"/>
          <w:b/>
          <w:bCs/>
        </w:rPr>
        <w:t>)</w:t>
      </w:r>
    </w:p>
    <w:p w14:paraId="4FCA3355" w14:textId="77777777" w:rsidR="00E45EE4" w:rsidRPr="00E45EE4" w:rsidRDefault="00E45EE4" w:rsidP="00E45EE4">
      <w:pPr>
        <w:numPr>
          <w:ilvl w:val="0"/>
          <w:numId w:val="14"/>
        </w:numPr>
        <w:rPr>
          <w:rFonts w:ascii="Arial" w:hAnsi="Arial" w:cs="Arial"/>
          <w:b/>
          <w:bCs/>
        </w:rPr>
      </w:pPr>
      <w:r w:rsidRPr="00E45EE4">
        <w:rPr>
          <w:rFonts w:ascii="Arial" w:hAnsi="Arial" w:cs="Arial"/>
          <w:b/>
          <w:bCs/>
          <w:rtl/>
        </w:rPr>
        <w:t>وزارة العدل السعودية</w:t>
      </w:r>
    </w:p>
    <w:p w14:paraId="1B202583" w14:textId="77777777" w:rsidR="00E45EE4" w:rsidRPr="00E45EE4" w:rsidRDefault="00E45EE4" w:rsidP="00E45EE4">
      <w:pPr>
        <w:numPr>
          <w:ilvl w:val="0"/>
          <w:numId w:val="14"/>
        </w:numPr>
        <w:rPr>
          <w:rFonts w:ascii="Arial" w:hAnsi="Arial" w:cs="Arial"/>
          <w:b/>
          <w:bCs/>
        </w:rPr>
      </w:pPr>
      <w:r w:rsidRPr="00E45EE4">
        <w:rPr>
          <w:rFonts w:ascii="Arial" w:hAnsi="Arial" w:cs="Arial"/>
          <w:b/>
          <w:bCs/>
          <w:rtl/>
        </w:rPr>
        <w:t>الأمانة العامة للرياض</w:t>
      </w:r>
    </w:p>
    <w:p w14:paraId="3B4BE011" w14:textId="77777777" w:rsidR="00E45EE4" w:rsidRPr="00E45EE4" w:rsidRDefault="00E45EE4" w:rsidP="00E45EE4">
      <w:pPr>
        <w:numPr>
          <w:ilvl w:val="0"/>
          <w:numId w:val="14"/>
        </w:numPr>
        <w:rPr>
          <w:rFonts w:ascii="Arial" w:hAnsi="Arial" w:cs="Arial"/>
          <w:b/>
          <w:bCs/>
        </w:rPr>
      </w:pPr>
      <w:r w:rsidRPr="00E45EE4">
        <w:rPr>
          <w:rFonts w:ascii="Arial" w:hAnsi="Arial" w:cs="Arial"/>
          <w:b/>
          <w:bCs/>
          <w:rtl/>
        </w:rPr>
        <w:t>مكاتب استشارات هندسية معتمدة لتقديم الرفع المساحي والتقارير الفنية</w:t>
      </w:r>
    </w:p>
    <w:p w14:paraId="68DFBEF8" w14:textId="77777777" w:rsidR="00E45EE4" w:rsidRPr="00E45EE4" w:rsidRDefault="00000000" w:rsidP="00E45EE4">
      <w:pPr>
        <w:rPr>
          <w:rFonts w:ascii="Arial" w:hAnsi="Arial" w:cs="Arial"/>
          <w:b/>
          <w:bCs/>
        </w:rPr>
      </w:pPr>
      <w:r>
        <w:rPr>
          <w:rFonts w:ascii="Arial" w:hAnsi="Arial" w:cs="Arial"/>
          <w:b/>
          <w:bCs/>
        </w:rPr>
        <w:pict w14:anchorId="312E3392">
          <v:rect id="_x0000_i1028" style="width:0;height:1.5pt" o:hralign="center" o:hrstd="t" o:hr="t" fillcolor="#a0a0a0" stroked="f"/>
        </w:pict>
      </w:r>
    </w:p>
    <w:p w14:paraId="6AAE2548" w14:textId="77777777" w:rsidR="00E45EE4" w:rsidRPr="00E45EE4" w:rsidRDefault="00E45EE4" w:rsidP="00E45EE4">
      <w:pPr>
        <w:rPr>
          <w:rFonts w:ascii="Arial" w:hAnsi="Arial" w:cs="Arial"/>
          <w:b/>
          <w:bCs/>
        </w:rPr>
      </w:pPr>
      <w:r w:rsidRPr="00E45EE4">
        <w:rPr>
          <w:rFonts w:ascii="Arial" w:hAnsi="Arial" w:cs="Arial"/>
          <w:b/>
          <w:bCs/>
        </w:rPr>
        <w:t xml:space="preserve">3. </w:t>
      </w:r>
      <w:r w:rsidRPr="00E45EE4">
        <w:rPr>
          <w:rFonts w:ascii="Arial" w:hAnsi="Arial" w:cs="Arial"/>
          <w:b/>
          <w:bCs/>
          <w:rtl/>
        </w:rPr>
        <w:t>شروط ومتطلبات تحديث الصك</w:t>
      </w:r>
    </w:p>
    <w:p w14:paraId="35D9184B" w14:textId="77777777" w:rsidR="00E45EE4" w:rsidRPr="00E45EE4" w:rsidRDefault="00E45EE4" w:rsidP="00E45EE4">
      <w:pPr>
        <w:rPr>
          <w:rFonts w:ascii="Arial" w:hAnsi="Arial" w:cs="Arial"/>
          <w:b/>
          <w:bCs/>
        </w:rPr>
      </w:pPr>
      <w:r w:rsidRPr="00E45EE4">
        <w:rPr>
          <w:rFonts w:ascii="Arial" w:hAnsi="Arial" w:cs="Arial"/>
          <w:b/>
          <w:bCs/>
          <w:rtl/>
        </w:rPr>
        <w:t>لتقديم طلب تحديث الصك، يجب أن تتوفر المتطلبات التالية</w:t>
      </w:r>
      <w:r w:rsidRPr="00E45EE4">
        <w:rPr>
          <w:rFonts w:ascii="Arial" w:hAnsi="Arial" w:cs="Arial"/>
          <w:b/>
          <w:bCs/>
        </w:rPr>
        <w:t>:</w:t>
      </w:r>
    </w:p>
    <w:p w14:paraId="6485C69E" w14:textId="77777777" w:rsidR="00E45EE4" w:rsidRPr="00E45EE4" w:rsidRDefault="00E45EE4" w:rsidP="00E45EE4">
      <w:pPr>
        <w:numPr>
          <w:ilvl w:val="0"/>
          <w:numId w:val="15"/>
        </w:numPr>
        <w:rPr>
          <w:rFonts w:ascii="Arial" w:hAnsi="Arial" w:cs="Arial"/>
          <w:b/>
          <w:bCs/>
        </w:rPr>
      </w:pPr>
      <w:r w:rsidRPr="00E45EE4">
        <w:rPr>
          <w:rFonts w:ascii="Arial" w:hAnsi="Arial" w:cs="Arial"/>
          <w:b/>
          <w:bCs/>
          <w:rtl/>
        </w:rPr>
        <w:t>صورة من الصك القديم</w:t>
      </w:r>
    </w:p>
    <w:p w14:paraId="7B217F46" w14:textId="77777777" w:rsidR="00E45EE4" w:rsidRPr="00E45EE4" w:rsidRDefault="00E45EE4" w:rsidP="00E45EE4">
      <w:pPr>
        <w:numPr>
          <w:ilvl w:val="0"/>
          <w:numId w:val="15"/>
        </w:numPr>
        <w:rPr>
          <w:rFonts w:ascii="Arial" w:hAnsi="Arial" w:cs="Arial"/>
          <w:b/>
          <w:bCs/>
        </w:rPr>
      </w:pPr>
      <w:r w:rsidRPr="00E45EE4">
        <w:rPr>
          <w:rFonts w:ascii="Arial" w:hAnsi="Arial" w:cs="Arial"/>
          <w:b/>
          <w:bCs/>
          <w:rtl/>
        </w:rPr>
        <w:t>إثبات هوية المالك</w:t>
      </w:r>
    </w:p>
    <w:p w14:paraId="4F1CA580" w14:textId="77777777" w:rsidR="00E45EE4" w:rsidRPr="00E45EE4" w:rsidRDefault="00E45EE4" w:rsidP="00E45EE4">
      <w:pPr>
        <w:numPr>
          <w:ilvl w:val="0"/>
          <w:numId w:val="15"/>
        </w:numPr>
        <w:rPr>
          <w:rFonts w:ascii="Arial" w:hAnsi="Arial" w:cs="Arial"/>
          <w:b/>
          <w:bCs/>
        </w:rPr>
      </w:pPr>
      <w:r w:rsidRPr="00E45EE4">
        <w:rPr>
          <w:rFonts w:ascii="Arial" w:hAnsi="Arial" w:cs="Arial"/>
          <w:b/>
          <w:bCs/>
          <w:rtl/>
        </w:rPr>
        <w:t>مخطط تنظيمي أو كروكي للموقع</w:t>
      </w:r>
    </w:p>
    <w:p w14:paraId="1906101F" w14:textId="77777777" w:rsidR="00E45EE4" w:rsidRPr="00E45EE4" w:rsidRDefault="00E45EE4" w:rsidP="00E45EE4">
      <w:pPr>
        <w:numPr>
          <w:ilvl w:val="0"/>
          <w:numId w:val="15"/>
        </w:numPr>
        <w:rPr>
          <w:rFonts w:ascii="Arial" w:hAnsi="Arial" w:cs="Arial"/>
          <w:b/>
          <w:bCs/>
        </w:rPr>
      </w:pPr>
      <w:r w:rsidRPr="00E45EE4">
        <w:rPr>
          <w:rFonts w:ascii="Arial" w:hAnsi="Arial" w:cs="Arial"/>
          <w:b/>
          <w:bCs/>
          <w:rtl/>
        </w:rPr>
        <w:t>تقرير رفع مساحي حديث ومعتمد</w:t>
      </w:r>
    </w:p>
    <w:p w14:paraId="18A528F7" w14:textId="77777777" w:rsidR="00E45EE4" w:rsidRPr="00E45EE4" w:rsidRDefault="00E45EE4" w:rsidP="00E45EE4">
      <w:pPr>
        <w:numPr>
          <w:ilvl w:val="0"/>
          <w:numId w:val="15"/>
        </w:numPr>
        <w:rPr>
          <w:rFonts w:ascii="Arial" w:hAnsi="Arial" w:cs="Arial"/>
          <w:b/>
          <w:bCs/>
        </w:rPr>
      </w:pPr>
      <w:r w:rsidRPr="00E45EE4">
        <w:rPr>
          <w:rFonts w:ascii="Arial" w:hAnsi="Arial" w:cs="Arial"/>
          <w:b/>
          <w:bCs/>
          <w:rtl/>
        </w:rPr>
        <w:t>صور جوية إن توفرت</w:t>
      </w:r>
    </w:p>
    <w:p w14:paraId="13214BF2" w14:textId="77777777" w:rsidR="00E45EE4" w:rsidRPr="00E45EE4" w:rsidRDefault="00E45EE4" w:rsidP="00E45EE4">
      <w:pPr>
        <w:numPr>
          <w:ilvl w:val="0"/>
          <w:numId w:val="15"/>
        </w:numPr>
        <w:rPr>
          <w:rFonts w:ascii="Arial" w:hAnsi="Arial" w:cs="Arial"/>
          <w:b/>
          <w:bCs/>
        </w:rPr>
      </w:pPr>
      <w:r w:rsidRPr="00E45EE4">
        <w:rPr>
          <w:rFonts w:ascii="Arial" w:hAnsi="Arial" w:cs="Arial"/>
          <w:b/>
          <w:bCs/>
          <w:rtl/>
        </w:rPr>
        <w:t>دفع الرسوم الإدارية عبر بوابة إحكام</w:t>
      </w:r>
    </w:p>
    <w:p w14:paraId="7F6B4FF0" w14:textId="77777777" w:rsidR="00E45EE4" w:rsidRPr="00E45EE4" w:rsidRDefault="00000000" w:rsidP="00E45EE4">
      <w:pPr>
        <w:rPr>
          <w:rFonts w:ascii="Arial" w:hAnsi="Arial" w:cs="Arial"/>
          <w:b/>
          <w:bCs/>
        </w:rPr>
      </w:pPr>
      <w:r>
        <w:rPr>
          <w:rFonts w:ascii="Arial" w:hAnsi="Arial" w:cs="Arial"/>
          <w:b/>
          <w:bCs/>
        </w:rPr>
        <w:pict w14:anchorId="547D4074">
          <v:rect id="_x0000_i1029" style="width:0;height:1.5pt" o:hralign="center" o:hrstd="t" o:hr="t" fillcolor="#a0a0a0" stroked="f"/>
        </w:pict>
      </w:r>
    </w:p>
    <w:p w14:paraId="52E69FE6" w14:textId="77777777" w:rsidR="00E45EE4" w:rsidRPr="00E45EE4" w:rsidRDefault="00E45EE4" w:rsidP="00E45EE4">
      <w:pPr>
        <w:rPr>
          <w:rFonts w:ascii="Arial" w:hAnsi="Arial" w:cs="Arial"/>
          <w:b/>
          <w:bCs/>
        </w:rPr>
      </w:pPr>
      <w:r w:rsidRPr="00E45EE4">
        <w:rPr>
          <w:rFonts w:ascii="Arial" w:hAnsi="Arial" w:cs="Arial"/>
          <w:b/>
          <w:bCs/>
        </w:rPr>
        <w:t xml:space="preserve">4. </w:t>
      </w:r>
      <w:r w:rsidRPr="00E45EE4">
        <w:rPr>
          <w:rFonts w:ascii="Arial" w:hAnsi="Arial" w:cs="Arial"/>
          <w:b/>
          <w:bCs/>
          <w:rtl/>
        </w:rPr>
        <w:t>خطوات تقديم طلب التحديث عبر منصة "إحكام</w:t>
      </w:r>
      <w:r w:rsidRPr="00E45EE4">
        <w:rPr>
          <w:rFonts w:ascii="Arial" w:hAnsi="Arial" w:cs="Arial"/>
          <w:b/>
          <w:bCs/>
        </w:rPr>
        <w:t>"</w:t>
      </w:r>
    </w:p>
    <w:p w14:paraId="7491222D" w14:textId="77777777" w:rsidR="00E45EE4" w:rsidRPr="00E45EE4" w:rsidRDefault="00E45EE4" w:rsidP="00E45EE4">
      <w:pPr>
        <w:numPr>
          <w:ilvl w:val="0"/>
          <w:numId w:val="16"/>
        </w:numPr>
        <w:rPr>
          <w:rFonts w:ascii="Arial" w:hAnsi="Arial" w:cs="Arial"/>
          <w:b/>
          <w:bCs/>
        </w:rPr>
      </w:pPr>
      <w:r w:rsidRPr="00E45EE4">
        <w:rPr>
          <w:rFonts w:ascii="Arial" w:hAnsi="Arial" w:cs="Arial"/>
          <w:b/>
          <w:bCs/>
          <w:rtl/>
        </w:rPr>
        <w:t>التسجيل في منصة إحكام الإلكترونية</w:t>
      </w:r>
    </w:p>
    <w:p w14:paraId="7ED92090" w14:textId="77777777" w:rsidR="00E45EE4" w:rsidRPr="00E45EE4" w:rsidRDefault="00E45EE4" w:rsidP="00E45EE4">
      <w:pPr>
        <w:numPr>
          <w:ilvl w:val="0"/>
          <w:numId w:val="16"/>
        </w:numPr>
        <w:rPr>
          <w:rFonts w:ascii="Arial" w:hAnsi="Arial" w:cs="Arial"/>
          <w:b/>
          <w:bCs/>
        </w:rPr>
      </w:pPr>
      <w:r w:rsidRPr="00E45EE4">
        <w:rPr>
          <w:rFonts w:ascii="Arial" w:hAnsi="Arial" w:cs="Arial"/>
          <w:b/>
          <w:bCs/>
          <w:rtl/>
        </w:rPr>
        <w:t>اختيار "طلب تعديل أو تحديث صك</w:t>
      </w:r>
      <w:r w:rsidRPr="00E45EE4">
        <w:rPr>
          <w:rFonts w:ascii="Arial" w:hAnsi="Arial" w:cs="Arial"/>
          <w:b/>
          <w:bCs/>
        </w:rPr>
        <w:t>"</w:t>
      </w:r>
    </w:p>
    <w:p w14:paraId="6AC33D34" w14:textId="77777777" w:rsidR="00E45EE4" w:rsidRPr="00E45EE4" w:rsidRDefault="00E45EE4" w:rsidP="00E45EE4">
      <w:pPr>
        <w:numPr>
          <w:ilvl w:val="0"/>
          <w:numId w:val="16"/>
        </w:numPr>
        <w:rPr>
          <w:rFonts w:ascii="Arial" w:hAnsi="Arial" w:cs="Arial"/>
          <w:b/>
          <w:bCs/>
        </w:rPr>
      </w:pPr>
      <w:r w:rsidRPr="00E45EE4">
        <w:rPr>
          <w:rFonts w:ascii="Arial" w:hAnsi="Arial" w:cs="Arial"/>
          <w:b/>
          <w:bCs/>
          <w:rtl/>
        </w:rPr>
        <w:t>تعبئة النموذج الإلكتروني</w:t>
      </w:r>
    </w:p>
    <w:p w14:paraId="5F0FEEB2" w14:textId="77777777" w:rsidR="00E45EE4" w:rsidRPr="00E45EE4" w:rsidRDefault="00E45EE4" w:rsidP="00E45EE4">
      <w:pPr>
        <w:numPr>
          <w:ilvl w:val="0"/>
          <w:numId w:val="16"/>
        </w:numPr>
        <w:rPr>
          <w:rFonts w:ascii="Arial" w:hAnsi="Arial" w:cs="Arial"/>
          <w:b/>
          <w:bCs/>
        </w:rPr>
      </w:pPr>
      <w:r w:rsidRPr="00E45EE4">
        <w:rPr>
          <w:rFonts w:ascii="Arial" w:hAnsi="Arial" w:cs="Arial"/>
          <w:b/>
          <w:bCs/>
          <w:rtl/>
        </w:rPr>
        <w:t>إرفاق الوثائق المطلوبة</w:t>
      </w:r>
    </w:p>
    <w:p w14:paraId="014517B5" w14:textId="77777777" w:rsidR="00E45EE4" w:rsidRPr="00E45EE4" w:rsidRDefault="00E45EE4" w:rsidP="00E45EE4">
      <w:pPr>
        <w:numPr>
          <w:ilvl w:val="0"/>
          <w:numId w:val="16"/>
        </w:numPr>
        <w:rPr>
          <w:rFonts w:ascii="Arial" w:hAnsi="Arial" w:cs="Arial"/>
          <w:b/>
          <w:bCs/>
        </w:rPr>
      </w:pPr>
      <w:r w:rsidRPr="00E45EE4">
        <w:rPr>
          <w:rFonts w:ascii="Arial" w:hAnsi="Arial" w:cs="Arial"/>
          <w:b/>
          <w:bCs/>
          <w:rtl/>
        </w:rPr>
        <w:t>رفع التقرير المساحي المعتمد</w:t>
      </w:r>
    </w:p>
    <w:p w14:paraId="52AB2397" w14:textId="77777777" w:rsidR="00E45EE4" w:rsidRPr="00E45EE4" w:rsidRDefault="00E45EE4" w:rsidP="00E45EE4">
      <w:pPr>
        <w:numPr>
          <w:ilvl w:val="0"/>
          <w:numId w:val="16"/>
        </w:numPr>
        <w:rPr>
          <w:rFonts w:ascii="Arial" w:hAnsi="Arial" w:cs="Arial"/>
          <w:b/>
          <w:bCs/>
        </w:rPr>
      </w:pPr>
      <w:r w:rsidRPr="00E45EE4">
        <w:rPr>
          <w:rFonts w:ascii="Arial" w:hAnsi="Arial" w:cs="Arial"/>
          <w:b/>
          <w:bCs/>
          <w:rtl/>
        </w:rPr>
        <w:t>متابعة حالة الطلب عبر المنصة</w:t>
      </w:r>
    </w:p>
    <w:p w14:paraId="0A813179" w14:textId="77777777" w:rsidR="00E45EE4" w:rsidRPr="00E45EE4" w:rsidRDefault="00E45EE4" w:rsidP="00E45EE4">
      <w:pPr>
        <w:rPr>
          <w:rFonts w:ascii="Arial" w:hAnsi="Arial" w:cs="Arial"/>
          <w:b/>
          <w:bCs/>
        </w:rPr>
      </w:pPr>
      <w:r w:rsidRPr="00E45EE4">
        <w:rPr>
          <w:rFonts w:ascii="Segoe UI Emoji" w:hAnsi="Segoe UI Emoji" w:cs="Segoe UI Emoji"/>
          <w:b/>
          <w:bCs/>
        </w:rPr>
        <w:t>🔍</w:t>
      </w:r>
      <w:r w:rsidRPr="00E45EE4">
        <w:rPr>
          <w:rFonts w:ascii="Arial" w:hAnsi="Arial" w:cs="Arial"/>
          <w:b/>
          <w:bCs/>
        </w:rPr>
        <w:t xml:space="preserve"> </w:t>
      </w:r>
      <w:r w:rsidRPr="00E45EE4">
        <w:rPr>
          <w:rFonts w:ascii="Arial" w:hAnsi="Arial" w:cs="Arial"/>
          <w:b/>
          <w:bCs/>
          <w:i/>
          <w:iCs/>
          <w:rtl/>
        </w:rPr>
        <w:t>نقطة مهمة</w:t>
      </w:r>
      <w:r w:rsidRPr="00E45EE4">
        <w:rPr>
          <w:rFonts w:ascii="Arial" w:hAnsi="Arial" w:cs="Arial"/>
          <w:b/>
          <w:bCs/>
        </w:rPr>
        <w:t xml:space="preserve">: </w:t>
      </w:r>
      <w:r w:rsidRPr="00E45EE4">
        <w:rPr>
          <w:rFonts w:ascii="Arial" w:hAnsi="Arial" w:cs="Arial"/>
          <w:b/>
          <w:bCs/>
          <w:rtl/>
        </w:rPr>
        <w:t>يجب أن يكون التقرير المساحي صادرًا من مكتب هندسي معتمد ومسجل في الهيئة السعودية للمهندسين</w:t>
      </w:r>
      <w:r w:rsidRPr="00E45EE4">
        <w:rPr>
          <w:rFonts w:ascii="Arial" w:hAnsi="Arial" w:cs="Arial"/>
          <w:b/>
          <w:bCs/>
        </w:rPr>
        <w:t>.</w:t>
      </w:r>
    </w:p>
    <w:p w14:paraId="1953B731" w14:textId="77777777" w:rsidR="00E45EE4" w:rsidRPr="00E45EE4" w:rsidRDefault="00000000" w:rsidP="00E45EE4">
      <w:pPr>
        <w:rPr>
          <w:rFonts w:ascii="Arial" w:hAnsi="Arial" w:cs="Arial"/>
          <w:b/>
          <w:bCs/>
        </w:rPr>
      </w:pPr>
      <w:r>
        <w:rPr>
          <w:rFonts w:ascii="Arial" w:hAnsi="Arial" w:cs="Arial"/>
          <w:b/>
          <w:bCs/>
        </w:rPr>
        <w:pict w14:anchorId="641E88DE">
          <v:rect id="_x0000_i1030" style="width:0;height:1.5pt" o:hralign="center" o:hrstd="t" o:hr="t" fillcolor="#a0a0a0" stroked="f"/>
        </w:pict>
      </w:r>
    </w:p>
    <w:p w14:paraId="3BA78A2C" w14:textId="77777777" w:rsidR="00E45EE4" w:rsidRPr="00E45EE4" w:rsidRDefault="00E45EE4" w:rsidP="00E45EE4">
      <w:pPr>
        <w:rPr>
          <w:rFonts w:ascii="Arial" w:hAnsi="Arial" w:cs="Arial"/>
          <w:b/>
          <w:bCs/>
        </w:rPr>
      </w:pPr>
      <w:r w:rsidRPr="00E45EE4">
        <w:rPr>
          <w:rFonts w:ascii="Arial" w:hAnsi="Arial" w:cs="Arial"/>
          <w:b/>
          <w:bCs/>
        </w:rPr>
        <w:t xml:space="preserve">5. </w:t>
      </w:r>
      <w:r w:rsidRPr="00E45EE4">
        <w:rPr>
          <w:rFonts w:ascii="Arial" w:hAnsi="Arial" w:cs="Arial"/>
          <w:b/>
          <w:bCs/>
          <w:rtl/>
        </w:rPr>
        <w:t>أهمية الرفع المساحي في تحديث الصكوك</w:t>
      </w:r>
    </w:p>
    <w:p w14:paraId="256C9CBE" w14:textId="77777777" w:rsidR="00E45EE4" w:rsidRPr="00E45EE4" w:rsidRDefault="00E45EE4" w:rsidP="00E45EE4">
      <w:pPr>
        <w:rPr>
          <w:rFonts w:ascii="Arial" w:hAnsi="Arial" w:cs="Arial"/>
          <w:b/>
          <w:bCs/>
        </w:rPr>
      </w:pPr>
      <w:r w:rsidRPr="00E45EE4">
        <w:rPr>
          <w:rFonts w:ascii="Arial" w:hAnsi="Arial" w:cs="Arial"/>
          <w:b/>
          <w:bCs/>
          <w:rtl/>
        </w:rPr>
        <w:t>الرفع المساحي هو العامل الحاسم في قبول أو رفض طلب التحديث. التقرير يجب أن</w:t>
      </w:r>
      <w:r w:rsidRPr="00E45EE4">
        <w:rPr>
          <w:rFonts w:ascii="Arial" w:hAnsi="Arial" w:cs="Arial"/>
          <w:b/>
          <w:bCs/>
        </w:rPr>
        <w:t>:</w:t>
      </w:r>
    </w:p>
    <w:p w14:paraId="52C5E7EF" w14:textId="77777777" w:rsidR="00E45EE4" w:rsidRPr="00E45EE4" w:rsidRDefault="00E45EE4" w:rsidP="00E45EE4">
      <w:pPr>
        <w:numPr>
          <w:ilvl w:val="0"/>
          <w:numId w:val="17"/>
        </w:numPr>
        <w:rPr>
          <w:rFonts w:ascii="Arial" w:hAnsi="Arial" w:cs="Arial"/>
          <w:b/>
          <w:bCs/>
        </w:rPr>
      </w:pPr>
      <w:r w:rsidRPr="00E45EE4">
        <w:rPr>
          <w:rFonts w:ascii="Arial" w:hAnsi="Arial" w:cs="Arial"/>
          <w:b/>
          <w:bCs/>
          <w:rtl/>
        </w:rPr>
        <w:t>يحدد إحداثيات العقار بدقة</w:t>
      </w:r>
    </w:p>
    <w:p w14:paraId="0D5F9D89" w14:textId="77777777" w:rsidR="00E45EE4" w:rsidRPr="00E45EE4" w:rsidRDefault="00E45EE4" w:rsidP="00E45EE4">
      <w:pPr>
        <w:numPr>
          <w:ilvl w:val="0"/>
          <w:numId w:val="17"/>
        </w:numPr>
        <w:rPr>
          <w:rFonts w:ascii="Arial" w:hAnsi="Arial" w:cs="Arial"/>
          <w:b/>
          <w:bCs/>
        </w:rPr>
      </w:pPr>
      <w:r w:rsidRPr="00E45EE4">
        <w:rPr>
          <w:rFonts w:ascii="Arial" w:hAnsi="Arial" w:cs="Arial"/>
          <w:b/>
          <w:bCs/>
          <w:rtl/>
        </w:rPr>
        <w:t>يبيّن المساحة الحقيقية مقارنة بالصك</w:t>
      </w:r>
    </w:p>
    <w:p w14:paraId="282B3EDA" w14:textId="77777777" w:rsidR="00E45EE4" w:rsidRPr="00E45EE4" w:rsidRDefault="00E45EE4" w:rsidP="00E45EE4">
      <w:pPr>
        <w:numPr>
          <w:ilvl w:val="0"/>
          <w:numId w:val="17"/>
        </w:numPr>
        <w:rPr>
          <w:rFonts w:ascii="Arial" w:hAnsi="Arial" w:cs="Arial"/>
          <w:b/>
          <w:bCs/>
        </w:rPr>
      </w:pPr>
      <w:r w:rsidRPr="00E45EE4">
        <w:rPr>
          <w:rFonts w:ascii="Arial" w:hAnsi="Arial" w:cs="Arial"/>
          <w:b/>
          <w:bCs/>
          <w:rtl/>
        </w:rPr>
        <w:t>يتضمن توقيع مهندس معتمد</w:t>
      </w:r>
    </w:p>
    <w:p w14:paraId="1E16FFDF" w14:textId="77777777" w:rsidR="00E45EE4" w:rsidRPr="00E45EE4" w:rsidRDefault="00E45EE4" w:rsidP="00E45EE4">
      <w:pPr>
        <w:numPr>
          <w:ilvl w:val="0"/>
          <w:numId w:val="17"/>
        </w:numPr>
        <w:rPr>
          <w:rFonts w:ascii="Arial" w:hAnsi="Arial" w:cs="Arial"/>
          <w:b/>
          <w:bCs/>
        </w:rPr>
      </w:pPr>
      <w:r w:rsidRPr="00E45EE4">
        <w:rPr>
          <w:rFonts w:ascii="Arial" w:hAnsi="Arial" w:cs="Arial"/>
          <w:b/>
          <w:bCs/>
          <w:rtl/>
        </w:rPr>
        <w:lastRenderedPageBreak/>
        <w:t>يتوافق مع المخطط التنظيمي للرياض</w:t>
      </w:r>
    </w:p>
    <w:p w14:paraId="7362DD35" w14:textId="77777777" w:rsidR="00E45EE4" w:rsidRPr="00E45EE4" w:rsidRDefault="00E45EE4" w:rsidP="00E45EE4">
      <w:pPr>
        <w:rPr>
          <w:rFonts w:ascii="Arial" w:hAnsi="Arial" w:cs="Arial"/>
          <w:b/>
          <w:bCs/>
        </w:rPr>
      </w:pPr>
      <w:r w:rsidRPr="00E45EE4">
        <w:rPr>
          <w:rFonts w:ascii="Segoe UI Emoji" w:hAnsi="Segoe UI Emoji" w:cs="Segoe UI Emoji"/>
          <w:b/>
          <w:bCs/>
        </w:rPr>
        <w:t>📌</w:t>
      </w:r>
      <w:r w:rsidRPr="00E45EE4">
        <w:rPr>
          <w:rFonts w:ascii="Arial" w:hAnsi="Arial" w:cs="Arial"/>
          <w:b/>
          <w:bCs/>
        </w:rPr>
        <w:t xml:space="preserve"> </w:t>
      </w:r>
      <w:r w:rsidRPr="00E45EE4">
        <w:rPr>
          <w:rFonts w:ascii="Arial" w:hAnsi="Arial" w:cs="Arial"/>
          <w:b/>
          <w:bCs/>
          <w:i/>
          <w:iCs/>
          <w:rtl/>
        </w:rPr>
        <w:t>نصيحة</w:t>
      </w:r>
      <w:r w:rsidRPr="00E45EE4">
        <w:rPr>
          <w:rFonts w:ascii="Arial" w:hAnsi="Arial" w:cs="Arial"/>
          <w:b/>
          <w:bCs/>
        </w:rPr>
        <w:t xml:space="preserve">: </w:t>
      </w:r>
      <w:r w:rsidRPr="00E45EE4">
        <w:rPr>
          <w:rFonts w:ascii="Arial" w:hAnsi="Arial" w:cs="Arial"/>
          <w:b/>
          <w:bCs/>
          <w:rtl/>
        </w:rPr>
        <w:t>الاستعانة بمكتب استشاري هندسي موثوق يوفّر عليك الكثير من الوقت والرفض الإداري</w:t>
      </w:r>
      <w:r w:rsidRPr="00E45EE4">
        <w:rPr>
          <w:rFonts w:ascii="Arial" w:hAnsi="Arial" w:cs="Arial"/>
          <w:b/>
          <w:bCs/>
        </w:rPr>
        <w:t>.</w:t>
      </w:r>
    </w:p>
    <w:p w14:paraId="32CD3A3C" w14:textId="77777777" w:rsidR="00E45EE4" w:rsidRPr="00E45EE4" w:rsidRDefault="00000000" w:rsidP="00E45EE4">
      <w:pPr>
        <w:rPr>
          <w:rFonts w:ascii="Arial" w:hAnsi="Arial" w:cs="Arial"/>
          <w:b/>
          <w:bCs/>
        </w:rPr>
      </w:pPr>
      <w:r>
        <w:rPr>
          <w:rFonts w:ascii="Arial" w:hAnsi="Arial" w:cs="Arial"/>
          <w:b/>
          <w:bCs/>
        </w:rPr>
        <w:pict w14:anchorId="0275879E">
          <v:rect id="_x0000_i1031" style="width:0;height:1.5pt" o:hralign="center" o:hrstd="t" o:hr="t" fillcolor="#a0a0a0" stroked="f"/>
        </w:pict>
      </w:r>
    </w:p>
    <w:p w14:paraId="063FCC91" w14:textId="77777777" w:rsidR="00E45EE4" w:rsidRPr="00E45EE4" w:rsidRDefault="00E45EE4" w:rsidP="00E45EE4">
      <w:pPr>
        <w:rPr>
          <w:rFonts w:ascii="Arial" w:hAnsi="Arial" w:cs="Arial"/>
          <w:b/>
          <w:bCs/>
        </w:rPr>
      </w:pPr>
      <w:r w:rsidRPr="00E45EE4">
        <w:rPr>
          <w:rFonts w:ascii="Arial" w:hAnsi="Arial" w:cs="Arial"/>
          <w:b/>
          <w:bCs/>
        </w:rPr>
        <w:t xml:space="preserve">6. </w:t>
      </w:r>
      <w:r w:rsidRPr="00E45EE4">
        <w:rPr>
          <w:rFonts w:ascii="Arial" w:hAnsi="Arial" w:cs="Arial"/>
          <w:b/>
          <w:bCs/>
          <w:rtl/>
        </w:rPr>
        <w:t>دور مكاتب الاستشارات الهندسية في العملية</w:t>
      </w:r>
    </w:p>
    <w:p w14:paraId="58979610" w14:textId="77777777" w:rsidR="00E45EE4" w:rsidRPr="00E45EE4" w:rsidRDefault="00E45EE4" w:rsidP="00E45EE4">
      <w:pPr>
        <w:rPr>
          <w:rFonts w:ascii="Arial" w:hAnsi="Arial" w:cs="Arial"/>
          <w:b/>
          <w:bCs/>
        </w:rPr>
      </w:pPr>
      <w:r w:rsidRPr="00E45EE4">
        <w:rPr>
          <w:rFonts w:ascii="Arial" w:hAnsi="Arial" w:cs="Arial"/>
          <w:b/>
          <w:bCs/>
          <w:rtl/>
        </w:rPr>
        <w:t>مكتب استشارات هندسية محترف في الرياض يقدم لك</w:t>
      </w:r>
      <w:r w:rsidRPr="00E45EE4">
        <w:rPr>
          <w:rFonts w:ascii="Arial" w:hAnsi="Arial" w:cs="Arial"/>
          <w:b/>
          <w:bCs/>
        </w:rPr>
        <w:t>:</w:t>
      </w:r>
    </w:p>
    <w:p w14:paraId="4A64D747" w14:textId="77777777" w:rsidR="00E45EE4" w:rsidRPr="00E45EE4" w:rsidRDefault="00E45EE4" w:rsidP="00E45EE4">
      <w:pPr>
        <w:numPr>
          <w:ilvl w:val="0"/>
          <w:numId w:val="18"/>
        </w:numPr>
        <w:rPr>
          <w:rFonts w:ascii="Arial" w:hAnsi="Arial" w:cs="Arial"/>
          <w:b/>
          <w:bCs/>
        </w:rPr>
      </w:pPr>
      <w:r w:rsidRPr="00E45EE4">
        <w:rPr>
          <w:rFonts w:ascii="Arial" w:hAnsi="Arial" w:cs="Arial"/>
          <w:b/>
          <w:bCs/>
          <w:rtl/>
        </w:rPr>
        <w:t>رفع مساحي دقيق</w:t>
      </w:r>
    </w:p>
    <w:p w14:paraId="19A3951D" w14:textId="77777777" w:rsidR="00E45EE4" w:rsidRPr="00E45EE4" w:rsidRDefault="00E45EE4" w:rsidP="00E45EE4">
      <w:pPr>
        <w:numPr>
          <w:ilvl w:val="0"/>
          <w:numId w:val="18"/>
        </w:numPr>
        <w:rPr>
          <w:rFonts w:ascii="Arial" w:hAnsi="Arial" w:cs="Arial"/>
          <w:b/>
          <w:bCs/>
        </w:rPr>
      </w:pPr>
      <w:r w:rsidRPr="00E45EE4">
        <w:rPr>
          <w:rFonts w:ascii="Arial" w:hAnsi="Arial" w:cs="Arial"/>
          <w:b/>
          <w:bCs/>
          <w:rtl/>
        </w:rPr>
        <w:t>إعداد تقرير وفق متطلبات "إحكام</w:t>
      </w:r>
      <w:r w:rsidRPr="00E45EE4">
        <w:rPr>
          <w:rFonts w:ascii="Arial" w:hAnsi="Arial" w:cs="Arial"/>
          <w:b/>
          <w:bCs/>
        </w:rPr>
        <w:t>"</w:t>
      </w:r>
    </w:p>
    <w:p w14:paraId="339C369A" w14:textId="77777777" w:rsidR="00E45EE4" w:rsidRPr="00E45EE4" w:rsidRDefault="00E45EE4" w:rsidP="00E45EE4">
      <w:pPr>
        <w:numPr>
          <w:ilvl w:val="0"/>
          <w:numId w:val="18"/>
        </w:numPr>
        <w:rPr>
          <w:rFonts w:ascii="Arial" w:hAnsi="Arial" w:cs="Arial"/>
          <w:b/>
          <w:bCs/>
        </w:rPr>
      </w:pPr>
      <w:r w:rsidRPr="00E45EE4">
        <w:rPr>
          <w:rFonts w:ascii="Arial" w:hAnsi="Arial" w:cs="Arial"/>
          <w:b/>
          <w:bCs/>
          <w:rtl/>
        </w:rPr>
        <w:t>متابعة الطلب حتى اعتماده</w:t>
      </w:r>
    </w:p>
    <w:p w14:paraId="0AE78D36" w14:textId="77777777" w:rsidR="00E45EE4" w:rsidRPr="00E45EE4" w:rsidRDefault="00E45EE4" w:rsidP="00E45EE4">
      <w:pPr>
        <w:numPr>
          <w:ilvl w:val="0"/>
          <w:numId w:val="18"/>
        </w:numPr>
        <w:rPr>
          <w:rFonts w:ascii="Arial" w:hAnsi="Arial" w:cs="Arial"/>
          <w:b/>
          <w:bCs/>
        </w:rPr>
      </w:pPr>
      <w:r w:rsidRPr="00E45EE4">
        <w:rPr>
          <w:rFonts w:ascii="Arial" w:hAnsi="Arial" w:cs="Arial"/>
          <w:b/>
          <w:bCs/>
          <w:rtl/>
        </w:rPr>
        <w:t>معالجة أي ملاحظات فنية من الجهات الحكومية</w:t>
      </w:r>
    </w:p>
    <w:p w14:paraId="70210D3B" w14:textId="77777777" w:rsidR="00E45EE4" w:rsidRPr="00E45EE4" w:rsidRDefault="00E45EE4" w:rsidP="00E45EE4">
      <w:pPr>
        <w:numPr>
          <w:ilvl w:val="0"/>
          <w:numId w:val="18"/>
        </w:numPr>
        <w:rPr>
          <w:rFonts w:ascii="Arial" w:hAnsi="Arial" w:cs="Arial"/>
          <w:b/>
          <w:bCs/>
        </w:rPr>
      </w:pPr>
      <w:r w:rsidRPr="00E45EE4">
        <w:rPr>
          <w:rFonts w:ascii="Arial" w:hAnsi="Arial" w:cs="Arial"/>
          <w:b/>
          <w:bCs/>
          <w:rtl/>
        </w:rPr>
        <w:t>نصائح قانونية وهندسية مخصصة لحالتك</w:t>
      </w:r>
    </w:p>
    <w:p w14:paraId="3F058E9D" w14:textId="77777777" w:rsidR="00E45EE4" w:rsidRPr="00E45EE4" w:rsidRDefault="00000000" w:rsidP="00E45EE4">
      <w:pPr>
        <w:rPr>
          <w:rFonts w:ascii="Arial" w:hAnsi="Arial" w:cs="Arial"/>
          <w:b/>
          <w:bCs/>
        </w:rPr>
      </w:pPr>
      <w:r>
        <w:rPr>
          <w:rFonts w:ascii="Arial" w:hAnsi="Arial" w:cs="Arial"/>
          <w:b/>
          <w:bCs/>
        </w:rPr>
        <w:pict w14:anchorId="71E05924">
          <v:rect id="_x0000_i1032" style="width:0;height:1.5pt" o:hralign="center" o:hrstd="t" o:hr="t" fillcolor="#a0a0a0" stroked="f"/>
        </w:pict>
      </w:r>
    </w:p>
    <w:p w14:paraId="533CF261" w14:textId="77777777" w:rsidR="00E45EE4" w:rsidRPr="00E45EE4" w:rsidRDefault="00E45EE4" w:rsidP="00E45EE4">
      <w:pPr>
        <w:rPr>
          <w:rFonts w:ascii="Arial" w:hAnsi="Arial" w:cs="Arial"/>
          <w:b/>
          <w:bCs/>
        </w:rPr>
      </w:pPr>
      <w:r w:rsidRPr="00E45EE4">
        <w:rPr>
          <w:rFonts w:ascii="Arial" w:hAnsi="Arial" w:cs="Arial"/>
          <w:b/>
          <w:bCs/>
        </w:rPr>
        <w:t xml:space="preserve">7. </w:t>
      </w:r>
      <w:r w:rsidRPr="00E45EE4">
        <w:rPr>
          <w:rFonts w:ascii="Arial" w:hAnsi="Arial" w:cs="Arial"/>
          <w:b/>
          <w:bCs/>
          <w:rtl/>
        </w:rPr>
        <w:t>التحديات الشائعة وكيفية تجاوزها</w:t>
      </w:r>
    </w:p>
    <w:p w14:paraId="642B48CE" w14:textId="77777777" w:rsidR="00E45EE4" w:rsidRPr="00E45EE4" w:rsidRDefault="00E45EE4" w:rsidP="00E45EE4">
      <w:pPr>
        <w:numPr>
          <w:ilvl w:val="0"/>
          <w:numId w:val="19"/>
        </w:numPr>
        <w:rPr>
          <w:rFonts w:ascii="Arial" w:hAnsi="Arial" w:cs="Arial"/>
          <w:b/>
          <w:bCs/>
        </w:rPr>
      </w:pPr>
      <w:r w:rsidRPr="00E45EE4">
        <w:rPr>
          <w:rFonts w:ascii="Arial" w:hAnsi="Arial" w:cs="Arial"/>
          <w:b/>
          <w:bCs/>
          <w:rtl/>
        </w:rPr>
        <w:t>عدم وضوح حدود العقار</w:t>
      </w:r>
      <w:r w:rsidRPr="00E45EE4">
        <w:rPr>
          <w:rFonts w:ascii="Arial" w:hAnsi="Arial" w:cs="Arial"/>
          <w:b/>
          <w:bCs/>
        </w:rPr>
        <w:t xml:space="preserve">: </w:t>
      </w:r>
      <w:r w:rsidRPr="00E45EE4">
        <w:rPr>
          <w:rFonts w:ascii="Arial" w:hAnsi="Arial" w:cs="Arial"/>
          <w:b/>
          <w:bCs/>
          <w:rtl/>
        </w:rPr>
        <w:t>الحل إجراء رفع مساحي جديد بدقة أعلى</w:t>
      </w:r>
    </w:p>
    <w:p w14:paraId="6B94F14F" w14:textId="77777777" w:rsidR="00E45EE4" w:rsidRPr="00E45EE4" w:rsidRDefault="00E45EE4" w:rsidP="00E45EE4">
      <w:pPr>
        <w:numPr>
          <w:ilvl w:val="0"/>
          <w:numId w:val="19"/>
        </w:numPr>
        <w:rPr>
          <w:rFonts w:ascii="Arial" w:hAnsi="Arial" w:cs="Arial"/>
          <w:b/>
          <w:bCs/>
        </w:rPr>
      </w:pPr>
      <w:r w:rsidRPr="00E45EE4">
        <w:rPr>
          <w:rFonts w:ascii="Arial" w:hAnsi="Arial" w:cs="Arial"/>
          <w:b/>
          <w:bCs/>
          <w:rtl/>
        </w:rPr>
        <w:t>وجود تداخل مع عقارات مجاورة</w:t>
      </w:r>
      <w:r w:rsidRPr="00E45EE4">
        <w:rPr>
          <w:rFonts w:ascii="Arial" w:hAnsi="Arial" w:cs="Arial"/>
          <w:b/>
          <w:bCs/>
        </w:rPr>
        <w:t xml:space="preserve">: </w:t>
      </w:r>
      <w:r w:rsidRPr="00E45EE4">
        <w:rPr>
          <w:rFonts w:ascii="Arial" w:hAnsi="Arial" w:cs="Arial"/>
          <w:b/>
          <w:bCs/>
          <w:rtl/>
        </w:rPr>
        <w:t>استشارة هندسية وقانونية ضرورية</w:t>
      </w:r>
    </w:p>
    <w:p w14:paraId="4BFA41CF" w14:textId="77777777" w:rsidR="00E45EE4" w:rsidRPr="00E45EE4" w:rsidRDefault="00E45EE4" w:rsidP="00E45EE4">
      <w:pPr>
        <w:numPr>
          <w:ilvl w:val="0"/>
          <w:numId w:val="19"/>
        </w:numPr>
        <w:rPr>
          <w:rFonts w:ascii="Arial" w:hAnsi="Arial" w:cs="Arial"/>
          <w:b/>
          <w:bCs/>
        </w:rPr>
      </w:pPr>
      <w:r w:rsidRPr="00E45EE4">
        <w:rPr>
          <w:rFonts w:ascii="Arial" w:hAnsi="Arial" w:cs="Arial"/>
          <w:b/>
          <w:bCs/>
          <w:rtl/>
        </w:rPr>
        <w:t>رفض الطلب لأسباب فنية</w:t>
      </w:r>
      <w:r w:rsidRPr="00E45EE4">
        <w:rPr>
          <w:rFonts w:ascii="Arial" w:hAnsi="Arial" w:cs="Arial"/>
          <w:b/>
          <w:bCs/>
        </w:rPr>
        <w:t xml:space="preserve">: </w:t>
      </w:r>
      <w:r w:rsidRPr="00E45EE4">
        <w:rPr>
          <w:rFonts w:ascii="Arial" w:hAnsi="Arial" w:cs="Arial"/>
          <w:b/>
          <w:bCs/>
          <w:rtl/>
        </w:rPr>
        <w:t>غالبًا بسبب تقرير غير مكتمل أو غير مطابق</w:t>
      </w:r>
    </w:p>
    <w:p w14:paraId="5ABB816F" w14:textId="77777777" w:rsidR="00E45EE4" w:rsidRPr="00E45EE4" w:rsidRDefault="00000000" w:rsidP="00E45EE4">
      <w:pPr>
        <w:rPr>
          <w:rFonts w:ascii="Arial" w:hAnsi="Arial" w:cs="Arial"/>
          <w:b/>
          <w:bCs/>
        </w:rPr>
      </w:pPr>
      <w:r>
        <w:rPr>
          <w:rFonts w:ascii="Arial" w:hAnsi="Arial" w:cs="Arial"/>
          <w:b/>
          <w:bCs/>
        </w:rPr>
        <w:pict w14:anchorId="46C8A261">
          <v:rect id="_x0000_i1033" style="width:0;height:1.5pt" o:hralign="center" o:hrstd="t" o:hr="t" fillcolor="#a0a0a0" stroked="f"/>
        </w:pict>
      </w:r>
    </w:p>
    <w:p w14:paraId="666153FE" w14:textId="77777777" w:rsidR="00E45EE4" w:rsidRPr="00E45EE4" w:rsidRDefault="00E45EE4" w:rsidP="00E45EE4">
      <w:pPr>
        <w:rPr>
          <w:rFonts w:ascii="Arial" w:hAnsi="Arial" w:cs="Arial"/>
          <w:b/>
          <w:bCs/>
        </w:rPr>
      </w:pPr>
      <w:r w:rsidRPr="00E45EE4">
        <w:rPr>
          <w:rFonts w:ascii="Arial" w:hAnsi="Arial" w:cs="Arial"/>
          <w:b/>
          <w:bCs/>
        </w:rPr>
        <w:t xml:space="preserve">8. </w:t>
      </w:r>
      <w:r w:rsidRPr="00E45EE4">
        <w:rPr>
          <w:rFonts w:ascii="Arial" w:hAnsi="Arial" w:cs="Arial"/>
          <w:b/>
          <w:bCs/>
          <w:rtl/>
        </w:rPr>
        <w:t>تكلفة تحديث الصك العقاري في الرياض</w:t>
      </w:r>
    </w:p>
    <w:p w14:paraId="3EE01ADB" w14:textId="77777777" w:rsidR="00E45EE4" w:rsidRPr="00E45EE4" w:rsidRDefault="00E45EE4" w:rsidP="00E45EE4">
      <w:pPr>
        <w:rPr>
          <w:rFonts w:ascii="Arial" w:hAnsi="Arial" w:cs="Arial"/>
          <w:b/>
          <w:bCs/>
        </w:rPr>
      </w:pPr>
      <w:r w:rsidRPr="00E45EE4">
        <w:rPr>
          <w:rFonts w:ascii="Arial" w:hAnsi="Arial" w:cs="Arial"/>
          <w:b/>
          <w:bCs/>
          <w:rtl/>
        </w:rPr>
        <w:t>التكلفة تختلف حسب نوع العقار ومساحته، ولكن بشكل تقريبي</w:t>
      </w:r>
      <w:r w:rsidRPr="00E45EE4">
        <w:rPr>
          <w:rFonts w:ascii="Arial" w:hAnsi="Arial" w:cs="Arial"/>
          <w:b/>
          <w:bCs/>
        </w:rPr>
        <w:t>:</w:t>
      </w:r>
    </w:p>
    <w:p w14:paraId="36730665" w14:textId="77777777" w:rsidR="00E45EE4" w:rsidRPr="00E45EE4" w:rsidRDefault="00E45EE4" w:rsidP="00E45EE4">
      <w:pPr>
        <w:numPr>
          <w:ilvl w:val="0"/>
          <w:numId w:val="20"/>
        </w:numPr>
        <w:rPr>
          <w:rFonts w:ascii="Arial" w:hAnsi="Arial" w:cs="Arial"/>
          <w:b/>
          <w:bCs/>
        </w:rPr>
      </w:pPr>
      <w:r w:rsidRPr="00E45EE4">
        <w:rPr>
          <w:rFonts w:ascii="Arial" w:hAnsi="Arial" w:cs="Arial"/>
          <w:b/>
          <w:bCs/>
          <w:rtl/>
        </w:rPr>
        <w:t>رسم تقديم الطلب: بين 500 إلى 1000 ريال</w:t>
      </w:r>
    </w:p>
    <w:p w14:paraId="75C92B6D" w14:textId="77777777" w:rsidR="00E45EE4" w:rsidRPr="00E45EE4" w:rsidRDefault="00E45EE4" w:rsidP="00E45EE4">
      <w:pPr>
        <w:numPr>
          <w:ilvl w:val="0"/>
          <w:numId w:val="20"/>
        </w:numPr>
        <w:rPr>
          <w:rFonts w:ascii="Arial" w:hAnsi="Arial" w:cs="Arial"/>
          <w:b/>
          <w:bCs/>
        </w:rPr>
      </w:pPr>
      <w:r w:rsidRPr="00E45EE4">
        <w:rPr>
          <w:rFonts w:ascii="Arial" w:hAnsi="Arial" w:cs="Arial"/>
          <w:b/>
          <w:bCs/>
          <w:rtl/>
        </w:rPr>
        <w:t>رفع مساحي احترافي: بين 1500 إلى 3000 ريال</w:t>
      </w:r>
    </w:p>
    <w:p w14:paraId="4193F387" w14:textId="77777777" w:rsidR="00E45EE4" w:rsidRPr="00E45EE4" w:rsidRDefault="00E45EE4" w:rsidP="00E45EE4">
      <w:pPr>
        <w:numPr>
          <w:ilvl w:val="0"/>
          <w:numId w:val="20"/>
        </w:numPr>
        <w:rPr>
          <w:rFonts w:ascii="Arial" w:hAnsi="Arial" w:cs="Arial"/>
          <w:b/>
          <w:bCs/>
        </w:rPr>
      </w:pPr>
      <w:r w:rsidRPr="00E45EE4">
        <w:rPr>
          <w:rFonts w:ascii="Arial" w:hAnsi="Arial" w:cs="Arial"/>
          <w:b/>
          <w:bCs/>
          <w:rtl/>
        </w:rPr>
        <w:t>إجمالي متوقع: 2000 - 4000 ريال</w:t>
      </w:r>
    </w:p>
    <w:p w14:paraId="63F2507E" w14:textId="77777777" w:rsidR="00E45EE4" w:rsidRPr="00E45EE4" w:rsidRDefault="00E45EE4" w:rsidP="00E45EE4">
      <w:pPr>
        <w:rPr>
          <w:rFonts w:ascii="Arial" w:hAnsi="Arial" w:cs="Arial"/>
          <w:b/>
          <w:bCs/>
        </w:rPr>
      </w:pPr>
      <w:r w:rsidRPr="00E45EE4">
        <w:rPr>
          <w:rFonts w:ascii="Segoe UI Emoji" w:hAnsi="Segoe UI Emoji" w:cs="Segoe UI Emoji"/>
          <w:b/>
          <w:bCs/>
        </w:rPr>
        <w:t>💡</w:t>
      </w:r>
      <w:r w:rsidRPr="00E45EE4">
        <w:rPr>
          <w:rFonts w:ascii="Arial" w:hAnsi="Arial" w:cs="Arial"/>
          <w:b/>
          <w:bCs/>
        </w:rPr>
        <w:t xml:space="preserve"> </w:t>
      </w:r>
      <w:r w:rsidRPr="00E45EE4">
        <w:rPr>
          <w:rFonts w:ascii="Arial" w:hAnsi="Arial" w:cs="Arial"/>
          <w:b/>
          <w:bCs/>
          <w:i/>
          <w:iCs/>
          <w:rtl/>
        </w:rPr>
        <w:t>معلومة مهمة</w:t>
      </w:r>
      <w:r w:rsidRPr="00E45EE4">
        <w:rPr>
          <w:rFonts w:ascii="Arial" w:hAnsi="Arial" w:cs="Arial"/>
          <w:b/>
          <w:bCs/>
        </w:rPr>
        <w:t xml:space="preserve">: </w:t>
      </w:r>
      <w:r w:rsidRPr="00E45EE4">
        <w:rPr>
          <w:rFonts w:ascii="Arial" w:hAnsi="Arial" w:cs="Arial"/>
          <w:b/>
          <w:bCs/>
          <w:rtl/>
        </w:rPr>
        <w:t>الأسعار تختلف حسب الموقع داخل الرياض وتعقيد الطلب</w:t>
      </w:r>
      <w:r w:rsidRPr="00E45EE4">
        <w:rPr>
          <w:rFonts w:ascii="Arial" w:hAnsi="Arial" w:cs="Arial"/>
          <w:b/>
          <w:bCs/>
        </w:rPr>
        <w:t>.</w:t>
      </w:r>
    </w:p>
    <w:p w14:paraId="6206D26E" w14:textId="77777777" w:rsidR="00E45EE4" w:rsidRPr="00E45EE4" w:rsidRDefault="00000000" w:rsidP="00E45EE4">
      <w:pPr>
        <w:rPr>
          <w:rFonts w:ascii="Arial" w:hAnsi="Arial" w:cs="Arial"/>
          <w:b/>
          <w:bCs/>
        </w:rPr>
      </w:pPr>
      <w:r>
        <w:rPr>
          <w:rFonts w:ascii="Arial" w:hAnsi="Arial" w:cs="Arial"/>
          <w:b/>
          <w:bCs/>
        </w:rPr>
        <w:pict w14:anchorId="1A0A4E2A">
          <v:rect id="_x0000_i1034" style="width:0;height:1.5pt" o:hralign="center" o:hrstd="t" o:hr="t" fillcolor="#a0a0a0" stroked="f"/>
        </w:pict>
      </w:r>
    </w:p>
    <w:p w14:paraId="3AC3ABF0" w14:textId="77777777" w:rsidR="00E45EE4" w:rsidRPr="00E45EE4" w:rsidRDefault="00E45EE4" w:rsidP="00E45EE4">
      <w:pPr>
        <w:rPr>
          <w:rFonts w:ascii="Arial" w:hAnsi="Arial" w:cs="Arial"/>
          <w:b/>
          <w:bCs/>
        </w:rPr>
      </w:pPr>
      <w:r w:rsidRPr="00E45EE4">
        <w:rPr>
          <w:rFonts w:ascii="Arial" w:hAnsi="Arial" w:cs="Arial"/>
          <w:b/>
          <w:bCs/>
        </w:rPr>
        <w:t xml:space="preserve">9. </w:t>
      </w:r>
      <w:r w:rsidRPr="00E45EE4">
        <w:rPr>
          <w:rFonts w:ascii="Arial" w:hAnsi="Arial" w:cs="Arial"/>
          <w:b/>
          <w:bCs/>
          <w:rtl/>
        </w:rPr>
        <w:t>تحديث الصكوك للأراضي الواقعة خارج النطاق العمراني</w:t>
      </w:r>
    </w:p>
    <w:p w14:paraId="7FA7F831" w14:textId="77777777" w:rsidR="00E45EE4" w:rsidRPr="00E45EE4" w:rsidRDefault="00E45EE4" w:rsidP="00E45EE4">
      <w:pPr>
        <w:rPr>
          <w:rFonts w:ascii="Arial" w:hAnsi="Arial" w:cs="Arial"/>
          <w:b/>
          <w:bCs/>
        </w:rPr>
      </w:pPr>
      <w:r w:rsidRPr="00E45EE4">
        <w:rPr>
          <w:rFonts w:ascii="Arial" w:hAnsi="Arial" w:cs="Arial"/>
          <w:b/>
          <w:bCs/>
          <w:rtl/>
        </w:rPr>
        <w:t>الطلبات خارج النطاق العمراني تخضع لمتطلبات إضافية تشمل</w:t>
      </w:r>
      <w:r w:rsidRPr="00E45EE4">
        <w:rPr>
          <w:rFonts w:ascii="Arial" w:hAnsi="Arial" w:cs="Arial"/>
          <w:b/>
          <w:bCs/>
        </w:rPr>
        <w:t>:</w:t>
      </w:r>
    </w:p>
    <w:p w14:paraId="69E9601E" w14:textId="77777777" w:rsidR="00E45EE4" w:rsidRPr="00E45EE4" w:rsidRDefault="00E45EE4" w:rsidP="00E45EE4">
      <w:pPr>
        <w:numPr>
          <w:ilvl w:val="0"/>
          <w:numId w:val="21"/>
        </w:numPr>
        <w:rPr>
          <w:rFonts w:ascii="Arial" w:hAnsi="Arial" w:cs="Arial"/>
          <w:b/>
          <w:bCs/>
        </w:rPr>
      </w:pPr>
      <w:r w:rsidRPr="00E45EE4">
        <w:rPr>
          <w:rFonts w:ascii="Arial" w:hAnsi="Arial" w:cs="Arial"/>
          <w:b/>
          <w:bCs/>
          <w:rtl/>
        </w:rPr>
        <w:t>إثباتات تملّك</w:t>
      </w:r>
    </w:p>
    <w:p w14:paraId="39194387" w14:textId="77777777" w:rsidR="00E45EE4" w:rsidRPr="00E45EE4" w:rsidRDefault="00E45EE4" w:rsidP="00E45EE4">
      <w:pPr>
        <w:numPr>
          <w:ilvl w:val="0"/>
          <w:numId w:val="21"/>
        </w:numPr>
        <w:rPr>
          <w:rFonts w:ascii="Arial" w:hAnsi="Arial" w:cs="Arial"/>
          <w:b/>
          <w:bCs/>
        </w:rPr>
      </w:pPr>
      <w:r w:rsidRPr="00E45EE4">
        <w:rPr>
          <w:rFonts w:ascii="Arial" w:hAnsi="Arial" w:cs="Arial"/>
          <w:b/>
          <w:bCs/>
          <w:rtl/>
        </w:rPr>
        <w:t>صور جوية</w:t>
      </w:r>
    </w:p>
    <w:p w14:paraId="194069B6" w14:textId="77777777" w:rsidR="00E45EE4" w:rsidRPr="00E45EE4" w:rsidRDefault="00E45EE4" w:rsidP="00E45EE4">
      <w:pPr>
        <w:numPr>
          <w:ilvl w:val="0"/>
          <w:numId w:val="21"/>
        </w:numPr>
        <w:rPr>
          <w:rFonts w:ascii="Arial" w:hAnsi="Arial" w:cs="Arial"/>
          <w:b/>
          <w:bCs/>
        </w:rPr>
      </w:pPr>
      <w:r w:rsidRPr="00E45EE4">
        <w:rPr>
          <w:rFonts w:ascii="Arial" w:hAnsi="Arial" w:cs="Arial"/>
          <w:b/>
          <w:bCs/>
          <w:rtl/>
        </w:rPr>
        <w:t>تقارير بيئية أو تنظيمية أحيانًا</w:t>
      </w:r>
    </w:p>
    <w:p w14:paraId="57243286" w14:textId="77777777" w:rsidR="00E45EE4" w:rsidRPr="00E45EE4" w:rsidRDefault="00E45EE4" w:rsidP="00E45EE4">
      <w:pPr>
        <w:numPr>
          <w:ilvl w:val="0"/>
          <w:numId w:val="21"/>
        </w:numPr>
        <w:rPr>
          <w:rFonts w:ascii="Arial" w:hAnsi="Arial" w:cs="Arial"/>
          <w:b/>
          <w:bCs/>
        </w:rPr>
      </w:pPr>
      <w:r w:rsidRPr="00E45EE4">
        <w:rPr>
          <w:rFonts w:ascii="Arial" w:hAnsi="Arial" w:cs="Arial"/>
          <w:b/>
          <w:bCs/>
          <w:rtl/>
        </w:rPr>
        <w:t>موافقات من جهات عليا في بعض الحالات</w:t>
      </w:r>
    </w:p>
    <w:p w14:paraId="22B31C7E" w14:textId="77777777" w:rsidR="00E45EE4" w:rsidRPr="00E45EE4" w:rsidRDefault="00000000" w:rsidP="00E45EE4">
      <w:pPr>
        <w:rPr>
          <w:rFonts w:ascii="Arial" w:hAnsi="Arial" w:cs="Arial"/>
          <w:b/>
          <w:bCs/>
        </w:rPr>
      </w:pPr>
      <w:r>
        <w:rPr>
          <w:rFonts w:ascii="Arial" w:hAnsi="Arial" w:cs="Arial"/>
          <w:b/>
          <w:bCs/>
        </w:rPr>
        <w:pict w14:anchorId="18655C74">
          <v:rect id="_x0000_i1035" style="width:0;height:1.5pt" o:hralign="center" o:hrstd="t" o:hr="t" fillcolor="#a0a0a0" stroked="f"/>
        </w:pict>
      </w:r>
    </w:p>
    <w:p w14:paraId="4C58D122" w14:textId="77777777" w:rsidR="00E45EE4" w:rsidRPr="00E45EE4" w:rsidRDefault="00E45EE4" w:rsidP="00E45EE4">
      <w:pPr>
        <w:rPr>
          <w:rFonts w:ascii="Arial" w:hAnsi="Arial" w:cs="Arial"/>
          <w:b/>
          <w:bCs/>
        </w:rPr>
      </w:pPr>
      <w:r w:rsidRPr="00E45EE4">
        <w:rPr>
          <w:rFonts w:ascii="Arial" w:hAnsi="Arial" w:cs="Arial"/>
          <w:b/>
          <w:bCs/>
        </w:rPr>
        <w:t xml:space="preserve">10. </w:t>
      </w:r>
      <w:r w:rsidRPr="00E45EE4">
        <w:rPr>
          <w:rFonts w:ascii="Arial" w:hAnsi="Arial" w:cs="Arial"/>
          <w:b/>
          <w:bCs/>
          <w:rtl/>
        </w:rPr>
        <w:t>نصائح مهمة قبل تقديم الطلب</w:t>
      </w:r>
    </w:p>
    <w:p w14:paraId="065BEA82" w14:textId="77777777" w:rsidR="00E45EE4" w:rsidRPr="00E45EE4" w:rsidRDefault="00E45EE4" w:rsidP="00E45EE4">
      <w:pPr>
        <w:numPr>
          <w:ilvl w:val="0"/>
          <w:numId w:val="22"/>
        </w:numPr>
        <w:rPr>
          <w:rFonts w:ascii="Arial" w:hAnsi="Arial" w:cs="Arial"/>
          <w:b/>
          <w:bCs/>
        </w:rPr>
      </w:pPr>
      <w:r w:rsidRPr="00E45EE4">
        <w:rPr>
          <w:rFonts w:ascii="Arial" w:hAnsi="Arial" w:cs="Arial"/>
          <w:b/>
          <w:bCs/>
          <w:rtl/>
        </w:rPr>
        <w:lastRenderedPageBreak/>
        <w:t>تأكد من مطابقة المعلومات في الصك مع الواقع</w:t>
      </w:r>
    </w:p>
    <w:p w14:paraId="0F4038F3" w14:textId="77777777" w:rsidR="00E45EE4" w:rsidRPr="00E45EE4" w:rsidRDefault="00E45EE4" w:rsidP="00E45EE4">
      <w:pPr>
        <w:numPr>
          <w:ilvl w:val="0"/>
          <w:numId w:val="22"/>
        </w:numPr>
        <w:rPr>
          <w:rFonts w:ascii="Arial" w:hAnsi="Arial" w:cs="Arial"/>
          <w:b/>
          <w:bCs/>
        </w:rPr>
      </w:pPr>
      <w:r w:rsidRPr="00E45EE4">
        <w:rPr>
          <w:rFonts w:ascii="Arial" w:hAnsi="Arial" w:cs="Arial"/>
          <w:b/>
          <w:bCs/>
          <w:rtl/>
        </w:rPr>
        <w:t>جهّز كافة الوثائق مسبقًا</w:t>
      </w:r>
    </w:p>
    <w:p w14:paraId="2DD56CD7" w14:textId="77777777" w:rsidR="00E45EE4" w:rsidRPr="00E45EE4" w:rsidRDefault="00E45EE4" w:rsidP="00E45EE4">
      <w:pPr>
        <w:numPr>
          <w:ilvl w:val="0"/>
          <w:numId w:val="22"/>
        </w:numPr>
        <w:rPr>
          <w:rFonts w:ascii="Arial" w:hAnsi="Arial" w:cs="Arial"/>
          <w:b/>
          <w:bCs/>
        </w:rPr>
      </w:pPr>
      <w:r w:rsidRPr="00E45EE4">
        <w:rPr>
          <w:rFonts w:ascii="Arial" w:hAnsi="Arial" w:cs="Arial"/>
          <w:b/>
          <w:bCs/>
          <w:rtl/>
        </w:rPr>
        <w:t>اختر مكتب استشاري هندسي لديه خبرة في الرياض</w:t>
      </w:r>
    </w:p>
    <w:p w14:paraId="6FBD2E2C" w14:textId="77777777" w:rsidR="00E45EE4" w:rsidRPr="00E45EE4" w:rsidRDefault="00E45EE4" w:rsidP="00E45EE4">
      <w:pPr>
        <w:numPr>
          <w:ilvl w:val="0"/>
          <w:numId w:val="22"/>
        </w:numPr>
        <w:rPr>
          <w:rFonts w:ascii="Arial" w:hAnsi="Arial" w:cs="Arial"/>
          <w:b/>
          <w:bCs/>
        </w:rPr>
      </w:pPr>
      <w:r w:rsidRPr="00E45EE4">
        <w:rPr>
          <w:rFonts w:ascii="Arial" w:hAnsi="Arial" w:cs="Arial"/>
          <w:b/>
          <w:bCs/>
          <w:rtl/>
        </w:rPr>
        <w:t>تابع حالتك بانتظام عبر منصة إحكام</w:t>
      </w:r>
    </w:p>
    <w:p w14:paraId="47A1456C" w14:textId="77777777" w:rsidR="00E45EE4" w:rsidRPr="00E45EE4" w:rsidRDefault="00000000" w:rsidP="00E45EE4">
      <w:pPr>
        <w:rPr>
          <w:rFonts w:ascii="Arial" w:hAnsi="Arial" w:cs="Arial"/>
          <w:b/>
          <w:bCs/>
        </w:rPr>
      </w:pPr>
      <w:r>
        <w:rPr>
          <w:rFonts w:ascii="Arial" w:hAnsi="Arial" w:cs="Arial"/>
          <w:b/>
          <w:bCs/>
        </w:rPr>
        <w:pict w14:anchorId="039894A7">
          <v:rect id="_x0000_i1036" style="width:0;height:1.5pt" o:hralign="center" o:hrstd="t" o:hr="t" fillcolor="#a0a0a0" stroked="f"/>
        </w:pict>
      </w:r>
    </w:p>
    <w:p w14:paraId="10F10865" w14:textId="77777777" w:rsidR="00E45EE4" w:rsidRPr="00E45EE4" w:rsidRDefault="00E45EE4" w:rsidP="00E45EE4">
      <w:pPr>
        <w:rPr>
          <w:rFonts w:ascii="Arial" w:hAnsi="Arial" w:cs="Arial"/>
          <w:b/>
          <w:bCs/>
        </w:rPr>
      </w:pPr>
      <w:r w:rsidRPr="00E45EE4">
        <w:rPr>
          <w:rFonts w:ascii="Arial" w:hAnsi="Arial" w:cs="Arial"/>
          <w:b/>
          <w:bCs/>
          <w:rtl/>
        </w:rPr>
        <w:t>خاتمة المقال</w:t>
      </w:r>
    </w:p>
    <w:p w14:paraId="09DBBB19" w14:textId="77777777" w:rsidR="00E45EE4" w:rsidRPr="00E45EE4" w:rsidRDefault="00E45EE4" w:rsidP="00E45EE4">
      <w:pPr>
        <w:rPr>
          <w:rFonts w:ascii="Arial" w:hAnsi="Arial" w:cs="Arial"/>
          <w:b/>
          <w:bCs/>
        </w:rPr>
      </w:pPr>
      <w:r w:rsidRPr="00E45EE4">
        <w:rPr>
          <w:rFonts w:ascii="Arial" w:hAnsi="Arial" w:cs="Arial"/>
          <w:b/>
          <w:bCs/>
          <w:rtl/>
        </w:rPr>
        <w:t>تحديث الصك العقاري في الرياض أصبح ضرورة ملحّة لكل من يسعى لتطوير عقاره أو حمايته قانونيًا. باتباع الخطوات النظامية، والاستعانة بمكتب استشارات هندسية موثوق، يمكنك ضمان دقة وسرعة التحديث وتجنب الكثير من التعقيدات</w:t>
      </w:r>
      <w:r w:rsidRPr="00E45EE4">
        <w:rPr>
          <w:rFonts w:ascii="Arial" w:hAnsi="Arial" w:cs="Arial"/>
          <w:b/>
          <w:bCs/>
        </w:rPr>
        <w:t>.</w:t>
      </w:r>
    </w:p>
    <w:p w14:paraId="4DA56E98" w14:textId="77777777" w:rsidR="00E45EE4" w:rsidRPr="00E45EE4" w:rsidRDefault="00E45EE4" w:rsidP="00E45EE4">
      <w:pPr>
        <w:rPr>
          <w:rFonts w:ascii="Arial" w:hAnsi="Arial" w:cs="Arial"/>
          <w:b/>
          <w:bCs/>
        </w:rPr>
      </w:pPr>
      <w:r w:rsidRPr="00E45EE4">
        <w:rPr>
          <w:rFonts w:ascii="Segoe UI Emoji" w:hAnsi="Segoe UI Emoji" w:cs="Segoe UI Emoji"/>
          <w:b/>
          <w:bCs/>
        </w:rPr>
        <w:t>📞</w:t>
      </w:r>
      <w:r w:rsidRPr="00E45EE4">
        <w:rPr>
          <w:rFonts w:ascii="Arial" w:hAnsi="Arial" w:cs="Arial"/>
          <w:b/>
          <w:bCs/>
        </w:rPr>
        <w:t xml:space="preserve"> </w:t>
      </w:r>
      <w:r w:rsidRPr="00E45EE4">
        <w:rPr>
          <w:rFonts w:ascii="Arial" w:hAnsi="Arial" w:cs="Arial"/>
          <w:b/>
          <w:bCs/>
          <w:rtl/>
        </w:rPr>
        <w:t>هل تحتاج إلى مساعدة مهنية في تحديث صكك العقاري؟</w:t>
      </w:r>
      <w:r w:rsidRPr="00E45EE4">
        <w:rPr>
          <w:rFonts w:ascii="Arial" w:hAnsi="Arial" w:cs="Arial"/>
          <w:b/>
          <w:bCs/>
        </w:rPr>
        <w:br/>
      </w:r>
      <w:r w:rsidRPr="00E45EE4">
        <w:rPr>
          <w:rFonts w:ascii="Arial" w:hAnsi="Arial" w:cs="Arial"/>
          <w:b/>
          <w:bCs/>
          <w:rtl/>
        </w:rPr>
        <w:t>اتصل بنا الآن للحصول على استشارة مجانية من خبرائنا الهندسيين في الرياض</w:t>
      </w:r>
      <w:r w:rsidRPr="00E45EE4">
        <w:rPr>
          <w:rFonts w:ascii="Arial" w:hAnsi="Arial" w:cs="Arial"/>
          <w:b/>
          <w:bCs/>
        </w:rPr>
        <w:t>.</w:t>
      </w:r>
    </w:p>
    <w:p w14:paraId="5E90A61E" w14:textId="77777777" w:rsidR="00E45EE4" w:rsidRPr="00E45EE4" w:rsidRDefault="00000000" w:rsidP="00E45EE4">
      <w:pPr>
        <w:rPr>
          <w:rFonts w:ascii="Arial" w:hAnsi="Arial" w:cs="Arial"/>
          <w:b/>
          <w:bCs/>
        </w:rPr>
      </w:pPr>
      <w:r>
        <w:rPr>
          <w:rFonts w:ascii="Arial" w:hAnsi="Arial" w:cs="Arial"/>
          <w:b/>
          <w:bCs/>
        </w:rPr>
        <w:pict w14:anchorId="0F8B7B3A">
          <v:rect id="_x0000_i1037" style="width:0;height:1.5pt" o:hralign="center" o:hrstd="t" o:hr="t" fillcolor="#a0a0a0" stroked="f"/>
        </w:pict>
      </w:r>
    </w:p>
    <w:p w14:paraId="6E41B220" w14:textId="77777777" w:rsidR="00E45EE4" w:rsidRPr="00E45EE4" w:rsidRDefault="00E45EE4" w:rsidP="00E45EE4">
      <w:pPr>
        <w:rPr>
          <w:rFonts w:ascii="Arial" w:hAnsi="Arial" w:cs="Arial"/>
          <w:b/>
          <w:bCs/>
        </w:rPr>
      </w:pPr>
      <w:r w:rsidRPr="00E45EE4">
        <w:rPr>
          <w:rFonts w:ascii="Arial" w:hAnsi="Arial" w:cs="Arial"/>
          <w:b/>
          <w:bCs/>
          <w:rtl/>
        </w:rPr>
        <w:t>الكلمات المفتاحية المقترحة</w:t>
      </w:r>
      <w:r w:rsidRPr="00E45EE4">
        <w:rPr>
          <w:rFonts w:ascii="Arial" w:hAnsi="Arial" w:cs="Arial"/>
          <w:b/>
          <w:bCs/>
        </w:rPr>
        <w:t>:</w:t>
      </w:r>
    </w:p>
    <w:p w14:paraId="695B5EAC" w14:textId="77777777" w:rsidR="00E45EE4" w:rsidRPr="00E45EE4" w:rsidRDefault="00E45EE4" w:rsidP="00E45EE4">
      <w:pPr>
        <w:numPr>
          <w:ilvl w:val="0"/>
          <w:numId w:val="23"/>
        </w:numPr>
        <w:rPr>
          <w:rFonts w:ascii="Arial" w:hAnsi="Arial" w:cs="Arial"/>
          <w:b/>
          <w:bCs/>
        </w:rPr>
      </w:pPr>
      <w:r w:rsidRPr="00E45EE4">
        <w:rPr>
          <w:rFonts w:ascii="Arial" w:hAnsi="Arial" w:cs="Arial"/>
          <w:b/>
          <w:bCs/>
          <w:rtl/>
        </w:rPr>
        <w:t>تحديث الصك العقاري الرياض</w:t>
      </w:r>
    </w:p>
    <w:p w14:paraId="714BDFCC" w14:textId="77777777" w:rsidR="00E45EE4" w:rsidRPr="00E45EE4" w:rsidRDefault="00E45EE4" w:rsidP="00E45EE4">
      <w:pPr>
        <w:numPr>
          <w:ilvl w:val="0"/>
          <w:numId w:val="23"/>
        </w:numPr>
        <w:rPr>
          <w:rFonts w:ascii="Arial" w:hAnsi="Arial" w:cs="Arial"/>
          <w:b/>
          <w:bCs/>
        </w:rPr>
      </w:pPr>
      <w:r w:rsidRPr="00E45EE4">
        <w:rPr>
          <w:rFonts w:ascii="Arial" w:hAnsi="Arial" w:cs="Arial"/>
          <w:b/>
          <w:bCs/>
          <w:rtl/>
        </w:rPr>
        <w:t>منصة إحكام لتحديث الصكوك</w:t>
      </w:r>
    </w:p>
    <w:p w14:paraId="06D583DB" w14:textId="77777777" w:rsidR="00E45EE4" w:rsidRPr="00E45EE4" w:rsidRDefault="00E45EE4" w:rsidP="00E45EE4">
      <w:pPr>
        <w:numPr>
          <w:ilvl w:val="0"/>
          <w:numId w:val="23"/>
        </w:numPr>
        <w:rPr>
          <w:rFonts w:ascii="Arial" w:hAnsi="Arial" w:cs="Arial"/>
          <w:b/>
          <w:bCs/>
        </w:rPr>
      </w:pPr>
      <w:r w:rsidRPr="00E45EE4">
        <w:rPr>
          <w:rFonts w:ascii="Arial" w:hAnsi="Arial" w:cs="Arial"/>
          <w:b/>
          <w:bCs/>
          <w:rtl/>
        </w:rPr>
        <w:t>رفع مساحي معتمد الرياض</w:t>
      </w:r>
    </w:p>
    <w:p w14:paraId="48302E04" w14:textId="77777777" w:rsidR="00E45EE4" w:rsidRPr="00E45EE4" w:rsidRDefault="00E45EE4" w:rsidP="00E45EE4">
      <w:pPr>
        <w:numPr>
          <w:ilvl w:val="0"/>
          <w:numId w:val="23"/>
        </w:numPr>
        <w:rPr>
          <w:rFonts w:ascii="Arial" w:hAnsi="Arial" w:cs="Arial"/>
          <w:b/>
          <w:bCs/>
        </w:rPr>
      </w:pPr>
      <w:r w:rsidRPr="00E45EE4">
        <w:rPr>
          <w:rFonts w:ascii="Arial" w:hAnsi="Arial" w:cs="Arial"/>
          <w:b/>
          <w:bCs/>
          <w:rtl/>
        </w:rPr>
        <w:t>مكاتب استشارات هندسية الرياض</w:t>
      </w:r>
    </w:p>
    <w:p w14:paraId="7B6237E6" w14:textId="77777777" w:rsidR="00E45EE4" w:rsidRPr="00E45EE4" w:rsidRDefault="00E45EE4" w:rsidP="00E45EE4">
      <w:pPr>
        <w:numPr>
          <w:ilvl w:val="0"/>
          <w:numId w:val="23"/>
        </w:numPr>
        <w:rPr>
          <w:rFonts w:ascii="Arial" w:hAnsi="Arial" w:cs="Arial"/>
          <w:b/>
          <w:bCs/>
        </w:rPr>
      </w:pPr>
      <w:r w:rsidRPr="00E45EE4">
        <w:rPr>
          <w:rFonts w:ascii="Arial" w:hAnsi="Arial" w:cs="Arial"/>
          <w:b/>
          <w:bCs/>
          <w:rtl/>
        </w:rPr>
        <w:t>شروط تحديث الصك</w:t>
      </w:r>
    </w:p>
    <w:p w14:paraId="02077AB4" w14:textId="77777777" w:rsidR="00E45EE4" w:rsidRPr="00E45EE4" w:rsidRDefault="00000000" w:rsidP="00E45EE4">
      <w:pPr>
        <w:rPr>
          <w:rFonts w:ascii="Arial" w:hAnsi="Arial" w:cs="Arial"/>
          <w:b/>
          <w:bCs/>
        </w:rPr>
      </w:pPr>
      <w:r>
        <w:rPr>
          <w:rFonts w:ascii="Arial" w:hAnsi="Arial" w:cs="Arial"/>
          <w:b/>
          <w:bCs/>
        </w:rPr>
        <w:pict w14:anchorId="75030827">
          <v:rect id="_x0000_i1038" style="width:0;height:1.5pt" o:hralign="center" o:hrstd="t" o:hr="t" fillcolor="#a0a0a0" stroked="f"/>
        </w:pict>
      </w:r>
    </w:p>
    <w:p w14:paraId="73FB0083" w14:textId="77777777" w:rsidR="00E45EE4" w:rsidRPr="00E45EE4" w:rsidRDefault="00E45EE4" w:rsidP="00E45EE4">
      <w:pPr>
        <w:rPr>
          <w:rFonts w:ascii="Arial" w:hAnsi="Arial" w:cs="Arial"/>
          <w:b/>
          <w:bCs/>
        </w:rPr>
      </w:pPr>
      <w:r w:rsidRPr="00E45EE4">
        <w:rPr>
          <w:rFonts w:ascii="Arial" w:hAnsi="Arial" w:cs="Arial"/>
          <w:b/>
          <w:bCs/>
          <w:rtl/>
        </w:rPr>
        <w:t>أماكن الروابط الداخلية المقترحة</w:t>
      </w:r>
      <w:r w:rsidRPr="00E45EE4">
        <w:rPr>
          <w:rFonts w:ascii="Arial" w:hAnsi="Arial" w:cs="Arial"/>
          <w:b/>
          <w:bCs/>
        </w:rPr>
        <w:t>:</w:t>
      </w:r>
    </w:p>
    <w:p w14:paraId="7F4F9979" w14:textId="77777777" w:rsidR="00E45EE4" w:rsidRPr="00E45EE4" w:rsidRDefault="00E45EE4" w:rsidP="00E45EE4">
      <w:pPr>
        <w:numPr>
          <w:ilvl w:val="0"/>
          <w:numId w:val="24"/>
        </w:numPr>
        <w:rPr>
          <w:rFonts w:ascii="Arial" w:hAnsi="Arial" w:cs="Arial"/>
          <w:b/>
          <w:bCs/>
        </w:rPr>
      </w:pPr>
      <w:r w:rsidRPr="00E45EE4">
        <w:rPr>
          <w:rFonts w:ascii="Arial" w:hAnsi="Arial" w:cs="Arial"/>
          <w:b/>
          <w:bCs/>
          <w:rtl/>
        </w:rPr>
        <w:t>إلى مقال “متى تحتاج إلى رفع مساحي رسمي وما هي التكاليف؟</w:t>
      </w:r>
      <w:r w:rsidRPr="00E45EE4">
        <w:rPr>
          <w:rFonts w:ascii="Arial" w:hAnsi="Arial" w:cs="Arial"/>
          <w:b/>
          <w:bCs/>
        </w:rPr>
        <w:t>”</w:t>
      </w:r>
    </w:p>
    <w:p w14:paraId="2BBFBFDA" w14:textId="77777777" w:rsidR="00E45EE4" w:rsidRPr="00E45EE4" w:rsidRDefault="00E45EE4" w:rsidP="00E45EE4">
      <w:pPr>
        <w:numPr>
          <w:ilvl w:val="0"/>
          <w:numId w:val="24"/>
        </w:numPr>
        <w:rPr>
          <w:rFonts w:ascii="Arial" w:hAnsi="Arial" w:cs="Arial"/>
          <w:b/>
          <w:bCs/>
        </w:rPr>
      </w:pPr>
      <w:r w:rsidRPr="00E45EE4">
        <w:rPr>
          <w:rFonts w:ascii="Arial" w:hAnsi="Arial" w:cs="Arial"/>
          <w:b/>
          <w:bCs/>
          <w:rtl/>
        </w:rPr>
        <w:t>إلى صفحة "خدمات الأعمال المساحية</w:t>
      </w:r>
      <w:r w:rsidRPr="00E45EE4">
        <w:rPr>
          <w:rFonts w:ascii="Arial" w:hAnsi="Arial" w:cs="Arial"/>
          <w:b/>
          <w:bCs/>
        </w:rPr>
        <w:t>"</w:t>
      </w:r>
    </w:p>
    <w:p w14:paraId="762FE2A3" w14:textId="77777777" w:rsidR="00E45EE4" w:rsidRPr="00E45EE4" w:rsidRDefault="00E45EE4" w:rsidP="00E45EE4">
      <w:pPr>
        <w:numPr>
          <w:ilvl w:val="0"/>
          <w:numId w:val="24"/>
        </w:numPr>
        <w:rPr>
          <w:rFonts w:ascii="Arial" w:hAnsi="Arial" w:cs="Arial"/>
          <w:b/>
          <w:bCs/>
        </w:rPr>
      </w:pPr>
      <w:r w:rsidRPr="00E45EE4">
        <w:rPr>
          <w:rFonts w:ascii="Arial" w:hAnsi="Arial" w:cs="Arial"/>
          <w:b/>
          <w:bCs/>
          <w:rtl/>
        </w:rPr>
        <w:t>إلى مقال “الفرق بين الإشراف الكامل والجزئي في المشاريع العقارية</w:t>
      </w:r>
      <w:r w:rsidRPr="00E45EE4">
        <w:rPr>
          <w:rFonts w:ascii="Arial" w:hAnsi="Arial" w:cs="Arial"/>
          <w:b/>
          <w:bCs/>
        </w:rPr>
        <w:t>”</w:t>
      </w:r>
    </w:p>
    <w:p w14:paraId="26167C41" w14:textId="77777777" w:rsidR="00E45EE4" w:rsidRPr="00E45EE4" w:rsidRDefault="00000000" w:rsidP="00E45EE4">
      <w:pPr>
        <w:rPr>
          <w:rFonts w:ascii="Arial" w:hAnsi="Arial" w:cs="Arial"/>
          <w:b/>
          <w:bCs/>
        </w:rPr>
      </w:pPr>
      <w:r>
        <w:rPr>
          <w:rFonts w:ascii="Arial" w:hAnsi="Arial" w:cs="Arial"/>
          <w:b/>
          <w:bCs/>
        </w:rPr>
        <w:pict w14:anchorId="105CC731">
          <v:rect id="_x0000_i1039" style="width:0;height:1.5pt" o:hralign="center" o:hrstd="t" o:hr="t" fillcolor="#a0a0a0" stroked="f"/>
        </w:pict>
      </w:r>
    </w:p>
    <w:p w14:paraId="47A998F6" w14:textId="6EE2FCB5" w:rsidR="00E45EE4" w:rsidRPr="00E45EE4" w:rsidRDefault="00E45EE4" w:rsidP="00E45EE4">
      <w:pPr>
        <w:rPr>
          <w:rFonts w:ascii="Arial" w:hAnsi="Arial" w:cs="Arial"/>
          <w:b/>
          <w:bCs/>
        </w:rPr>
      </w:pPr>
      <w:r>
        <w:rPr>
          <w:rFonts w:ascii="Arial" w:hAnsi="Arial" w:cs="Arial"/>
          <w:b/>
          <w:bCs/>
        </w:rPr>
        <w:t xml:space="preserve"> </w:t>
      </w:r>
      <w:r w:rsidRPr="00E45EE4">
        <w:rPr>
          <w:rFonts w:ascii="Arial" w:hAnsi="Arial" w:cs="Arial"/>
          <w:b/>
          <w:bCs/>
        </w:rPr>
        <w:t xml:space="preserve">alt text </w:t>
      </w:r>
      <w:r w:rsidRPr="00E45EE4">
        <w:rPr>
          <w:rFonts w:ascii="Arial" w:hAnsi="Arial" w:cs="Arial"/>
          <w:b/>
          <w:bCs/>
          <w:rtl/>
        </w:rPr>
        <w:t>للصور المقترحة</w:t>
      </w:r>
      <w:r w:rsidRPr="00E45EE4">
        <w:rPr>
          <w:rFonts w:ascii="Arial" w:hAnsi="Arial" w:cs="Arial"/>
          <w:b/>
          <w:bCs/>
        </w:rPr>
        <w:t>:</w:t>
      </w:r>
    </w:p>
    <w:p w14:paraId="505DFCEB" w14:textId="77777777" w:rsidR="00E45EE4" w:rsidRPr="00E45EE4" w:rsidRDefault="00E45EE4" w:rsidP="00E45EE4">
      <w:pPr>
        <w:numPr>
          <w:ilvl w:val="0"/>
          <w:numId w:val="25"/>
        </w:numPr>
        <w:rPr>
          <w:rFonts w:ascii="Arial" w:hAnsi="Arial" w:cs="Arial"/>
          <w:b/>
          <w:bCs/>
        </w:rPr>
      </w:pPr>
      <w:r w:rsidRPr="00E45EE4">
        <w:rPr>
          <w:rFonts w:ascii="Arial" w:hAnsi="Arial" w:cs="Arial"/>
          <w:b/>
          <w:bCs/>
          <w:rtl/>
        </w:rPr>
        <w:t>خريطة توضح موقع عقار في الرياض</w:t>
      </w:r>
    </w:p>
    <w:p w14:paraId="40BC9E42" w14:textId="77777777" w:rsidR="00E45EE4" w:rsidRPr="00E45EE4" w:rsidRDefault="00E45EE4" w:rsidP="00E45EE4">
      <w:pPr>
        <w:numPr>
          <w:ilvl w:val="0"/>
          <w:numId w:val="25"/>
        </w:numPr>
        <w:rPr>
          <w:rFonts w:ascii="Arial" w:hAnsi="Arial" w:cs="Arial"/>
          <w:b/>
          <w:bCs/>
        </w:rPr>
      </w:pPr>
      <w:r w:rsidRPr="00E45EE4">
        <w:rPr>
          <w:rFonts w:ascii="Arial" w:hAnsi="Arial" w:cs="Arial"/>
          <w:b/>
          <w:bCs/>
          <w:rtl/>
        </w:rPr>
        <w:t>واجهة منصة إحكام الإلكترونية</w:t>
      </w:r>
    </w:p>
    <w:p w14:paraId="1F10307B" w14:textId="77777777" w:rsidR="00E45EE4" w:rsidRPr="00E45EE4" w:rsidRDefault="00E45EE4" w:rsidP="00E45EE4">
      <w:pPr>
        <w:numPr>
          <w:ilvl w:val="0"/>
          <w:numId w:val="25"/>
        </w:numPr>
        <w:rPr>
          <w:rFonts w:ascii="Arial" w:hAnsi="Arial" w:cs="Arial"/>
          <w:b/>
          <w:bCs/>
        </w:rPr>
      </w:pPr>
      <w:r w:rsidRPr="00E45EE4">
        <w:rPr>
          <w:rFonts w:ascii="Arial" w:hAnsi="Arial" w:cs="Arial"/>
          <w:b/>
          <w:bCs/>
          <w:rtl/>
        </w:rPr>
        <w:t>مهندس يراجع تقرير رفع مساحي</w:t>
      </w:r>
    </w:p>
    <w:p w14:paraId="4B20A4BE" w14:textId="77777777" w:rsidR="00E45EE4" w:rsidRPr="00E45EE4" w:rsidRDefault="00E45EE4" w:rsidP="00E45EE4">
      <w:pPr>
        <w:numPr>
          <w:ilvl w:val="0"/>
          <w:numId w:val="25"/>
        </w:numPr>
        <w:rPr>
          <w:rFonts w:ascii="Arial" w:hAnsi="Arial" w:cs="Arial"/>
          <w:b/>
          <w:bCs/>
        </w:rPr>
      </w:pPr>
      <w:r w:rsidRPr="00E45EE4">
        <w:rPr>
          <w:rFonts w:ascii="Arial" w:hAnsi="Arial" w:cs="Arial"/>
          <w:b/>
          <w:bCs/>
          <w:rtl/>
        </w:rPr>
        <w:t>صورة جوية لمخطط عقاري في شمال الرياض</w:t>
      </w:r>
    </w:p>
    <w:p w14:paraId="3E5CE07E" w14:textId="77777777" w:rsidR="00E45EE4" w:rsidRPr="00E45EE4" w:rsidRDefault="00000000" w:rsidP="00E45EE4">
      <w:pPr>
        <w:rPr>
          <w:rFonts w:ascii="Arial" w:hAnsi="Arial" w:cs="Arial"/>
          <w:b/>
          <w:bCs/>
          <w:rtl/>
        </w:rPr>
      </w:pPr>
      <w:r>
        <w:rPr>
          <w:rFonts w:ascii="Arial" w:hAnsi="Arial" w:cs="Arial"/>
          <w:b/>
          <w:bCs/>
        </w:rPr>
        <w:pict w14:anchorId="52526290">
          <v:rect id="_x0000_i1040" style="width:0;height:1.5pt" o:hralign="center" o:hrstd="t" o:hr="t" fillcolor="#a0a0a0" stroked="f"/>
        </w:pict>
      </w:r>
    </w:p>
    <w:p w14:paraId="0C1D28F4" w14:textId="12D73707" w:rsidR="00E45EE4" w:rsidRPr="00E45EE4" w:rsidRDefault="00E45EE4" w:rsidP="00E45EE4">
      <w:pPr>
        <w:rPr>
          <w:rFonts w:ascii="Arial" w:hAnsi="Arial" w:cs="Arial"/>
          <w:b/>
          <w:bCs/>
        </w:rPr>
      </w:pPr>
      <w:r w:rsidRPr="00E45EE4">
        <w:rPr>
          <w:rFonts w:ascii="Arial" w:hAnsi="Arial" w:cs="Arial"/>
          <w:b/>
          <w:bCs/>
        </w:rPr>
        <w:t xml:space="preserve">schema </w:t>
      </w:r>
      <w:proofErr w:type="gramStart"/>
      <w:r w:rsidRPr="00E45EE4">
        <w:rPr>
          <w:rFonts w:ascii="Arial" w:hAnsi="Arial" w:cs="Arial"/>
          <w:b/>
          <w:bCs/>
        </w:rPr>
        <w:t xml:space="preserve">markup </w:t>
      </w:r>
      <w:r>
        <w:rPr>
          <w:rFonts w:ascii="Arial" w:hAnsi="Arial" w:cs="Arial" w:hint="cs"/>
          <w:b/>
          <w:bCs/>
          <w:rtl/>
        </w:rPr>
        <w:t xml:space="preserve"> </w:t>
      </w:r>
      <w:r w:rsidRPr="00E45EE4">
        <w:rPr>
          <w:rFonts w:ascii="Arial" w:hAnsi="Arial" w:cs="Arial"/>
          <w:b/>
          <w:bCs/>
          <w:rtl/>
        </w:rPr>
        <w:t>المقترح</w:t>
      </w:r>
      <w:proofErr w:type="gramEnd"/>
      <w:r w:rsidRPr="00E45EE4">
        <w:rPr>
          <w:rFonts w:ascii="Arial" w:hAnsi="Arial" w:cs="Arial"/>
          <w:b/>
          <w:bCs/>
        </w:rPr>
        <w:t>:</w:t>
      </w:r>
    </w:p>
    <w:p w14:paraId="55B8D0B0" w14:textId="77777777" w:rsidR="00E45EE4" w:rsidRPr="00E45EE4" w:rsidRDefault="00E45EE4" w:rsidP="00E45EE4">
      <w:pPr>
        <w:rPr>
          <w:rFonts w:ascii="Arial" w:hAnsi="Arial" w:cs="Arial"/>
          <w:b/>
          <w:bCs/>
        </w:rPr>
      </w:pPr>
      <w:proofErr w:type="spellStart"/>
      <w:r w:rsidRPr="00E45EE4">
        <w:rPr>
          <w:rFonts w:ascii="Arial" w:hAnsi="Arial" w:cs="Arial"/>
          <w:b/>
          <w:bCs/>
        </w:rPr>
        <w:t>json</w:t>
      </w:r>
      <w:proofErr w:type="spellEnd"/>
    </w:p>
    <w:p w14:paraId="2E2AC4AF" w14:textId="77777777" w:rsidR="00E45EE4" w:rsidRPr="00E45EE4" w:rsidRDefault="00E45EE4" w:rsidP="00E45EE4">
      <w:pPr>
        <w:rPr>
          <w:rFonts w:ascii="Arial" w:hAnsi="Arial" w:cs="Arial"/>
          <w:b/>
          <w:bCs/>
        </w:rPr>
      </w:pPr>
      <w:proofErr w:type="spellStart"/>
      <w:r w:rsidRPr="00E45EE4">
        <w:rPr>
          <w:rFonts w:ascii="Arial" w:hAnsi="Arial" w:cs="Arial"/>
          <w:b/>
          <w:bCs/>
          <w:rtl/>
        </w:rPr>
        <w:t>نسختحرير</w:t>
      </w:r>
      <w:proofErr w:type="spellEnd"/>
    </w:p>
    <w:p w14:paraId="39C831C2" w14:textId="77777777" w:rsidR="00E45EE4" w:rsidRPr="00E45EE4" w:rsidRDefault="00E45EE4" w:rsidP="00E45EE4">
      <w:pPr>
        <w:rPr>
          <w:rFonts w:ascii="Arial" w:hAnsi="Arial" w:cs="Arial"/>
          <w:b/>
          <w:bCs/>
        </w:rPr>
      </w:pPr>
      <w:r w:rsidRPr="00E45EE4">
        <w:rPr>
          <w:rFonts w:ascii="Arial" w:hAnsi="Arial" w:cs="Arial"/>
          <w:b/>
          <w:bCs/>
        </w:rPr>
        <w:lastRenderedPageBreak/>
        <w:t>{</w:t>
      </w:r>
    </w:p>
    <w:p w14:paraId="5029C48E" w14:textId="77777777" w:rsidR="00E45EE4" w:rsidRPr="00E45EE4" w:rsidRDefault="00E45EE4" w:rsidP="00E45EE4">
      <w:pPr>
        <w:rPr>
          <w:rFonts w:ascii="Arial" w:hAnsi="Arial" w:cs="Arial"/>
          <w:b/>
          <w:bCs/>
        </w:rPr>
      </w:pPr>
      <w:r w:rsidRPr="00E45EE4">
        <w:rPr>
          <w:rFonts w:ascii="Arial" w:hAnsi="Arial" w:cs="Arial"/>
          <w:b/>
          <w:bCs/>
        </w:rPr>
        <w:t xml:space="preserve">  "@context": "https://schema.org",</w:t>
      </w:r>
    </w:p>
    <w:p w14:paraId="6D6656B2" w14:textId="77777777" w:rsidR="00E45EE4" w:rsidRPr="00E45EE4" w:rsidRDefault="00E45EE4" w:rsidP="00E45EE4">
      <w:pPr>
        <w:rPr>
          <w:rFonts w:ascii="Arial" w:hAnsi="Arial" w:cs="Arial"/>
          <w:b/>
          <w:bCs/>
        </w:rPr>
      </w:pPr>
      <w:r w:rsidRPr="00E45EE4">
        <w:rPr>
          <w:rFonts w:ascii="Arial" w:hAnsi="Arial" w:cs="Arial"/>
          <w:b/>
          <w:bCs/>
        </w:rPr>
        <w:t xml:space="preserve">  "@type": "Article",</w:t>
      </w:r>
    </w:p>
    <w:p w14:paraId="0A18E613" w14:textId="77777777" w:rsidR="00E45EE4" w:rsidRPr="00E45EE4" w:rsidRDefault="00E45EE4" w:rsidP="00E45EE4">
      <w:pPr>
        <w:rPr>
          <w:rFonts w:ascii="Arial" w:hAnsi="Arial" w:cs="Arial"/>
          <w:b/>
          <w:bCs/>
        </w:rPr>
      </w:pPr>
      <w:r w:rsidRPr="00E45EE4">
        <w:rPr>
          <w:rFonts w:ascii="Arial" w:hAnsi="Arial" w:cs="Arial"/>
          <w:b/>
          <w:bCs/>
        </w:rPr>
        <w:t xml:space="preserve">  "headline": "</w:t>
      </w:r>
      <w:r w:rsidRPr="00E45EE4">
        <w:rPr>
          <w:rFonts w:ascii="Arial" w:hAnsi="Arial" w:cs="Arial"/>
          <w:b/>
          <w:bCs/>
          <w:rtl/>
        </w:rPr>
        <w:t>الأنظمة السعودية لتحديث الصكوك العقارية: دليلك الشامل لتحديث الصكوك في الرياض</w:t>
      </w:r>
      <w:r w:rsidRPr="00E45EE4">
        <w:rPr>
          <w:rFonts w:ascii="Arial" w:hAnsi="Arial" w:cs="Arial"/>
          <w:b/>
          <w:bCs/>
        </w:rPr>
        <w:t>",</w:t>
      </w:r>
    </w:p>
    <w:p w14:paraId="783F20AB" w14:textId="77777777" w:rsidR="00E45EE4" w:rsidRPr="00E45EE4" w:rsidRDefault="00E45EE4" w:rsidP="00E45EE4">
      <w:pPr>
        <w:rPr>
          <w:rFonts w:ascii="Arial" w:hAnsi="Arial" w:cs="Arial"/>
          <w:b/>
          <w:bCs/>
        </w:rPr>
      </w:pPr>
      <w:r w:rsidRPr="00E45EE4">
        <w:rPr>
          <w:rFonts w:ascii="Arial" w:hAnsi="Arial" w:cs="Arial"/>
          <w:b/>
          <w:bCs/>
        </w:rPr>
        <w:t xml:space="preserve">  "author</w:t>
      </w:r>
      <w:proofErr w:type="gramStart"/>
      <w:r w:rsidRPr="00E45EE4">
        <w:rPr>
          <w:rFonts w:ascii="Arial" w:hAnsi="Arial" w:cs="Arial"/>
          <w:b/>
          <w:bCs/>
        </w:rPr>
        <w:t>": {</w:t>
      </w:r>
      <w:proofErr w:type="gramEnd"/>
    </w:p>
    <w:p w14:paraId="28D5420C" w14:textId="77777777" w:rsidR="00E45EE4" w:rsidRPr="00E45EE4" w:rsidRDefault="00E45EE4" w:rsidP="00E45EE4">
      <w:pPr>
        <w:rPr>
          <w:rFonts w:ascii="Arial" w:hAnsi="Arial" w:cs="Arial"/>
          <w:b/>
          <w:bCs/>
        </w:rPr>
      </w:pPr>
      <w:r w:rsidRPr="00E45EE4">
        <w:rPr>
          <w:rFonts w:ascii="Arial" w:hAnsi="Arial" w:cs="Arial"/>
          <w:b/>
          <w:bCs/>
        </w:rPr>
        <w:t xml:space="preserve">    "@type": "Organization",</w:t>
      </w:r>
    </w:p>
    <w:p w14:paraId="18539F01" w14:textId="77777777" w:rsidR="00E45EE4" w:rsidRPr="00E45EE4" w:rsidRDefault="00E45EE4" w:rsidP="00E45EE4">
      <w:pPr>
        <w:rPr>
          <w:rFonts w:ascii="Arial" w:hAnsi="Arial" w:cs="Arial"/>
          <w:b/>
          <w:bCs/>
        </w:rPr>
      </w:pPr>
      <w:r w:rsidRPr="00E45EE4">
        <w:rPr>
          <w:rFonts w:ascii="Arial" w:hAnsi="Arial" w:cs="Arial"/>
          <w:b/>
          <w:bCs/>
        </w:rPr>
        <w:t xml:space="preserve">    "name": "</w:t>
      </w:r>
      <w:r w:rsidRPr="00E45EE4">
        <w:rPr>
          <w:rFonts w:ascii="Arial" w:hAnsi="Arial" w:cs="Arial"/>
          <w:b/>
          <w:bCs/>
          <w:rtl/>
        </w:rPr>
        <w:t>شركة الاستشارات الهندسية في الرياض</w:t>
      </w:r>
      <w:r w:rsidRPr="00E45EE4">
        <w:rPr>
          <w:rFonts w:ascii="Arial" w:hAnsi="Arial" w:cs="Arial"/>
          <w:b/>
          <w:bCs/>
        </w:rPr>
        <w:t>"</w:t>
      </w:r>
    </w:p>
    <w:p w14:paraId="5B079844" w14:textId="77777777" w:rsidR="00E45EE4" w:rsidRPr="00E45EE4" w:rsidRDefault="00E45EE4" w:rsidP="00E45EE4">
      <w:pPr>
        <w:rPr>
          <w:rFonts w:ascii="Arial" w:hAnsi="Arial" w:cs="Arial"/>
          <w:b/>
          <w:bCs/>
        </w:rPr>
      </w:pPr>
      <w:r w:rsidRPr="00E45EE4">
        <w:rPr>
          <w:rFonts w:ascii="Arial" w:hAnsi="Arial" w:cs="Arial"/>
          <w:b/>
          <w:bCs/>
        </w:rPr>
        <w:t xml:space="preserve">  },</w:t>
      </w:r>
    </w:p>
    <w:p w14:paraId="4D695DAA" w14:textId="77777777" w:rsidR="00E45EE4" w:rsidRPr="00E45EE4" w:rsidRDefault="00E45EE4" w:rsidP="00E45EE4">
      <w:pPr>
        <w:rPr>
          <w:rFonts w:ascii="Arial" w:hAnsi="Arial" w:cs="Arial"/>
          <w:b/>
          <w:bCs/>
        </w:rPr>
      </w:pPr>
      <w:r w:rsidRPr="00E45EE4">
        <w:rPr>
          <w:rFonts w:ascii="Arial" w:hAnsi="Arial" w:cs="Arial"/>
          <w:b/>
          <w:bCs/>
        </w:rPr>
        <w:t xml:space="preserve">  "</w:t>
      </w:r>
      <w:proofErr w:type="spellStart"/>
      <w:r w:rsidRPr="00E45EE4">
        <w:rPr>
          <w:rFonts w:ascii="Arial" w:hAnsi="Arial" w:cs="Arial"/>
          <w:b/>
          <w:bCs/>
        </w:rPr>
        <w:t>datePublished</w:t>
      </w:r>
      <w:proofErr w:type="spellEnd"/>
      <w:r w:rsidRPr="00E45EE4">
        <w:rPr>
          <w:rFonts w:ascii="Arial" w:hAnsi="Arial" w:cs="Arial"/>
          <w:b/>
          <w:bCs/>
        </w:rPr>
        <w:t>": "2025-05-23",</w:t>
      </w:r>
    </w:p>
    <w:p w14:paraId="5E3B315A" w14:textId="77777777" w:rsidR="00E45EE4" w:rsidRPr="00E45EE4" w:rsidRDefault="00E45EE4" w:rsidP="00E45EE4">
      <w:pPr>
        <w:rPr>
          <w:rFonts w:ascii="Arial" w:hAnsi="Arial" w:cs="Arial"/>
          <w:b/>
          <w:bCs/>
        </w:rPr>
      </w:pPr>
      <w:r w:rsidRPr="00E45EE4">
        <w:rPr>
          <w:rFonts w:ascii="Arial" w:hAnsi="Arial" w:cs="Arial"/>
          <w:b/>
          <w:bCs/>
        </w:rPr>
        <w:t xml:space="preserve">  "</w:t>
      </w:r>
      <w:proofErr w:type="spellStart"/>
      <w:r w:rsidRPr="00E45EE4">
        <w:rPr>
          <w:rFonts w:ascii="Arial" w:hAnsi="Arial" w:cs="Arial"/>
          <w:b/>
          <w:bCs/>
        </w:rPr>
        <w:t>mainEntityOfPage</w:t>
      </w:r>
      <w:proofErr w:type="spellEnd"/>
      <w:r w:rsidRPr="00E45EE4">
        <w:rPr>
          <w:rFonts w:ascii="Arial" w:hAnsi="Arial" w:cs="Arial"/>
          <w:b/>
          <w:bCs/>
        </w:rPr>
        <w:t>": "https://example.com/blog/</w:t>
      </w:r>
      <w:r w:rsidRPr="00E45EE4">
        <w:rPr>
          <w:rFonts w:ascii="Arial" w:hAnsi="Arial" w:cs="Arial"/>
          <w:b/>
          <w:bCs/>
          <w:rtl/>
        </w:rPr>
        <w:t>تحديث-الصكوك-العقارية-الرياض</w:t>
      </w:r>
      <w:r w:rsidRPr="00E45EE4">
        <w:rPr>
          <w:rFonts w:ascii="Arial" w:hAnsi="Arial" w:cs="Arial"/>
          <w:b/>
          <w:bCs/>
        </w:rPr>
        <w:t>",</w:t>
      </w:r>
    </w:p>
    <w:p w14:paraId="1FE1276F" w14:textId="77777777" w:rsidR="00E45EE4" w:rsidRPr="00E45EE4" w:rsidRDefault="00E45EE4" w:rsidP="00E45EE4">
      <w:pPr>
        <w:rPr>
          <w:rFonts w:ascii="Arial" w:hAnsi="Arial" w:cs="Arial"/>
          <w:b/>
          <w:bCs/>
        </w:rPr>
      </w:pPr>
      <w:r w:rsidRPr="00E45EE4">
        <w:rPr>
          <w:rFonts w:ascii="Arial" w:hAnsi="Arial" w:cs="Arial"/>
          <w:b/>
          <w:bCs/>
        </w:rPr>
        <w:t xml:space="preserve">  "keywords": "</w:t>
      </w:r>
      <w:r w:rsidRPr="00E45EE4">
        <w:rPr>
          <w:rFonts w:ascii="Arial" w:hAnsi="Arial" w:cs="Arial"/>
          <w:b/>
          <w:bCs/>
          <w:rtl/>
        </w:rPr>
        <w:t>تحديث الصك العقاري, الرياض, منصة إحكام, رفع مساحي, صكوك عقارية السعودية</w:t>
      </w:r>
      <w:r w:rsidRPr="00E45EE4">
        <w:rPr>
          <w:rFonts w:ascii="Arial" w:hAnsi="Arial" w:cs="Arial"/>
          <w:b/>
          <w:bCs/>
        </w:rPr>
        <w:t>"</w:t>
      </w:r>
    </w:p>
    <w:p w14:paraId="45B9D75A" w14:textId="0090E559" w:rsidR="000762D8" w:rsidRPr="00E45EE4" w:rsidRDefault="000762D8" w:rsidP="00E45EE4"/>
    <w:sectPr w:rsidR="000762D8" w:rsidRPr="00E45EE4" w:rsidSect="0053123E">
      <w:pgSz w:w="12240" w:h="15840"/>
      <w:pgMar w:top="810" w:right="1800" w:bottom="15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54377"/>
    <w:multiLevelType w:val="multilevel"/>
    <w:tmpl w:val="FC2C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314F1"/>
    <w:multiLevelType w:val="multilevel"/>
    <w:tmpl w:val="291A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82733"/>
    <w:multiLevelType w:val="multilevel"/>
    <w:tmpl w:val="F3AA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E4E8D"/>
    <w:multiLevelType w:val="multilevel"/>
    <w:tmpl w:val="9DC8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A0D69"/>
    <w:multiLevelType w:val="multilevel"/>
    <w:tmpl w:val="743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F14C7"/>
    <w:multiLevelType w:val="multilevel"/>
    <w:tmpl w:val="B65E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83410"/>
    <w:multiLevelType w:val="multilevel"/>
    <w:tmpl w:val="0A3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21605"/>
    <w:multiLevelType w:val="multilevel"/>
    <w:tmpl w:val="D22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E6491"/>
    <w:multiLevelType w:val="multilevel"/>
    <w:tmpl w:val="ADF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C4570"/>
    <w:multiLevelType w:val="multilevel"/>
    <w:tmpl w:val="1508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17E7A"/>
    <w:multiLevelType w:val="multilevel"/>
    <w:tmpl w:val="DB7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53F1F"/>
    <w:multiLevelType w:val="multilevel"/>
    <w:tmpl w:val="839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9690C"/>
    <w:multiLevelType w:val="multilevel"/>
    <w:tmpl w:val="693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F1E28"/>
    <w:multiLevelType w:val="multilevel"/>
    <w:tmpl w:val="338E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06FD4"/>
    <w:multiLevelType w:val="multilevel"/>
    <w:tmpl w:val="B2B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0637B"/>
    <w:multiLevelType w:val="multilevel"/>
    <w:tmpl w:val="5368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081D68"/>
    <w:multiLevelType w:val="multilevel"/>
    <w:tmpl w:val="CBE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A7F8C"/>
    <w:multiLevelType w:val="multilevel"/>
    <w:tmpl w:val="01F0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B66A4"/>
    <w:multiLevelType w:val="multilevel"/>
    <w:tmpl w:val="DE0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450BC"/>
    <w:multiLevelType w:val="multilevel"/>
    <w:tmpl w:val="FBD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06239"/>
    <w:multiLevelType w:val="multilevel"/>
    <w:tmpl w:val="06F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9066E"/>
    <w:multiLevelType w:val="multilevel"/>
    <w:tmpl w:val="C0E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46751"/>
    <w:multiLevelType w:val="multilevel"/>
    <w:tmpl w:val="BFC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84F08"/>
    <w:multiLevelType w:val="multilevel"/>
    <w:tmpl w:val="45D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80F96"/>
    <w:multiLevelType w:val="multilevel"/>
    <w:tmpl w:val="5A4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738483">
    <w:abstractNumId w:val="0"/>
  </w:num>
  <w:num w:numId="2" w16cid:durableId="2101947563">
    <w:abstractNumId w:val="12"/>
  </w:num>
  <w:num w:numId="3" w16cid:durableId="1317149493">
    <w:abstractNumId w:val="14"/>
  </w:num>
  <w:num w:numId="4" w16cid:durableId="103352468">
    <w:abstractNumId w:val="24"/>
  </w:num>
  <w:num w:numId="5" w16cid:durableId="2047826023">
    <w:abstractNumId w:val="8"/>
  </w:num>
  <w:num w:numId="6" w16cid:durableId="652873376">
    <w:abstractNumId w:val="10"/>
  </w:num>
  <w:num w:numId="7" w16cid:durableId="330256037">
    <w:abstractNumId w:val="11"/>
  </w:num>
  <w:num w:numId="8" w16cid:durableId="1318800366">
    <w:abstractNumId w:val="2"/>
  </w:num>
  <w:num w:numId="9" w16cid:durableId="1704482110">
    <w:abstractNumId w:val="1"/>
  </w:num>
  <w:num w:numId="10" w16cid:durableId="1297300664">
    <w:abstractNumId w:val="22"/>
  </w:num>
  <w:num w:numId="11" w16cid:durableId="28801400">
    <w:abstractNumId w:val="4"/>
  </w:num>
  <w:num w:numId="12" w16cid:durableId="900947436">
    <w:abstractNumId w:val="15"/>
  </w:num>
  <w:num w:numId="13" w16cid:durableId="1049307616">
    <w:abstractNumId w:val="21"/>
  </w:num>
  <w:num w:numId="14" w16cid:durableId="1424837055">
    <w:abstractNumId w:val="6"/>
  </w:num>
  <w:num w:numId="15" w16cid:durableId="416444437">
    <w:abstractNumId w:val="17"/>
  </w:num>
  <w:num w:numId="16" w16cid:durableId="930772505">
    <w:abstractNumId w:val="3"/>
  </w:num>
  <w:num w:numId="17" w16cid:durableId="1360467740">
    <w:abstractNumId w:val="23"/>
  </w:num>
  <w:num w:numId="18" w16cid:durableId="583302535">
    <w:abstractNumId w:val="13"/>
  </w:num>
  <w:num w:numId="19" w16cid:durableId="635376780">
    <w:abstractNumId w:val="20"/>
  </w:num>
  <w:num w:numId="20" w16cid:durableId="1932931099">
    <w:abstractNumId w:val="19"/>
  </w:num>
  <w:num w:numId="21" w16cid:durableId="1178736969">
    <w:abstractNumId w:val="9"/>
  </w:num>
  <w:num w:numId="22" w16cid:durableId="1268540544">
    <w:abstractNumId w:val="7"/>
  </w:num>
  <w:num w:numId="23" w16cid:durableId="1607040843">
    <w:abstractNumId w:val="16"/>
  </w:num>
  <w:num w:numId="24" w16cid:durableId="1106852082">
    <w:abstractNumId w:val="5"/>
  </w:num>
  <w:num w:numId="25" w16cid:durableId="19305055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8"/>
    <w:rsid w:val="000762D8"/>
    <w:rsid w:val="004848C5"/>
    <w:rsid w:val="0053123E"/>
    <w:rsid w:val="005D7545"/>
    <w:rsid w:val="00652752"/>
    <w:rsid w:val="00753589"/>
    <w:rsid w:val="007E14DF"/>
    <w:rsid w:val="008739D8"/>
    <w:rsid w:val="0095246B"/>
    <w:rsid w:val="00C5749F"/>
    <w:rsid w:val="00D741A4"/>
    <w:rsid w:val="00E45EE4"/>
    <w:rsid w:val="00E801C3"/>
    <w:rsid w:val="00EC1F37"/>
    <w:rsid w:val="00F82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8873"/>
  <w15:chartTrackingRefBased/>
  <w15:docId w15:val="{38754E17-E54E-43FE-B5A7-0DFE3C75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3589"/>
    <w:rPr>
      <w:rFonts w:ascii="Bahnschrift Light" w:hAnsi="Bahnschrift Light" w:cs="Bahnschrift Light"/>
    </w:rPr>
  </w:style>
  <w:style w:type="paragraph" w:styleId="Heading1">
    <w:name w:val="heading 1"/>
    <w:basedOn w:val="Normal"/>
    <w:link w:val="Heading1Char"/>
    <w:uiPriority w:val="1"/>
    <w:qFormat/>
    <w:rsid w:val="00753589"/>
    <w:pPr>
      <w:spacing w:line="1692" w:lineRule="exact"/>
      <w:ind w:left="1711"/>
      <w:outlineLvl w:val="0"/>
    </w:pPr>
    <w:rPr>
      <w:sz w:val="144"/>
      <w:szCs w:val="144"/>
    </w:rPr>
  </w:style>
  <w:style w:type="paragraph" w:styleId="Heading2">
    <w:name w:val="heading 2"/>
    <w:basedOn w:val="Normal"/>
    <w:link w:val="Heading2Char"/>
    <w:uiPriority w:val="1"/>
    <w:qFormat/>
    <w:rsid w:val="00753589"/>
    <w:pPr>
      <w:spacing w:line="1517" w:lineRule="exact"/>
      <w:ind w:left="1710"/>
      <w:outlineLvl w:val="1"/>
    </w:pPr>
    <w:rPr>
      <w:sz w:val="144"/>
      <w:szCs w:val="144"/>
    </w:rPr>
  </w:style>
  <w:style w:type="paragraph" w:styleId="Heading3">
    <w:name w:val="heading 3"/>
    <w:basedOn w:val="Normal"/>
    <w:link w:val="Heading3Char"/>
    <w:uiPriority w:val="9"/>
    <w:qFormat/>
    <w:rsid w:val="00753589"/>
    <w:pPr>
      <w:ind w:left="1397"/>
      <w:outlineLvl w:val="2"/>
    </w:pPr>
    <w:rPr>
      <w:sz w:val="120"/>
      <w:szCs w:val="120"/>
    </w:rPr>
  </w:style>
  <w:style w:type="paragraph" w:styleId="Heading4">
    <w:name w:val="heading 4"/>
    <w:basedOn w:val="Normal"/>
    <w:link w:val="Heading4Char"/>
    <w:uiPriority w:val="1"/>
    <w:qFormat/>
    <w:rsid w:val="00753589"/>
    <w:pPr>
      <w:spacing w:line="1301" w:lineRule="exact"/>
      <w:ind w:left="2030"/>
      <w:outlineLvl w:val="3"/>
    </w:pPr>
    <w:rPr>
      <w:sz w:val="120"/>
      <w:szCs w:val="120"/>
    </w:rPr>
  </w:style>
  <w:style w:type="paragraph" w:styleId="Heading5">
    <w:name w:val="heading 5"/>
    <w:basedOn w:val="Normal"/>
    <w:link w:val="Heading5Char"/>
    <w:uiPriority w:val="1"/>
    <w:qFormat/>
    <w:rsid w:val="00753589"/>
    <w:pPr>
      <w:spacing w:line="820" w:lineRule="exact"/>
      <w:ind w:left="173"/>
      <w:outlineLvl w:val="4"/>
    </w:pPr>
    <w:rPr>
      <w:sz w:val="72"/>
      <w:szCs w:val="72"/>
    </w:rPr>
  </w:style>
  <w:style w:type="paragraph" w:styleId="Heading6">
    <w:name w:val="heading 6"/>
    <w:basedOn w:val="Normal"/>
    <w:link w:val="Heading6Char"/>
    <w:uiPriority w:val="1"/>
    <w:qFormat/>
    <w:rsid w:val="00753589"/>
    <w:pPr>
      <w:ind w:left="643"/>
      <w:outlineLvl w:val="5"/>
    </w:pPr>
    <w:rPr>
      <w:sz w:val="48"/>
      <w:szCs w:val="48"/>
    </w:rPr>
  </w:style>
  <w:style w:type="paragraph" w:styleId="Heading7">
    <w:name w:val="heading 7"/>
    <w:basedOn w:val="Normal"/>
    <w:link w:val="Heading7Char"/>
    <w:uiPriority w:val="1"/>
    <w:qFormat/>
    <w:rsid w:val="00753589"/>
    <w:pPr>
      <w:spacing w:before="49"/>
      <w:ind w:left="723"/>
      <w:outlineLvl w:val="6"/>
    </w:pPr>
    <w:rPr>
      <w:sz w:val="48"/>
      <w:szCs w:val="48"/>
    </w:rPr>
  </w:style>
  <w:style w:type="paragraph" w:styleId="Heading8">
    <w:name w:val="heading 8"/>
    <w:basedOn w:val="Normal"/>
    <w:link w:val="Heading8Char"/>
    <w:uiPriority w:val="1"/>
    <w:qFormat/>
    <w:rsid w:val="00753589"/>
    <w:pPr>
      <w:spacing w:before="99"/>
      <w:ind w:left="140"/>
      <w:outlineLvl w:val="7"/>
    </w:pPr>
    <w:rPr>
      <w:rFonts w:ascii="Bahnschrift SemiLight SemiConde" w:eastAsia="Bahnschrift SemiLight SemiConde" w:hAnsi="Bahnschrift SemiLight SemiConde" w:cs="Bahnschrift SemiLight SemiConde"/>
      <w:sz w:val="32"/>
      <w:szCs w:val="32"/>
    </w:rPr>
  </w:style>
  <w:style w:type="paragraph" w:styleId="Heading9">
    <w:name w:val="heading 9"/>
    <w:basedOn w:val="Normal"/>
    <w:next w:val="Normal"/>
    <w:link w:val="Heading9Char"/>
    <w:uiPriority w:val="9"/>
    <w:semiHidden/>
    <w:unhideWhenUsed/>
    <w:qFormat/>
    <w:rsid w:val="008739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53589"/>
  </w:style>
  <w:style w:type="character" w:customStyle="1" w:styleId="Heading1Char">
    <w:name w:val="Heading 1 Char"/>
    <w:basedOn w:val="DefaultParagraphFont"/>
    <w:link w:val="Heading1"/>
    <w:uiPriority w:val="1"/>
    <w:rsid w:val="00753589"/>
    <w:rPr>
      <w:rFonts w:ascii="Bahnschrift Light" w:eastAsia="Bahnschrift Light" w:hAnsi="Bahnschrift Light" w:cs="Bahnschrift Light"/>
      <w:sz w:val="144"/>
      <w:szCs w:val="144"/>
    </w:rPr>
  </w:style>
  <w:style w:type="character" w:customStyle="1" w:styleId="Heading2Char">
    <w:name w:val="Heading 2 Char"/>
    <w:basedOn w:val="DefaultParagraphFont"/>
    <w:link w:val="Heading2"/>
    <w:uiPriority w:val="1"/>
    <w:rsid w:val="00753589"/>
    <w:rPr>
      <w:rFonts w:ascii="Bahnschrift Light" w:eastAsia="Bahnschrift Light" w:hAnsi="Bahnschrift Light" w:cs="Bahnschrift Light"/>
      <w:sz w:val="144"/>
      <w:szCs w:val="144"/>
    </w:rPr>
  </w:style>
  <w:style w:type="character" w:customStyle="1" w:styleId="Heading3Char">
    <w:name w:val="Heading 3 Char"/>
    <w:basedOn w:val="DefaultParagraphFont"/>
    <w:link w:val="Heading3"/>
    <w:uiPriority w:val="9"/>
    <w:rsid w:val="00753589"/>
    <w:rPr>
      <w:rFonts w:ascii="Bahnschrift Light" w:eastAsia="Bahnschrift Light" w:hAnsi="Bahnschrift Light" w:cs="Bahnschrift Light"/>
      <w:sz w:val="120"/>
      <w:szCs w:val="120"/>
    </w:rPr>
  </w:style>
  <w:style w:type="character" w:customStyle="1" w:styleId="Heading4Char">
    <w:name w:val="Heading 4 Char"/>
    <w:basedOn w:val="DefaultParagraphFont"/>
    <w:link w:val="Heading4"/>
    <w:uiPriority w:val="1"/>
    <w:rsid w:val="00753589"/>
    <w:rPr>
      <w:rFonts w:ascii="Bahnschrift Light" w:eastAsia="Bahnschrift Light" w:hAnsi="Bahnschrift Light" w:cs="Bahnschrift Light"/>
      <w:sz w:val="120"/>
      <w:szCs w:val="120"/>
    </w:rPr>
  </w:style>
  <w:style w:type="character" w:customStyle="1" w:styleId="Heading5Char">
    <w:name w:val="Heading 5 Char"/>
    <w:basedOn w:val="DefaultParagraphFont"/>
    <w:link w:val="Heading5"/>
    <w:uiPriority w:val="1"/>
    <w:rsid w:val="00753589"/>
    <w:rPr>
      <w:rFonts w:ascii="Bahnschrift Light" w:eastAsia="Bahnschrift Light" w:hAnsi="Bahnschrift Light" w:cs="Bahnschrift Light"/>
      <w:sz w:val="72"/>
      <w:szCs w:val="72"/>
    </w:rPr>
  </w:style>
  <w:style w:type="character" w:customStyle="1" w:styleId="Heading6Char">
    <w:name w:val="Heading 6 Char"/>
    <w:basedOn w:val="DefaultParagraphFont"/>
    <w:link w:val="Heading6"/>
    <w:uiPriority w:val="1"/>
    <w:rsid w:val="00753589"/>
    <w:rPr>
      <w:rFonts w:ascii="Bahnschrift Light" w:eastAsia="Bahnschrift Light" w:hAnsi="Bahnschrift Light" w:cs="Bahnschrift Light"/>
      <w:sz w:val="48"/>
      <w:szCs w:val="48"/>
    </w:rPr>
  </w:style>
  <w:style w:type="character" w:customStyle="1" w:styleId="Heading7Char">
    <w:name w:val="Heading 7 Char"/>
    <w:basedOn w:val="DefaultParagraphFont"/>
    <w:link w:val="Heading7"/>
    <w:uiPriority w:val="1"/>
    <w:rsid w:val="00753589"/>
    <w:rPr>
      <w:rFonts w:ascii="Bahnschrift Light" w:eastAsia="Bahnschrift Light" w:hAnsi="Bahnschrift Light" w:cs="Bahnschrift Light"/>
      <w:sz w:val="48"/>
      <w:szCs w:val="48"/>
    </w:rPr>
  </w:style>
  <w:style w:type="character" w:customStyle="1" w:styleId="Heading8Char">
    <w:name w:val="Heading 8 Char"/>
    <w:basedOn w:val="DefaultParagraphFont"/>
    <w:link w:val="Heading8"/>
    <w:uiPriority w:val="1"/>
    <w:rsid w:val="00753589"/>
    <w:rPr>
      <w:rFonts w:ascii="Bahnschrift SemiLight SemiConde" w:eastAsia="Bahnschrift SemiLight SemiConde" w:hAnsi="Bahnschrift SemiLight SemiConde" w:cs="Bahnschrift SemiLight SemiConde"/>
      <w:sz w:val="32"/>
      <w:szCs w:val="32"/>
    </w:rPr>
  </w:style>
  <w:style w:type="paragraph" w:styleId="Title">
    <w:name w:val="Title"/>
    <w:basedOn w:val="Normal"/>
    <w:link w:val="TitleChar"/>
    <w:uiPriority w:val="1"/>
    <w:qFormat/>
    <w:rsid w:val="00753589"/>
    <w:pPr>
      <w:ind w:left="164"/>
    </w:pPr>
    <w:rPr>
      <w:rFonts w:ascii="Bahnschrift SemiBold" w:eastAsia="Bahnschrift SemiBold" w:hAnsi="Bahnschrift SemiBold" w:cs="Bahnschrift SemiBold"/>
      <w:sz w:val="152"/>
      <w:szCs w:val="152"/>
    </w:rPr>
  </w:style>
  <w:style w:type="character" w:customStyle="1" w:styleId="TitleChar">
    <w:name w:val="Title Char"/>
    <w:basedOn w:val="DefaultParagraphFont"/>
    <w:link w:val="Title"/>
    <w:uiPriority w:val="1"/>
    <w:rsid w:val="00753589"/>
    <w:rPr>
      <w:rFonts w:ascii="Bahnschrift SemiBold" w:eastAsia="Bahnschrift SemiBold" w:hAnsi="Bahnschrift SemiBold" w:cs="Bahnschrift SemiBold"/>
      <w:sz w:val="152"/>
      <w:szCs w:val="152"/>
    </w:rPr>
  </w:style>
  <w:style w:type="paragraph" w:styleId="BodyText">
    <w:name w:val="Body Text"/>
    <w:basedOn w:val="Normal"/>
    <w:link w:val="BodyTextChar"/>
    <w:uiPriority w:val="1"/>
    <w:qFormat/>
    <w:rsid w:val="00753589"/>
    <w:rPr>
      <w:sz w:val="28"/>
      <w:szCs w:val="28"/>
    </w:rPr>
  </w:style>
  <w:style w:type="character" w:customStyle="1" w:styleId="BodyTextChar">
    <w:name w:val="Body Text Char"/>
    <w:basedOn w:val="DefaultParagraphFont"/>
    <w:link w:val="BodyText"/>
    <w:uiPriority w:val="1"/>
    <w:rsid w:val="00753589"/>
    <w:rPr>
      <w:rFonts w:ascii="Bahnschrift Light" w:eastAsia="Bahnschrift Light" w:hAnsi="Bahnschrift Light" w:cs="Bahnschrift Light"/>
      <w:sz w:val="28"/>
      <w:szCs w:val="28"/>
    </w:rPr>
  </w:style>
  <w:style w:type="paragraph" w:styleId="ListParagraph">
    <w:name w:val="List Paragraph"/>
    <w:basedOn w:val="Normal"/>
    <w:uiPriority w:val="1"/>
    <w:qFormat/>
    <w:rsid w:val="00753589"/>
    <w:pPr>
      <w:ind w:left="591" w:hanging="452"/>
    </w:pPr>
  </w:style>
  <w:style w:type="character" w:customStyle="1" w:styleId="Heading9Char">
    <w:name w:val="Heading 9 Char"/>
    <w:basedOn w:val="DefaultParagraphFont"/>
    <w:link w:val="Heading9"/>
    <w:uiPriority w:val="9"/>
    <w:semiHidden/>
    <w:rsid w:val="008739D8"/>
    <w:rPr>
      <w:rFonts w:eastAsiaTheme="majorEastAsia" w:cstheme="majorBidi"/>
      <w:color w:val="272727" w:themeColor="text1" w:themeTint="D8"/>
    </w:rPr>
  </w:style>
  <w:style w:type="paragraph" w:styleId="Subtitle">
    <w:name w:val="Subtitle"/>
    <w:basedOn w:val="Normal"/>
    <w:next w:val="Normal"/>
    <w:link w:val="SubtitleChar"/>
    <w:uiPriority w:val="11"/>
    <w:qFormat/>
    <w:rsid w:val="008739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9D8"/>
    <w:pPr>
      <w:spacing w:before="160"/>
      <w:jc w:val="center"/>
    </w:pPr>
    <w:rPr>
      <w:i/>
      <w:iCs/>
      <w:color w:val="404040" w:themeColor="text1" w:themeTint="BF"/>
    </w:rPr>
  </w:style>
  <w:style w:type="character" w:customStyle="1" w:styleId="QuoteChar">
    <w:name w:val="Quote Char"/>
    <w:basedOn w:val="DefaultParagraphFont"/>
    <w:link w:val="Quote"/>
    <w:uiPriority w:val="29"/>
    <w:rsid w:val="008739D8"/>
    <w:rPr>
      <w:rFonts w:ascii="Bahnschrift Light" w:hAnsi="Bahnschrift Light" w:cs="Bahnschrift Light"/>
      <w:i/>
      <w:iCs/>
      <w:color w:val="404040" w:themeColor="text1" w:themeTint="BF"/>
    </w:rPr>
  </w:style>
  <w:style w:type="character" w:styleId="IntenseEmphasis">
    <w:name w:val="Intense Emphasis"/>
    <w:basedOn w:val="DefaultParagraphFont"/>
    <w:uiPriority w:val="21"/>
    <w:qFormat/>
    <w:rsid w:val="008739D8"/>
    <w:rPr>
      <w:i/>
      <w:iCs/>
      <w:color w:val="850C4B" w:themeColor="accent1" w:themeShade="BF"/>
    </w:rPr>
  </w:style>
  <w:style w:type="paragraph" w:styleId="IntenseQuote">
    <w:name w:val="Intense Quote"/>
    <w:basedOn w:val="Normal"/>
    <w:next w:val="Normal"/>
    <w:link w:val="IntenseQuoteChar"/>
    <w:uiPriority w:val="30"/>
    <w:qFormat/>
    <w:rsid w:val="008739D8"/>
    <w:pPr>
      <w:pBdr>
        <w:top w:val="single" w:sz="4" w:space="10" w:color="850C4B" w:themeColor="accent1" w:themeShade="BF"/>
        <w:bottom w:val="single" w:sz="4" w:space="10" w:color="850C4B" w:themeColor="accent1" w:themeShade="BF"/>
      </w:pBdr>
      <w:spacing w:before="360" w:after="360"/>
      <w:ind w:left="864" w:right="864"/>
      <w:jc w:val="center"/>
    </w:pPr>
    <w:rPr>
      <w:i/>
      <w:iCs/>
      <w:color w:val="850C4B" w:themeColor="accent1" w:themeShade="BF"/>
    </w:rPr>
  </w:style>
  <w:style w:type="character" w:customStyle="1" w:styleId="IntenseQuoteChar">
    <w:name w:val="Intense Quote Char"/>
    <w:basedOn w:val="DefaultParagraphFont"/>
    <w:link w:val="IntenseQuote"/>
    <w:uiPriority w:val="30"/>
    <w:rsid w:val="008739D8"/>
    <w:rPr>
      <w:rFonts w:ascii="Bahnschrift Light" w:hAnsi="Bahnschrift Light" w:cs="Bahnschrift Light"/>
      <w:i/>
      <w:iCs/>
      <w:color w:val="850C4B" w:themeColor="accent1" w:themeShade="BF"/>
    </w:rPr>
  </w:style>
  <w:style w:type="character" w:styleId="IntenseReference">
    <w:name w:val="Intense Reference"/>
    <w:basedOn w:val="DefaultParagraphFont"/>
    <w:uiPriority w:val="32"/>
    <w:qFormat/>
    <w:rsid w:val="008739D8"/>
    <w:rPr>
      <w:b/>
      <w:bCs/>
      <w:smallCaps/>
      <w:color w:val="850C4B" w:themeColor="accent1" w:themeShade="BF"/>
      <w:spacing w:val="5"/>
    </w:rPr>
  </w:style>
  <w:style w:type="paragraph" w:styleId="HTMLPreformatted">
    <w:name w:val="HTML Preformatted"/>
    <w:basedOn w:val="Normal"/>
    <w:link w:val="HTMLPreformattedChar"/>
    <w:uiPriority w:val="99"/>
    <w:semiHidden/>
    <w:unhideWhenUsed/>
    <w:rsid w:val="00D7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D741A4"/>
    <w:rPr>
      <w:rFonts w:ascii="Courier New" w:eastAsia="Times New Roman" w:hAnsi="Courier New" w:cs="Courier New"/>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23726">
      <w:bodyDiv w:val="1"/>
      <w:marLeft w:val="0"/>
      <w:marRight w:val="0"/>
      <w:marTop w:val="0"/>
      <w:marBottom w:val="0"/>
      <w:divBdr>
        <w:top w:val="none" w:sz="0" w:space="0" w:color="auto"/>
        <w:left w:val="none" w:sz="0" w:space="0" w:color="auto"/>
        <w:bottom w:val="none" w:sz="0" w:space="0" w:color="auto"/>
        <w:right w:val="none" w:sz="0" w:space="0" w:color="auto"/>
      </w:divBdr>
      <w:divsChild>
        <w:div w:id="1530874642">
          <w:marLeft w:val="0"/>
          <w:marRight w:val="0"/>
          <w:marTop w:val="0"/>
          <w:marBottom w:val="0"/>
          <w:divBdr>
            <w:top w:val="none" w:sz="0" w:space="0" w:color="auto"/>
            <w:left w:val="none" w:sz="0" w:space="0" w:color="auto"/>
            <w:bottom w:val="none" w:sz="0" w:space="0" w:color="auto"/>
            <w:right w:val="none" w:sz="0" w:space="0" w:color="auto"/>
          </w:divBdr>
          <w:divsChild>
            <w:div w:id="2067296548">
              <w:marLeft w:val="0"/>
              <w:marRight w:val="0"/>
              <w:marTop w:val="0"/>
              <w:marBottom w:val="0"/>
              <w:divBdr>
                <w:top w:val="none" w:sz="0" w:space="0" w:color="auto"/>
                <w:left w:val="none" w:sz="0" w:space="0" w:color="auto"/>
                <w:bottom w:val="none" w:sz="0" w:space="0" w:color="auto"/>
                <w:right w:val="none" w:sz="0" w:space="0" w:color="auto"/>
              </w:divBdr>
            </w:div>
            <w:div w:id="1899003672">
              <w:marLeft w:val="0"/>
              <w:marRight w:val="0"/>
              <w:marTop w:val="0"/>
              <w:marBottom w:val="0"/>
              <w:divBdr>
                <w:top w:val="none" w:sz="0" w:space="0" w:color="auto"/>
                <w:left w:val="none" w:sz="0" w:space="0" w:color="auto"/>
                <w:bottom w:val="none" w:sz="0" w:space="0" w:color="auto"/>
                <w:right w:val="none" w:sz="0" w:space="0" w:color="auto"/>
              </w:divBdr>
              <w:divsChild>
                <w:div w:id="1137643691">
                  <w:marLeft w:val="0"/>
                  <w:marRight w:val="0"/>
                  <w:marTop w:val="0"/>
                  <w:marBottom w:val="0"/>
                  <w:divBdr>
                    <w:top w:val="none" w:sz="0" w:space="0" w:color="auto"/>
                    <w:left w:val="none" w:sz="0" w:space="0" w:color="auto"/>
                    <w:bottom w:val="none" w:sz="0" w:space="0" w:color="auto"/>
                    <w:right w:val="none" w:sz="0" w:space="0" w:color="auto"/>
                  </w:divBdr>
                  <w:divsChild>
                    <w:div w:id="2442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2388">
      <w:bodyDiv w:val="1"/>
      <w:marLeft w:val="0"/>
      <w:marRight w:val="0"/>
      <w:marTop w:val="0"/>
      <w:marBottom w:val="0"/>
      <w:divBdr>
        <w:top w:val="none" w:sz="0" w:space="0" w:color="auto"/>
        <w:left w:val="none" w:sz="0" w:space="0" w:color="auto"/>
        <w:bottom w:val="none" w:sz="0" w:space="0" w:color="auto"/>
        <w:right w:val="none" w:sz="0" w:space="0" w:color="auto"/>
      </w:divBdr>
    </w:div>
    <w:div w:id="937905960">
      <w:bodyDiv w:val="1"/>
      <w:marLeft w:val="0"/>
      <w:marRight w:val="0"/>
      <w:marTop w:val="0"/>
      <w:marBottom w:val="0"/>
      <w:divBdr>
        <w:top w:val="none" w:sz="0" w:space="0" w:color="auto"/>
        <w:left w:val="none" w:sz="0" w:space="0" w:color="auto"/>
        <w:bottom w:val="none" w:sz="0" w:space="0" w:color="auto"/>
        <w:right w:val="none" w:sz="0" w:space="0" w:color="auto"/>
      </w:divBdr>
      <w:divsChild>
        <w:div w:id="489642762">
          <w:marLeft w:val="0"/>
          <w:marRight w:val="0"/>
          <w:marTop w:val="0"/>
          <w:marBottom w:val="0"/>
          <w:divBdr>
            <w:top w:val="none" w:sz="0" w:space="0" w:color="auto"/>
            <w:left w:val="none" w:sz="0" w:space="0" w:color="auto"/>
            <w:bottom w:val="none" w:sz="0" w:space="0" w:color="auto"/>
            <w:right w:val="none" w:sz="0" w:space="0" w:color="auto"/>
          </w:divBdr>
          <w:divsChild>
            <w:div w:id="1254778153">
              <w:marLeft w:val="0"/>
              <w:marRight w:val="0"/>
              <w:marTop w:val="0"/>
              <w:marBottom w:val="0"/>
              <w:divBdr>
                <w:top w:val="none" w:sz="0" w:space="0" w:color="auto"/>
                <w:left w:val="none" w:sz="0" w:space="0" w:color="auto"/>
                <w:bottom w:val="none" w:sz="0" w:space="0" w:color="auto"/>
                <w:right w:val="none" w:sz="0" w:space="0" w:color="auto"/>
              </w:divBdr>
            </w:div>
            <w:div w:id="316735636">
              <w:marLeft w:val="0"/>
              <w:marRight w:val="0"/>
              <w:marTop w:val="0"/>
              <w:marBottom w:val="0"/>
              <w:divBdr>
                <w:top w:val="none" w:sz="0" w:space="0" w:color="auto"/>
                <w:left w:val="none" w:sz="0" w:space="0" w:color="auto"/>
                <w:bottom w:val="none" w:sz="0" w:space="0" w:color="auto"/>
                <w:right w:val="none" w:sz="0" w:space="0" w:color="auto"/>
              </w:divBdr>
              <w:divsChild>
                <w:div w:id="55516706">
                  <w:marLeft w:val="0"/>
                  <w:marRight w:val="0"/>
                  <w:marTop w:val="0"/>
                  <w:marBottom w:val="0"/>
                  <w:divBdr>
                    <w:top w:val="none" w:sz="0" w:space="0" w:color="auto"/>
                    <w:left w:val="none" w:sz="0" w:space="0" w:color="auto"/>
                    <w:bottom w:val="none" w:sz="0" w:space="0" w:color="auto"/>
                    <w:right w:val="none" w:sz="0" w:space="0" w:color="auto"/>
                  </w:divBdr>
                  <w:divsChild>
                    <w:div w:id="1461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0476">
      <w:bodyDiv w:val="1"/>
      <w:marLeft w:val="0"/>
      <w:marRight w:val="0"/>
      <w:marTop w:val="0"/>
      <w:marBottom w:val="0"/>
      <w:divBdr>
        <w:top w:val="none" w:sz="0" w:space="0" w:color="auto"/>
        <w:left w:val="none" w:sz="0" w:space="0" w:color="auto"/>
        <w:bottom w:val="none" w:sz="0" w:space="0" w:color="auto"/>
        <w:right w:val="none" w:sz="0" w:space="0" w:color="auto"/>
      </w:divBdr>
      <w:divsChild>
        <w:div w:id="2045399233">
          <w:marLeft w:val="0"/>
          <w:marRight w:val="0"/>
          <w:marTop w:val="0"/>
          <w:marBottom w:val="0"/>
          <w:divBdr>
            <w:top w:val="none" w:sz="0" w:space="0" w:color="auto"/>
            <w:left w:val="none" w:sz="0" w:space="0" w:color="auto"/>
            <w:bottom w:val="none" w:sz="0" w:space="0" w:color="auto"/>
            <w:right w:val="none" w:sz="0" w:space="0" w:color="auto"/>
          </w:divBdr>
          <w:divsChild>
            <w:div w:id="6362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1584">
      <w:bodyDiv w:val="1"/>
      <w:marLeft w:val="0"/>
      <w:marRight w:val="0"/>
      <w:marTop w:val="0"/>
      <w:marBottom w:val="0"/>
      <w:divBdr>
        <w:top w:val="none" w:sz="0" w:space="0" w:color="auto"/>
        <w:left w:val="none" w:sz="0" w:space="0" w:color="auto"/>
        <w:bottom w:val="none" w:sz="0" w:space="0" w:color="auto"/>
        <w:right w:val="none" w:sz="0" w:space="0" w:color="auto"/>
      </w:divBdr>
    </w:div>
    <w:div w:id="1232807925">
      <w:bodyDiv w:val="1"/>
      <w:marLeft w:val="0"/>
      <w:marRight w:val="0"/>
      <w:marTop w:val="0"/>
      <w:marBottom w:val="0"/>
      <w:divBdr>
        <w:top w:val="none" w:sz="0" w:space="0" w:color="auto"/>
        <w:left w:val="none" w:sz="0" w:space="0" w:color="auto"/>
        <w:bottom w:val="none" w:sz="0" w:space="0" w:color="auto"/>
        <w:right w:val="none" w:sz="0" w:space="0" w:color="auto"/>
      </w:divBdr>
      <w:divsChild>
        <w:div w:id="1934313675">
          <w:marLeft w:val="0"/>
          <w:marRight w:val="0"/>
          <w:marTop w:val="0"/>
          <w:marBottom w:val="0"/>
          <w:divBdr>
            <w:top w:val="none" w:sz="0" w:space="0" w:color="auto"/>
            <w:left w:val="none" w:sz="0" w:space="0" w:color="auto"/>
            <w:bottom w:val="none" w:sz="0" w:space="0" w:color="auto"/>
            <w:right w:val="none" w:sz="0" w:space="0" w:color="auto"/>
          </w:divBdr>
          <w:divsChild>
            <w:div w:id="17306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330">
      <w:bodyDiv w:val="1"/>
      <w:marLeft w:val="0"/>
      <w:marRight w:val="0"/>
      <w:marTop w:val="0"/>
      <w:marBottom w:val="0"/>
      <w:divBdr>
        <w:top w:val="none" w:sz="0" w:space="0" w:color="auto"/>
        <w:left w:val="none" w:sz="0" w:space="0" w:color="auto"/>
        <w:bottom w:val="none" w:sz="0" w:space="0" w:color="auto"/>
        <w:right w:val="none" w:sz="0" w:space="0" w:color="auto"/>
      </w:divBdr>
      <w:divsChild>
        <w:div w:id="158692425">
          <w:marLeft w:val="0"/>
          <w:marRight w:val="0"/>
          <w:marTop w:val="0"/>
          <w:marBottom w:val="0"/>
          <w:divBdr>
            <w:top w:val="none" w:sz="0" w:space="0" w:color="auto"/>
            <w:left w:val="none" w:sz="0" w:space="0" w:color="auto"/>
            <w:bottom w:val="none" w:sz="0" w:space="0" w:color="auto"/>
            <w:right w:val="none" w:sz="0" w:space="0" w:color="auto"/>
          </w:divBdr>
          <w:divsChild>
            <w:div w:id="810946231">
              <w:marLeft w:val="0"/>
              <w:marRight w:val="0"/>
              <w:marTop w:val="0"/>
              <w:marBottom w:val="0"/>
              <w:divBdr>
                <w:top w:val="none" w:sz="0" w:space="0" w:color="auto"/>
                <w:left w:val="none" w:sz="0" w:space="0" w:color="auto"/>
                <w:bottom w:val="none" w:sz="0" w:space="0" w:color="auto"/>
                <w:right w:val="none" w:sz="0" w:space="0" w:color="auto"/>
              </w:divBdr>
            </w:div>
            <w:div w:id="1562327040">
              <w:marLeft w:val="0"/>
              <w:marRight w:val="0"/>
              <w:marTop w:val="0"/>
              <w:marBottom w:val="0"/>
              <w:divBdr>
                <w:top w:val="none" w:sz="0" w:space="0" w:color="auto"/>
                <w:left w:val="none" w:sz="0" w:space="0" w:color="auto"/>
                <w:bottom w:val="none" w:sz="0" w:space="0" w:color="auto"/>
                <w:right w:val="none" w:sz="0" w:space="0" w:color="auto"/>
              </w:divBdr>
              <w:divsChild>
                <w:div w:id="699817599">
                  <w:marLeft w:val="0"/>
                  <w:marRight w:val="0"/>
                  <w:marTop w:val="0"/>
                  <w:marBottom w:val="0"/>
                  <w:divBdr>
                    <w:top w:val="none" w:sz="0" w:space="0" w:color="auto"/>
                    <w:left w:val="none" w:sz="0" w:space="0" w:color="auto"/>
                    <w:bottom w:val="none" w:sz="0" w:space="0" w:color="auto"/>
                    <w:right w:val="none" w:sz="0" w:space="0" w:color="auto"/>
                  </w:divBdr>
                  <w:divsChild>
                    <w:div w:id="5402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مجلس إدارة أيون">
  <a:themeElements>
    <a:clrScheme name="مجلس إدارة أيون">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مجلس إدارة أيون">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جلس إدارة أيون">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Ahmed Emad</cp:lastModifiedBy>
  <cp:revision>4</cp:revision>
  <dcterms:created xsi:type="dcterms:W3CDTF">2025-05-23T19:32:00Z</dcterms:created>
  <dcterms:modified xsi:type="dcterms:W3CDTF">2025-05-23T19:50:00Z</dcterms:modified>
</cp:coreProperties>
</file>