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240" w:line="276" w:lineRule="auto"/>
        <w:jc w:val="center"/>
        <w:rPr>
          <w:rFonts w:hint="default" w:ascii="Arial" w:hAnsi="Arial" w:eastAsia="Arial" w:cs="Arial"/>
          <w:b/>
          <w:bCs/>
          <w:sz w:val="22"/>
          <w:szCs w:val="22"/>
          <w:rtl w:val="0"/>
          <w:lang w:val="ar"/>
        </w:rPr>
      </w:pPr>
      <w:r>
        <w:rPr>
          <w:rFonts w:hint="default" w:ascii="Arial" w:hAnsi="Arial" w:eastAsia="Arial" w:cs="Arial"/>
          <w:b/>
          <w:bCs/>
          <w:sz w:val="22"/>
          <w:szCs w:val="22"/>
          <w:rtl w:val="0"/>
          <w:lang w:val="ar"/>
        </w:rPr>
        <w:t>Konvert Functional and non - functional</w:t>
      </w:r>
    </w:p>
    <w:p>
      <w:pPr>
        <w:spacing w:before="240" w:after="240" w:line="276" w:lineRule="auto"/>
        <w:rPr>
          <w:rFonts w:hint="default" w:ascii="Arial" w:hAnsi="Arial" w:eastAsia="Arial" w:cs="Arial"/>
          <w:sz w:val="22"/>
          <w:szCs w:val="22"/>
          <w:rtl w:val="0"/>
          <w:lang w:val="ar"/>
        </w:rPr>
      </w:pPr>
    </w:p>
    <w:p>
      <w:pPr>
        <w:spacing w:before="240" w:after="240" w:line="276" w:lineRule="auto"/>
        <w:rPr>
          <w:rFonts w:hint="default" w:ascii="Arial" w:hAnsi="Arial" w:eastAsia="Arial" w:cs="Arial"/>
          <w:b/>
          <w:bCs/>
          <w:color w:val="0000FF"/>
          <w:sz w:val="22"/>
          <w:szCs w:val="22"/>
          <w:rtl w:val="0"/>
          <w:lang w:val="ar"/>
        </w:rPr>
      </w:pPr>
      <w:r>
        <w:rPr>
          <w:rFonts w:hint="default" w:ascii="Arial" w:hAnsi="Arial" w:eastAsia="Arial" w:cs="Arial"/>
          <w:b/>
          <w:bCs/>
          <w:color w:val="0000FF"/>
          <w:sz w:val="22"/>
          <w:szCs w:val="22"/>
          <w:rtl w:val="0"/>
          <w:lang w:val="ar"/>
        </w:rPr>
        <w:t>Functional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New users can create a user using an email and password.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Once the user loges in for the first tim</w:t>
      </w:r>
      <w:bookmarkStart w:id="0" w:name="_GoBack"/>
      <w:bookmarkEnd w:id="0"/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e he can save the login credentials for next login.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Adding credit card details.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 xml:space="preserve">Choose the units need to be converted the target unit from a drop list and the destination unit from another drop list. 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Various options from converting units (Length, Weight, Speed, Temp, Power, etc..) free tier.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With subscription the account will transfer to Konvert - PRO can convert minerals prices and Crypto currency.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Answer of the converting processes need to be shown in a separate part clearly.</w:t>
      </w:r>
    </w:p>
    <w:p>
      <w:pPr>
        <w:numPr>
          <w:ilvl w:val="0"/>
          <w:numId w:val="1"/>
        </w:numPr>
        <w:shd w:val="clear"/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2"/>
          <w:szCs w:val="22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Can have Widget on the user desktop for easier price tracking.</w:t>
      </w:r>
    </w:p>
    <w:p>
      <w:pPr>
        <w:spacing w:before="240" w:after="240" w:line="276" w:lineRule="auto"/>
        <w:rPr>
          <w:rFonts w:hint="default" w:ascii="Arial" w:hAnsi="Arial" w:eastAsia="Arial" w:cs="Arial"/>
          <w:b/>
          <w:bCs/>
          <w:color w:val="0000FF"/>
          <w:sz w:val="22"/>
          <w:szCs w:val="22"/>
          <w:rtl w:val="0"/>
          <w:lang w:val="ar"/>
        </w:rPr>
      </w:pPr>
      <w:r>
        <w:rPr>
          <w:rFonts w:hint="default" w:ascii="Arial" w:hAnsi="Arial" w:eastAsia="Arial" w:cs="Arial"/>
          <w:b/>
          <w:bCs/>
          <w:color w:val="0000FF"/>
          <w:sz w:val="22"/>
          <w:szCs w:val="22"/>
          <w:rtl w:val="0"/>
          <w:lang w:val="ar"/>
        </w:rPr>
        <w:t>NON - Functional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Performance of the website need to be capable to load the page with in 3 seconds.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en-US" w:eastAsia="zh-CN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Scalability of the website need to handle</w:t>
      </w:r>
      <w:r>
        <w:rPr>
          <w:rFonts w:hint="default" w:ascii="Arial" w:hAnsi="Arial" w:eastAsia="Arial" w:cs="Arial"/>
          <w:sz w:val="21"/>
          <w:szCs w:val="21"/>
          <w:rtl w:val="0"/>
          <w:lang w:val="en-US" w:eastAsia="zh-CN"/>
        </w:rPr>
        <w:t xml:space="preserve"> up to 10,000 concurrent users during peak times.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 w:eastAsia="zh-CN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en-US" w:eastAsia="zh-CN"/>
        </w:rPr>
        <w:t>All communications shall occur over HTTPS, and sensitive data (</w:t>
      </w:r>
      <w:r>
        <w:rPr>
          <w:rFonts w:hint="default" w:ascii="Arial" w:hAnsi="Arial" w:eastAsia="Arial" w:cs="Arial"/>
          <w:sz w:val="21"/>
          <w:szCs w:val="21"/>
          <w:rtl w:val="0"/>
          <w:lang w:val="ar" w:eastAsia="zh-CN"/>
        </w:rPr>
        <w:t xml:space="preserve"> </w:t>
      </w:r>
      <w:r>
        <w:rPr>
          <w:rFonts w:hint="default" w:ascii="Arial" w:hAnsi="Arial" w:eastAsia="Arial" w:cs="Arial"/>
          <w:sz w:val="21"/>
          <w:szCs w:val="21"/>
          <w:rtl w:val="0"/>
          <w:lang w:val="en-US" w:eastAsia="zh-CN"/>
        </w:rPr>
        <w:t>passwords, payments) shall be encrypted.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Postgress database to save the client data.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Payment Gateway.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Containerizing the Host and Database to minimize the app start up time.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Detect Location (CDN)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API call for Crypto Currency and minerals prices.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API for Widget</w:t>
      </w:r>
    </w:p>
    <w:p>
      <w:pPr>
        <w:numPr>
          <w:ilvl w:val="0"/>
          <w:numId w:val="1"/>
        </w:numPr>
        <w:spacing w:before="240" w:after="240" w:line="276" w:lineRule="auto"/>
        <w:ind w:left="420" w:leftChars="0" w:hanging="420" w:firstLineChars="0"/>
        <w:rPr>
          <w:rFonts w:hint="default" w:ascii="Arial" w:hAnsi="Arial" w:eastAsia="Arial" w:cs="Arial"/>
          <w:sz w:val="21"/>
          <w:szCs w:val="21"/>
          <w:rtl w:val="0"/>
          <w:lang w:val="ar"/>
        </w:rPr>
      </w:pPr>
      <w:r>
        <w:rPr>
          <w:rFonts w:hint="default" w:ascii="Arial" w:hAnsi="Arial" w:eastAsia="Arial" w:cs="Arial"/>
          <w:sz w:val="21"/>
          <w:szCs w:val="21"/>
          <w:rtl w:val="0"/>
          <w:lang w:val="ar"/>
        </w:rPr>
        <w:t>Terraform as an IaC to can deplay on AWS with in minutes.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Arial">
    <w:altName w:val="DejaVu Sans"/>
    <w:panose1 w:val="020B0604020202020204"/>
    <w:charset w:val="86"/>
    <w:family w:val="swiss"/>
    <w:pitch w:val="default"/>
    <w:sig w:usb0="00000000" w:usb1="00000000" w:usb2="00000008" w:usb3="00000000" w:csb0="000001FF" w:csb1="00000000"/>
  </w:font>
  <w:font w:name="DejaVu Sans">
    <w:panose1 w:val="020B0603030804020204"/>
    <w:charset w:val="86"/>
    <w:family w:val="swiss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FFFF9A"/>
    <w:multiLevelType w:val="singleLevel"/>
    <w:tmpl w:val="BFFFFF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F0698"/>
    <w:rsid w:val="6E7FCBFB"/>
    <w:rsid w:val="7AFF35DD"/>
    <w:rsid w:val="7BDF0698"/>
    <w:rsid w:val="7FFFD814"/>
    <w:rsid w:val="ACF7EF50"/>
    <w:rsid w:val="BFF446FA"/>
    <w:rsid w:val="EDEB00D1"/>
    <w:rsid w:val="FBFFBD9A"/>
    <w:rsid w:val="FE7DD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2025-05-13T20:41:00Z</dcterms:created>
  <dc:creator>lenovo</dc:creator>
  <cp:lastModifiedBy>lenovo</cp:lastModifiedBy>
  <dcterms:modified xsi:type="dcterms:W3CDTF">2025-11-10T21:35:38Z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