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hapitre-6-les-instructions-contrôles"/>
    <w:p>
      <w:pPr>
        <w:pStyle w:val="Heading1"/>
      </w:pPr>
      <w:r>
        <w:t xml:space="preserve">Chapitre 6 : Les instructions contrôles</w:t>
      </w:r>
    </w:p>
    <w:p>
      <w:pPr>
        <w:pStyle w:val="FirstParagraph"/>
      </w:pPr>
      <w:r>
        <w:t xml:space="preserve">Les instructions de contrôle permettent d’orienter le flux d’exécution d’un programme en fonction de conditions et de répéter des blocs de instructions. Maîtriser ces structures est indispensable pour automatiser des tâches complexes.</w:t>
      </w:r>
      <w:r>
        <w:t xml:space="preserve"> </w:t>
      </w:r>
      <w:r>
        <w:t xml:space="preserve">Dans ce chapitre :</w:t>
      </w:r>
    </w:p>
    <w:p>
      <w:pPr>
        <w:numPr>
          <w:ilvl w:val="0"/>
          <w:numId w:val="1001"/>
        </w:numPr>
        <w:pStyle w:val="Compact"/>
      </w:pPr>
      <w:r>
        <w:t xml:space="preserve">Structures conditionnelles</w:t>
      </w:r>
      <w:r>
        <w:t xml:space="preserve"> </w:t>
      </w:r>
      <w:r>
        <w:rPr>
          <w:rStyle w:val="VerbatimChar"/>
        </w:rPr>
        <w:t xml:space="preserve">if</w:t>
      </w:r>
      <w:r>
        <w:t xml:space="preserve">/</w:t>
      </w:r>
      <w:r>
        <w:rPr>
          <w:rStyle w:val="VerbatimChar"/>
        </w:rPr>
        <w:t xml:space="preserve">else</w:t>
      </w:r>
      <w:r>
        <w:t xml:space="preserve"> </w:t>
      </w:r>
      <w:r>
        <w:t xml:space="preserve">et</w:t>
      </w:r>
      <w:r>
        <w:t xml:space="preserve"> </w:t>
      </w:r>
      <w:r>
        <w:rPr>
          <w:rStyle w:val="VerbatimChar"/>
        </w:rPr>
        <w:t xml:space="preserve">match</w:t>
      </w:r>
    </w:p>
    <w:p>
      <w:pPr>
        <w:numPr>
          <w:ilvl w:val="0"/>
          <w:numId w:val="1001"/>
        </w:numPr>
        <w:pStyle w:val="Compact"/>
      </w:pPr>
      <w:r>
        <w:t xml:space="preserve">Boucles itératives (</w:t>
      </w:r>
      <w:r>
        <w:rPr>
          <w:rStyle w:val="VerbatimChar"/>
        </w:rPr>
        <w:t xml:space="preserve">for</w:t>
      </w:r>
      <w:r>
        <w:t xml:space="preserve">/</w:t>
      </w:r>
      <w:r>
        <w:rPr>
          <w:rStyle w:val="VerbatimChar"/>
        </w:rPr>
        <w:t xml:space="preserve">else</w:t>
      </w:r>
      <w:r>
        <w:t xml:space="preserve">,</w:t>
      </w:r>
      <w:r>
        <w:t xml:space="preserve"> </w:t>
      </w:r>
      <w:r>
        <w:rPr>
          <w:rStyle w:val="VerbatimChar"/>
        </w:rPr>
        <w:t xml:space="preserve">while</w:t>
      </w:r>
      <w:r>
        <w:t xml:space="preserve">)</w:t>
      </w:r>
    </w:p>
    <w:p>
      <w:pPr>
        <w:numPr>
          <w:ilvl w:val="0"/>
          <w:numId w:val="1001"/>
        </w:numPr>
        <w:pStyle w:val="Compact"/>
      </w:pPr>
      <w:r>
        <w:t xml:space="preserve">Itérations avancées (</w:t>
      </w:r>
      <w:r>
        <w:rPr>
          <w:rStyle w:val="VerbatimChar"/>
        </w:rPr>
        <w:t xml:space="preserve">range</w:t>
      </w:r>
      <w:r>
        <w:t xml:space="preserve">,</w:t>
      </w:r>
      <w:r>
        <w:t xml:space="preserve"> </w:t>
      </w:r>
      <w:r>
        <w:rPr>
          <w:rStyle w:val="VerbatimChar"/>
        </w:rPr>
        <w:t xml:space="preserve">zip</w:t>
      </w:r>
      <w:r>
        <w:t xml:space="preserve">,</w:t>
      </w:r>
      <w:r>
        <w:t xml:space="preserve"> </w:t>
      </w:r>
      <w:r>
        <w:rPr>
          <w:rStyle w:val="VerbatimChar"/>
        </w:rPr>
        <w:t xml:space="preserve">items()</w:t>
      </w:r>
      <w:r>
        <w:t xml:space="preserve">)</w:t>
      </w:r>
    </w:p>
    <w:p>
      <w:r>
        <w:pict>
          <v:rect style="width:0;height:1.5pt" o:hralign="center" o:hrstd="t" o:hr="t"/>
        </w:pict>
      </w:r>
    </w:p>
    <w:bookmarkStart w:id="20" w:name="Xde2da86afeb9f8b1c5600c900849621692705b8"/>
    <w:p>
      <w:pPr>
        <w:pStyle w:val="Heading2"/>
      </w:pPr>
      <w:r>
        <w:t xml:space="preserve">Structure conditionnelles if/else/then,match</w:t>
      </w:r>
    </w:p>
    <w:p>
      <w:pPr>
        <w:pStyle w:val="FirstParagraph"/>
      </w:pPr>
      <w:r>
        <w:t xml:space="preserve">Les structures conditionnelles permettent d’exécuter des blocs de code différents selon la validité d’une ou plusieurs conditions logiques. L’instruction</w:t>
      </w:r>
      <w:r>
        <w:t xml:space="preserve"> </w:t>
      </w:r>
      <w:r>
        <w:rPr>
          <w:rStyle w:val="VerbatimChar"/>
        </w:rPr>
        <w:t xml:space="preserve">match</w:t>
      </w:r>
      <w:r>
        <w:t xml:space="preserve">, introduite récemment, facilite les aiguillages complexes par motif.</w:t>
      </w:r>
    </w:p>
    <w:p>
      <w:pPr>
        <w:pStyle w:val="SourceCode"/>
      </w:pPr>
      <w:r>
        <w:rPr>
          <w:rStyle w:val="CommentTok"/>
        </w:rPr>
        <w:t xml:space="preserve"># Utilisation d'une structure conditionnelle classique</w:t>
      </w:r>
      <w:r>
        <w:br/>
      </w:r>
      <w:r>
        <w:rPr>
          <w:rStyle w:val="NormalTok"/>
        </w:rPr>
        <w:t xml:space="preserve">note </w:t>
      </w:r>
      <w:r>
        <w:rPr>
          <w:rStyle w:val="OperatorTok"/>
        </w:rPr>
        <w:t xml:space="preserve">=</w:t>
      </w:r>
      <w:r>
        <w:rPr>
          <w:rStyle w:val="NormalTok"/>
        </w:rPr>
        <w:t xml:space="preserve"> </w:t>
      </w:r>
      <w:r>
        <w:rPr>
          <w:rStyle w:val="DecValTok"/>
        </w:rPr>
        <w:t xml:space="preserve">14</w:t>
      </w:r>
      <w:r>
        <w:br/>
      </w:r>
      <w:r>
        <w:rPr>
          <w:rStyle w:val="ControlFlowTok"/>
        </w:rPr>
        <w:t xml:space="preserve">if</w:t>
      </w:r>
      <w:r>
        <w:rPr>
          <w:rStyle w:val="NormalTok"/>
        </w:rPr>
        <w:t xml:space="preserve"> note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statut </w:t>
      </w:r>
      <w:r>
        <w:rPr>
          <w:rStyle w:val="OperatorTok"/>
        </w:rPr>
        <w:t xml:space="preserve">=</w:t>
      </w:r>
      <w:r>
        <w:rPr>
          <w:rStyle w:val="NormalTok"/>
        </w:rPr>
        <w:t xml:space="preserve"> </w:t>
      </w:r>
      <w:r>
        <w:rPr>
          <w:rStyle w:val="StringTok"/>
        </w:rPr>
        <w:t xml:space="preserve">"Admis"</w:t>
      </w:r>
      <w:r>
        <w:br/>
      </w:r>
      <w:r>
        <w:rPr>
          <w:rStyle w:val="ControlFlowTok"/>
        </w:rPr>
        <w:t xml:space="preserve">else</w:t>
      </w:r>
      <w:r>
        <w:rPr>
          <w:rStyle w:val="NormalTok"/>
        </w:rPr>
        <w:t xml:space="preserve">:</w:t>
      </w:r>
      <w:r>
        <w:br/>
      </w:r>
      <w:r>
        <w:rPr>
          <w:rStyle w:val="NormalTok"/>
        </w:rPr>
        <w:t xml:space="preserve">    statut </w:t>
      </w:r>
      <w:r>
        <w:rPr>
          <w:rStyle w:val="OperatorTok"/>
        </w:rPr>
        <w:t xml:space="preserve">=</w:t>
      </w:r>
      <w:r>
        <w:rPr>
          <w:rStyle w:val="NormalTok"/>
        </w:rPr>
        <w:t xml:space="preserve"> </w:t>
      </w:r>
      <w:r>
        <w:rPr>
          <w:rStyle w:val="StringTok"/>
        </w:rPr>
        <w:t xml:space="preserve">"Recalé"</w:t>
      </w:r>
    </w:p>
    <w:p>
      <w:pPr>
        <w:pStyle w:val="BlockText"/>
      </w:pPr>
      <w:r>
        <w:t xml:space="preserve">💡 Privilégiez l’utilisation de</w:t>
      </w:r>
      <w:r>
        <w:t xml:space="preserve"> </w:t>
      </w:r>
      <w:r>
        <w:rPr>
          <w:rStyle w:val="VerbatimChar"/>
        </w:rPr>
        <w:t xml:space="preserve">elif</w:t>
      </w:r>
      <w:r>
        <w:t xml:space="preserve"> </w:t>
      </w:r>
      <w:r>
        <w:t xml:space="preserve">pour enchaîner plusieurs conditions mutuellement exclusives proprement sans imbriquer excessivement vos blocs</w:t>
      </w:r>
      <w:r>
        <w:t xml:space="preserve"> </w:t>
      </w:r>
      <w:r>
        <w:rPr>
          <w:rStyle w:val="VerbatimChar"/>
        </w:rPr>
        <w:t xml:space="preserve">if</w:t>
      </w:r>
      <w:r>
        <w:t xml:space="preserve">.</w:t>
      </w:r>
    </w:p>
    <w:p>
      <w:r>
        <w:pict>
          <v:rect style="width:0;height:1.5pt" o:hralign="center" o:hrstd="t" o:hr="t"/>
        </w:pict>
      </w:r>
    </w:p>
    <w:bookmarkEnd w:id="20"/>
    <w:bookmarkStart w:id="21" w:name="structure-match"/>
    <w:p>
      <w:pPr>
        <w:pStyle w:val="Heading2"/>
      </w:pPr>
      <w:r>
        <w:t xml:space="preserve">Structure match</w:t>
      </w:r>
    </w:p>
    <w:p>
      <w:pPr>
        <w:pStyle w:val="FirstParagraph"/>
      </w:pPr>
      <w:r>
        <w:t xml:space="preserve">L’instruction</w:t>
      </w:r>
      <w:r>
        <w:t xml:space="preserve"> </w:t>
      </w:r>
      <w:r>
        <w:rPr>
          <w:rStyle w:val="VerbatimChar"/>
        </w:rPr>
        <w:t xml:space="preserve">match</w:t>
      </w:r>
      <w:r>
        <w:t xml:space="preserve"> </w:t>
      </w:r>
      <w:r>
        <w:t xml:space="preserve">réalise un filtrage par motif (</w:t>
      </w:r>
      <w:r>
        <w:rPr>
          <w:iCs/>
          <w:i/>
        </w:rPr>
        <w:t xml:space="preserve">pattern matching</w:t>
      </w:r>
      <w:r>
        <w:t xml:space="preserve">), permettant de comparer une valeur à plusieurs structures ou cas possibles de manière très lisible.</w:t>
      </w:r>
    </w:p>
    <w:p>
      <w:pPr>
        <w:pStyle w:val="SourceCode"/>
      </w:pPr>
      <w:r>
        <w:rPr>
          <w:rStyle w:val="CommentTok"/>
        </w:rPr>
        <w:t xml:space="preserve"># Utilisation de match pour aiguiller selon une commande</w:t>
      </w:r>
      <w:r>
        <w:br/>
      </w:r>
      <w:r>
        <w:rPr>
          <w:rStyle w:val="NormalTok"/>
        </w:rPr>
        <w:t xml:space="preserve">commande </w:t>
      </w:r>
      <w:r>
        <w:rPr>
          <w:rStyle w:val="OperatorTok"/>
        </w:rPr>
        <w:t xml:space="preserve">=</w:t>
      </w:r>
      <w:r>
        <w:rPr>
          <w:rStyle w:val="NormalTok"/>
        </w:rPr>
        <w:t xml:space="preserve"> </w:t>
      </w:r>
      <w:r>
        <w:rPr>
          <w:rStyle w:val="StringTok"/>
        </w:rPr>
        <w:t xml:space="preserve">"quit"</w:t>
      </w:r>
      <w:r>
        <w:br/>
      </w:r>
      <w:r>
        <w:rPr>
          <w:rStyle w:val="ControlFlowTok"/>
        </w:rPr>
        <w:t xml:space="preserve">match</w:t>
      </w:r>
      <w:r>
        <w:rPr>
          <w:rStyle w:val="NormalTok"/>
        </w:rPr>
        <w:t xml:space="preserve"> commande:</w:t>
      </w:r>
      <w:r>
        <w:br/>
      </w:r>
      <w:r>
        <w:rPr>
          <w:rStyle w:val="NormalTok"/>
        </w:rPr>
        <w:t xml:space="preserve">    </w:t>
      </w:r>
      <w:r>
        <w:rPr>
          <w:rStyle w:val="ControlFlowTok"/>
        </w:rPr>
        <w:t xml:space="preserve">case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w:t>
      </w:r>
      <w:r>
        <w:rPr>
          <w:rStyle w:val="NormalTok"/>
        </w:rPr>
        <w:t xml:space="preserve">)</w:t>
      </w:r>
      <w:r>
        <w:br/>
      </w:r>
      <w:r>
        <w:rPr>
          <w:rStyle w:val="NormalTok"/>
        </w:rPr>
        <w:t xml:space="preserve">    </w:t>
      </w:r>
      <w:r>
        <w:rPr>
          <w:rStyle w:val="ControlFlowTok"/>
        </w:rPr>
        <w:t xml:space="preserve">case</w:t>
      </w:r>
      <w:r>
        <w:rPr>
          <w:rStyle w:val="NormalTok"/>
        </w:rPr>
        <w:t xml:space="preserve"> _:</w:t>
      </w:r>
      <w:r>
        <w:br/>
      </w:r>
      <w:r>
        <w:rPr>
          <w:rStyle w:val="NormalTok"/>
        </w:rPr>
        <w:t xml:space="preserve">        </w:t>
      </w:r>
      <w:r>
        <w:rPr>
          <w:rStyle w:val="BuiltInTok"/>
        </w:rPr>
        <w:t xml:space="preserve">print</w:t>
      </w:r>
      <w:r>
        <w:rPr>
          <w:rStyle w:val="NormalTok"/>
        </w:rPr>
        <w:t xml:space="preserve">(</w:t>
      </w:r>
      <w:r>
        <w:rPr>
          <w:rStyle w:val="StringTok"/>
        </w:rPr>
        <w:t xml:space="preserve">"Commande inconnue"</w:t>
      </w:r>
      <w:r>
        <w:rPr>
          <w:rStyle w:val="NormalTok"/>
        </w:rPr>
        <w:t xml:space="preserve">)</w:t>
      </w:r>
    </w:p>
    <w:p>
      <w:pPr>
        <w:pStyle w:val="BlockText"/>
      </w:pPr>
      <w:r>
        <w:t xml:space="preserve">💡 Utilisez le motif universel</w:t>
      </w:r>
      <w:r>
        <w:t xml:space="preserve"> </w:t>
      </w:r>
      <w:r>
        <w:rPr>
          <w:rStyle w:val="VerbatimChar"/>
        </w:rPr>
        <w:t xml:space="preserve">_</w:t>
      </w:r>
      <w:r>
        <w:t xml:space="preserve"> </w:t>
      </w:r>
      <w:r>
        <w:t xml:space="preserve">comme dernier cas dans un</w:t>
      </w:r>
      <w:r>
        <w:t xml:space="preserve"> </w:t>
      </w:r>
      <w:r>
        <w:rPr>
          <w:rStyle w:val="VerbatimChar"/>
        </w:rPr>
        <w:t xml:space="preserve">match</w:t>
      </w:r>
      <w:r>
        <w:t xml:space="preserve"> </w:t>
      </w:r>
      <w:r>
        <w:t xml:space="preserve">pour capturer toutes les valeurs non gérées explicitement.</w:t>
      </w:r>
    </w:p>
    <w:p>
      <w:r>
        <w:pict>
          <v:rect style="width:0;height:1.5pt" o:hralign="center" o:hrstd="t" o:hr="t"/>
        </w:pict>
      </w:r>
    </w:p>
    <w:bookmarkEnd w:id="21"/>
    <w:bookmarkStart w:id="22" w:name="boucles---forelse"/>
    <w:p>
      <w:pPr>
        <w:pStyle w:val="Heading2"/>
      </w:pPr>
      <w:r>
        <w:t xml:space="preserve">Boucles - for/else</w:t>
      </w:r>
    </w:p>
    <w:p>
      <w:pPr>
        <w:pStyle w:val="FirstParagraph"/>
      </w:pPr>
      <w:r>
        <w:t xml:space="preserve">La boucle</w:t>
      </w:r>
      <w:r>
        <w:t xml:space="preserve"> </w:t>
      </w:r>
      <w:r>
        <w:rPr>
          <w:rStyle w:val="VerbatimChar"/>
        </w:rPr>
        <w:t xml:space="preserve">for</w:t>
      </w:r>
      <w:r>
        <w:t xml:space="preserve"> </w:t>
      </w:r>
      <w:r>
        <w:t xml:space="preserve">permet de parcourir séquentiellement les éléments d’une collection. En Python, elle peut être associée à un bloc</w:t>
      </w:r>
      <w:r>
        <w:t xml:space="preserve"> </w:t>
      </w:r>
      <w:r>
        <w:rPr>
          <w:rStyle w:val="VerbatimChar"/>
        </w:rPr>
        <w:t xml:space="preserve">else</w:t>
      </w:r>
      <w:r>
        <w:t xml:space="preserve"> </w:t>
      </w:r>
      <w:r>
        <w:t xml:space="preserve">optionnel qui s’exécute si la boucle s’est terminée sans interruption par un</w:t>
      </w:r>
      <w:r>
        <w:t xml:space="preserve"> </w:t>
      </w:r>
      <w:r>
        <w:rPr>
          <w:rStyle w:val="VerbatimChar"/>
        </w:rPr>
        <w:t xml:space="preserve">break</w:t>
      </w:r>
      <w:r>
        <w:t xml:space="preserve">.</w:t>
      </w:r>
    </w:p>
    <w:p>
      <w:pPr>
        <w:pStyle w:val="SourceCode"/>
      </w:pPr>
      <w:r>
        <w:rPr>
          <w:rStyle w:val="CommentTok"/>
        </w:rPr>
        <w:t xml:space="preserve"># Parcours d'une liste avec une boucle for</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nombres:</w:t>
      </w:r>
      <w:r>
        <w:br/>
      </w:r>
      <w:r>
        <w:rPr>
          <w:rStyle w:val="NormalTok"/>
        </w:rPr>
        <w:t xml:space="preserve">    </w:t>
      </w:r>
      <w:r>
        <w:rPr>
          <w:rStyle w:val="BuiltInTok"/>
        </w:rPr>
        <w:t xml:space="preserve">print</w:t>
      </w:r>
      <w:r>
        <w:rPr>
          <w:rStyle w:val="NormalTok"/>
        </w:rPr>
        <w:t xml:space="preserve">(n)</w:t>
      </w:r>
    </w:p>
    <w:p>
      <w:pPr>
        <w:pStyle w:val="BlockText"/>
      </w:pPr>
      <w:r>
        <w:t xml:space="preserve">💡 Utilisez le bloc</w:t>
      </w:r>
      <w:r>
        <w:t xml:space="preserve"> </w:t>
      </w:r>
      <w:r>
        <w:rPr>
          <w:rStyle w:val="VerbatimChar"/>
        </w:rPr>
        <w:t xml:space="preserve">else</w:t>
      </w:r>
      <w:r>
        <w:t xml:space="preserve"> </w:t>
      </w:r>
      <w:r>
        <w:t xml:space="preserve">d’une boucle</w:t>
      </w:r>
      <w:r>
        <w:t xml:space="preserve"> </w:t>
      </w:r>
      <w:r>
        <w:rPr>
          <w:rStyle w:val="VerbatimChar"/>
        </w:rPr>
        <w:t xml:space="preserve">for</w:t>
      </w:r>
      <w:r>
        <w:t xml:space="preserve"> </w:t>
      </w:r>
      <w:r>
        <w:t xml:space="preserve">pour exécuter du code de validation si aucun élément recherché n’a déclenché de rupture anticipée.</w:t>
      </w:r>
    </w:p>
    <w:p>
      <w:r>
        <w:pict>
          <v:rect style="width:0;height:1.5pt" o:hralign="center" o:hrstd="t" o:hr="t"/>
        </w:pict>
      </w:r>
    </w:p>
    <w:bookmarkEnd w:id="22"/>
    <w:bookmarkStart w:id="23" w:name="boucles---while"/>
    <w:p>
      <w:pPr>
        <w:pStyle w:val="Heading2"/>
      </w:pPr>
      <w:r>
        <w:t xml:space="preserve">Boucles - while</w:t>
      </w:r>
    </w:p>
    <w:p>
      <w:pPr>
        <w:pStyle w:val="FirstParagraph"/>
      </w:pPr>
      <w:r>
        <w:t xml:space="preserve">La boucle</w:t>
      </w:r>
      <w:r>
        <w:t xml:space="preserve"> </w:t>
      </w:r>
      <w:r>
        <w:rPr>
          <w:rStyle w:val="VerbatimChar"/>
        </w:rPr>
        <w:t xml:space="preserve">while</w:t>
      </w:r>
      <w:r>
        <w:t xml:space="preserve"> </w:t>
      </w:r>
      <w:r>
        <w:t xml:space="preserve">répète l’exécution d’un bloc d’instructions tant qu’une condition booléenne associée reste évaluée à</w:t>
      </w:r>
      <w:r>
        <w:t xml:space="preserve"> </w:t>
      </w:r>
      <w:r>
        <w:rPr>
          <w:rStyle w:val="VerbatimChar"/>
        </w:rPr>
        <w:t xml:space="preserve">True</w:t>
      </w:r>
      <w:r>
        <w:t xml:space="preserve">. Elle est idéale lorsque le nombre d’itérations n’est pas connu à l’avance.</w:t>
      </w:r>
    </w:p>
    <w:p>
      <w:pPr>
        <w:pStyle w:val="SourceCode"/>
      </w:pPr>
      <w:r>
        <w:rPr>
          <w:rStyle w:val="CommentTok"/>
        </w:rPr>
        <w:t xml:space="preserve"># Compteur avec une boucle while</w:t>
      </w:r>
      <w:r>
        <w:br/>
      </w:r>
      <w:r>
        <w:rPr>
          <w:rStyle w:val="NormalTok"/>
        </w:rPr>
        <w:t xml:space="preserve">compteur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compteur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(compteur)</w:t>
      </w:r>
      <w:r>
        <w:br/>
      </w:r>
      <w:r>
        <w:rPr>
          <w:rStyle w:val="NormalTok"/>
        </w:rPr>
        <w:t xml:space="preserve">    compteur </w:t>
      </w:r>
      <w:r>
        <w:rPr>
          <w:rStyle w:val="OperatorTok"/>
        </w:rPr>
        <w:t xml:space="preserve">+=</w:t>
      </w:r>
      <w:r>
        <w:rPr>
          <w:rStyle w:val="NormalTok"/>
        </w:rPr>
        <w:t xml:space="preserve"> </w:t>
      </w:r>
      <w:r>
        <w:rPr>
          <w:rStyle w:val="DecValTok"/>
        </w:rPr>
        <w:t xml:space="preserve">1</w:t>
      </w:r>
    </w:p>
    <w:p>
      <w:pPr>
        <w:pStyle w:val="BlockText"/>
      </w:pPr>
      <w:r>
        <w:t xml:space="preserve">💡 Veillez à toujours faire évoluer la variable de condition à l’intérieur d’une boucle</w:t>
      </w:r>
      <w:r>
        <w:t xml:space="preserve"> </w:t>
      </w:r>
      <w:r>
        <w:rPr>
          <w:rStyle w:val="VerbatimChar"/>
        </w:rPr>
        <w:t xml:space="preserve">while</w:t>
      </w:r>
      <w:r>
        <w:t xml:space="preserve"> </w:t>
      </w:r>
      <w:r>
        <w:t xml:space="preserve">pour éviter les boucles infinies.</w:t>
      </w:r>
    </w:p>
    <w:p>
      <w:r>
        <w:pict>
          <v:rect style="width:0;height:1.5pt" o:hralign="center" o:hrstd="t" o:hr="t"/>
        </w:pict>
      </w:r>
    </w:p>
    <w:bookmarkEnd w:id="23"/>
    <w:bookmarkStart w:id="24" w:name="boucles---avec-range"/>
    <w:p>
      <w:pPr>
        <w:pStyle w:val="Heading2"/>
      </w:pPr>
      <w:r>
        <w:t xml:space="preserve">Boucles - avec range</w:t>
      </w:r>
    </w:p>
    <w:p>
      <w:pPr>
        <w:pStyle w:val="FirstParagraph"/>
      </w:pPr>
      <w:r>
        <w:t xml:space="preserve">L’association d’une boucle</w:t>
      </w:r>
      <w:r>
        <w:t xml:space="preserve"> </w:t>
      </w:r>
      <w:r>
        <w:rPr>
          <w:rStyle w:val="VerbatimChar"/>
        </w:rPr>
        <w:t xml:space="preserve">for</w:t>
      </w:r>
      <w:r>
        <w:t xml:space="preserve"> </w:t>
      </w:r>
      <w:r>
        <w:t xml:space="preserve">avec la fonction</w:t>
      </w:r>
      <w:r>
        <w:t xml:space="preserve"> </w:t>
      </w:r>
      <w:r>
        <w:rPr>
          <w:rStyle w:val="VerbatimChar"/>
        </w:rPr>
        <w:t xml:space="preserve">range()</w:t>
      </w:r>
      <w:r>
        <w:t xml:space="preserve"> </w:t>
      </w:r>
      <w:r>
        <w:t xml:space="preserve">permet de répéter un bloc d’instructions un nombre précis de fois en générant une séquence numérique efficace.</w:t>
      </w:r>
    </w:p>
    <w:p>
      <w:pPr>
        <w:pStyle w:val="SourceCode"/>
      </w:pPr>
      <w:r>
        <w:rPr>
          <w:rStyle w:val="CommentTok"/>
        </w:rPr>
        <w:t xml:space="preserve"># Répétition d'une action à l'aide de range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f"Itération numéro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p>
    <w:p>
      <w:pPr>
        <w:pStyle w:val="BlockText"/>
      </w:pPr>
      <w:r>
        <w:t xml:space="preserve">💡 La fonction</w:t>
      </w:r>
      <w:r>
        <w:t xml:space="preserve"> </w:t>
      </w:r>
      <w:r>
        <w:rPr>
          <w:rStyle w:val="VerbatimChar"/>
        </w:rPr>
        <w:t xml:space="preserve">range(debut, fin, pas)</w:t>
      </w:r>
      <w:r>
        <w:t xml:space="preserve"> </w:t>
      </w:r>
      <w:r>
        <w:t xml:space="preserve">accepte des arguments optionnels pour démarrer à un autre indice ou parcourir les éléments par pas spécifiques.</w:t>
      </w:r>
    </w:p>
    <w:p>
      <w:r>
        <w:pict>
          <v:rect style="width:0;height:1.5pt" o:hralign="center" o:hrstd="t" o:hr="t"/>
        </w:pict>
      </w:r>
    </w:p>
    <w:bookmarkEnd w:id="24"/>
    <w:bookmarkStart w:id="25" w:name="boucles---avec-zip"/>
    <w:p>
      <w:pPr>
        <w:pStyle w:val="Heading2"/>
      </w:pPr>
      <w:r>
        <w:t xml:space="preserve">Boucles - avec zip</w:t>
      </w:r>
    </w:p>
    <w:p>
      <w:pPr>
        <w:pStyle w:val="FirstParagraph"/>
      </w:pPr>
      <w:r>
        <w:t xml:space="preserve">La fonction</w:t>
      </w:r>
      <w:r>
        <w:t xml:space="preserve"> </w:t>
      </w:r>
      <w:r>
        <w:rPr>
          <w:rStyle w:val="VerbatimChar"/>
        </w:rPr>
        <w:t xml:space="preserve">zip()</w:t>
      </w:r>
      <w:r>
        <w:t xml:space="preserve"> </w:t>
      </w:r>
      <w:r>
        <w:t xml:space="preserve">permet de parcourir simultanément plusieurs collections en assemblant leurs éléments sous forme de tuples, ce qui simplifie le traitement croisé de données.</w:t>
      </w:r>
    </w:p>
    <w:p>
      <w:pPr>
        <w:pStyle w:val="SourceCode"/>
      </w:pPr>
      <w:r>
        <w:rPr>
          <w:rStyle w:val="CommentTok"/>
        </w:rPr>
        <w:t xml:space="preserve"># Itération conjointe sur deux listes</w:t>
      </w:r>
      <w:r>
        <w:br/>
      </w:r>
      <w:r>
        <w:rPr>
          <w:rStyle w:val="NormalTok"/>
        </w:rPr>
        <w:t xml:space="preserve">noms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w:t>
      </w:r>
      <w:r>
        <w:br/>
      </w:r>
      <w:r>
        <w:rPr>
          <w:rStyle w:val="NormalTok"/>
        </w:rPr>
        <w:t xml:space="preserve">scores </w:t>
      </w:r>
      <w:r>
        <w:rPr>
          <w:rStyle w:val="OperatorTok"/>
        </w:rPr>
        <w:t xml:space="preserve">=</w:t>
      </w:r>
      <w:r>
        <w:rPr>
          <w:rStyle w:val="NormalTok"/>
        </w:rPr>
        <w:t xml:space="preserve"> [</w:t>
      </w:r>
      <w:r>
        <w:rPr>
          <w:rStyle w:val="DecValTok"/>
        </w:rPr>
        <w:t xml:space="preserve">85</w:t>
      </w:r>
      <w:r>
        <w:rPr>
          <w:rStyle w:val="NormalTok"/>
        </w:rPr>
        <w:t xml:space="preserve">, </w:t>
      </w:r>
      <w:r>
        <w:rPr>
          <w:rStyle w:val="DecValTok"/>
        </w:rPr>
        <w:t xml:space="preserve">92</w:t>
      </w:r>
      <w:r>
        <w:rPr>
          <w:rStyle w:val="NormalTok"/>
        </w:rPr>
        <w:t xml:space="preserve">]</w:t>
      </w:r>
      <w:r>
        <w:br/>
      </w:r>
      <w:r>
        <w:rPr>
          <w:rStyle w:val="ControlFlowTok"/>
        </w:rPr>
        <w:t xml:space="preserve">for</w:t>
      </w:r>
      <w:r>
        <w:rPr>
          <w:rStyle w:val="NormalTok"/>
        </w:rPr>
        <w:t xml:space="preserve"> nom, score </w:t>
      </w:r>
      <w:r>
        <w:rPr>
          <w:rStyle w:val="KeywordTok"/>
        </w:rPr>
        <w:t xml:space="preserve">in</w:t>
      </w:r>
      <w:r>
        <w:rPr>
          <w:rStyle w:val="NormalTok"/>
        </w:rPr>
        <w:t xml:space="preserve"> </w:t>
      </w:r>
      <w:r>
        <w:rPr>
          <w:rStyle w:val="BuiltInTok"/>
        </w:rPr>
        <w:t xml:space="preserve">zip</w:t>
      </w:r>
      <w:r>
        <w:rPr>
          <w:rStyle w:val="NormalTok"/>
        </w:rPr>
        <w:t xml:space="preserve">(noms, scores):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a obtenu </w:t>
      </w:r>
      <w:r>
        <w:rPr>
          <w:rStyle w:val="SpecialCharTok"/>
        </w:rPr>
        <w:t xml:space="preserve">{</w:t>
      </w:r>
      <w:r>
        <w:rPr>
          <w:rStyle w:val="NormalTok"/>
        </w:rPr>
        <w:t xml:space="preserve">score</w:t>
      </w:r>
      <w:r>
        <w:rPr>
          <w:rStyle w:val="SpecialCharTok"/>
        </w:rPr>
        <w:t xml:space="preserve">}</w:t>
      </w:r>
      <w:r>
        <w:rPr>
          <w:rStyle w:val="SpecialStringTok"/>
        </w:rPr>
        <w:t xml:space="preserve"> points"</w:t>
      </w:r>
      <w:r>
        <w:rPr>
          <w:rStyle w:val="NormalTok"/>
        </w:rPr>
        <w:t xml:space="preserve">)</w:t>
      </w:r>
    </w:p>
    <w:p>
      <w:pPr>
        <w:pStyle w:val="BlockText"/>
      </w:pPr>
      <w:r>
        <w:t xml:space="preserve">💡 Si les collections passées à</w:t>
      </w:r>
      <w:r>
        <w:t xml:space="preserve"> </w:t>
      </w:r>
      <w:r>
        <w:rPr>
          <w:rStyle w:val="VerbatimChar"/>
        </w:rPr>
        <w:t xml:space="preserve">zip()</w:t>
      </w:r>
      <w:r>
        <w:t xml:space="preserve"> </w:t>
      </w:r>
      <w:r>
        <w:t xml:space="preserve">n’ont pas la même longueur, l’itération s’arrête automatiquement dès que la plus courte est épuisée.</w:t>
      </w:r>
    </w:p>
    <w:p>
      <w:r>
        <w:pict>
          <v:rect style="width:0;height:1.5pt" o:hralign="center" o:hrstd="t" o:hr="t"/>
        </w:pict>
      </w:r>
    </w:p>
    <w:bookmarkEnd w:id="25"/>
    <w:bookmarkStart w:id="26" w:name="X203a48f5a9a6f60a9b51c79c8e25ba7556a5a41"/>
    <w:p>
      <w:pPr>
        <w:pStyle w:val="Heading2"/>
      </w:pPr>
      <w:r>
        <w:t xml:space="preserve">Boucles - avec items() pour les dictionnaires</w:t>
      </w:r>
    </w:p>
    <w:p>
      <w:pPr>
        <w:pStyle w:val="FirstParagraph"/>
      </w:pPr>
      <w:r>
        <w:t xml:space="preserve">La méthode</w:t>
      </w:r>
      <w:r>
        <w:t xml:space="preserve"> </w:t>
      </w:r>
      <w:r>
        <w:rPr>
          <w:rStyle w:val="VerbatimChar"/>
        </w:rPr>
        <w:t xml:space="preserve">.items()</w:t>
      </w:r>
      <w:r>
        <w:t xml:space="preserve"> </w:t>
      </w:r>
      <w:r>
        <w:t xml:space="preserve">permet de parcourir à la fois les clés et les valeurs d’un dictionnaire lors d’une même boucle</w:t>
      </w:r>
      <w:r>
        <w:t xml:space="preserve"> </w:t>
      </w:r>
      <w:r>
        <w:rPr>
          <w:rStyle w:val="VerbatimChar"/>
        </w:rPr>
        <w:t xml:space="preserve">for</w:t>
      </w:r>
      <w:r>
        <w:t xml:space="preserve">, optimisant la lecture des données structurées.</w:t>
      </w:r>
    </w:p>
    <w:p>
      <w:pPr>
        <w:pStyle w:val="SourceCode"/>
      </w:pPr>
      <w:r>
        <w:rPr>
          <w:rStyle w:val="CommentTok"/>
        </w:rPr>
        <w:t xml:space="preserve"># Parcours des clés et valeurs d'un dictionnaire</w:t>
      </w:r>
      <w:r>
        <w:br/>
      </w:r>
      <w:r>
        <w:rPr>
          <w:rStyle w:val="NormalTok"/>
        </w:rPr>
        <w:t xml:space="preserve">parametres </w:t>
      </w:r>
      <w:r>
        <w:rPr>
          <w:rStyle w:val="OperatorTok"/>
        </w:rPr>
        <w:t xml:space="preserve">=</w:t>
      </w:r>
      <w:r>
        <w:rPr>
          <w:rStyle w:val="NormalTok"/>
        </w:rPr>
        <w:t xml:space="preserve"> {</w:t>
      </w:r>
      <w:r>
        <w:rPr>
          <w:rStyle w:val="StringTok"/>
        </w:rPr>
        <w:t xml:space="preserve">"theme"</w:t>
      </w:r>
      <w:r>
        <w:rPr>
          <w:rStyle w:val="NormalTok"/>
        </w:rPr>
        <w:t xml:space="preserve">: </w:t>
      </w:r>
      <w:r>
        <w:rPr>
          <w:rStyle w:val="StringTok"/>
        </w:rPr>
        <w:t xml:space="preserve">"sombre"</w:t>
      </w:r>
      <w:r>
        <w:rPr>
          <w:rStyle w:val="NormalTok"/>
        </w:rPr>
        <w:t xml:space="preserve">, </w:t>
      </w:r>
      <w:r>
        <w:rPr>
          <w:rStyle w:val="StringTok"/>
        </w:rPr>
        <w:t xml:space="preserve">"volume"</w:t>
      </w:r>
      <w:r>
        <w:rPr>
          <w:rStyle w:val="NormalTok"/>
        </w:rPr>
        <w:t xml:space="preserve">: </w:t>
      </w:r>
      <w:r>
        <w:rPr>
          <w:rStyle w:val="DecValTok"/>
        </w:rPr>
        <w:t xml:space="preserve">80</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parametres.items():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pPr>
      <w:r>
        <w:t xml:space="preserve">💡 Utilisez</w:t>
      </w:r>
      <w:r>
        <w:t xml:space="preserve"> </w:t>
      </w:r>
      <w:r>
        <w:rPr>
          <w:rStyle w:val="VerbatimChar"/>
        </w:rPr>
        <w:t xml:space="preserve">.items()</w:t>
      </w:r>
      <w:r>
        <w:t xml:space="preserve"> </w:t>
      </w:r>
      <w:r>
        <w:t xml:space="preserve">dès que vous avez besoin de manipuler simultanément la clé et sa valeur associée pour éviter des appels d’accès superflus.</w:t>
      </w:r>
    </w:p>
    <w:p>
      <w:r>
        <w:pict>
          <v:rect style="width:0;height:1.5pt" o:hralign="center" o:hrstd="t" o:hr="t"/>
        </w:pict>
      </w:r>
    </w:p>
    <w:bookmarkEnd w:id="26"/>
    <w:bookmarkStart w:id="27" w:name="exemple-de-synthèse"/>
    <w:p>
      <w:pPr>
        <w:pStyle w:val="Heading2"/>
      </w:pPr>
      <w:r>
        <w:t xml:space="preserve">Exemple de synthèse</w:t>
      </w:r>
    </w:p>
    <w:p>
      <w:pPr>
        <w:pStyle w:val="SourceCode"/>
      </w:pPr>
      <w:r>
        <w:rPr>
          <w:rStyle w:val="CommentTok"/>
        </w:rPr>
        <w:t xml:space="preserve"># Programme complet combinant conditions, boucles, range, zip et items</w:t>
      </w:r>
      <w:r>
        <w:br/>
      </w: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points </w:t>
      </w:r>
      <w:r>
        <w:rPr>
          <w:rStyle w:val="OperatorTok"/>
        </w:rPr>
        <w:t xml:space="preserve">=</w:t>
      </w:r>
      <w:r>
        <w:rPr>
          <w:rStyle w:val="NormalTok"/>
        </w:rPr>
        <w:t xml:space="preserve"> [</w:t>
      </w:r>
      <w:r>
        <w:rPr>
          <w:rStyle w:val="DecValTok"/>
        </w:rPr>
        <w:t xml:space="preserve">45</w:t>
      </w:r>
      <w:r>
        <w:rPr>
          <w:rStyle w:val="NormalTok"/>
        </w:rPr>
        <w:t xml:space="preserve">, </w:t>
      </w:r>
      <w:r>
        <w:rPr>
          <w:rStyle w:val="DecValTok"/>
        </w:rPr>
        <w:t xml:space="preserve">60</w:t>
      </w:r>
      <w:r>
        <w:rPr>
          <w:rStyle w:val="NormalTok"/>
        </w:rPr>
        <w:t xml:space="preserve">, </w:t>
      </w:r>
      <w:r>
        <w:rPr>
          <w:rStyle w:val="DecValTok"/>
        </w:rPr>
        <w:t xml:space="preserve">30</w:t>
      </w:r>
      <w:r>
        <w:rPr>
          <w:rStyle w:val="NormalTok"/>
        </w:rPr>
        <w:t xml:space="preserve">]</w:t>
      </w:r>
      <w:r>
        <w:br/>
      </w:r>
      <w:r>
        <w:br/>
      </w:r>
      <w:r>
        <w:rPr>
          <w:rStyle w:val="CommentTok"/>
        </w:rPr>
        <w:t xml:space="preserve"># 1. Boucle avec range pour un affichage numéroté</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(utilisateurs)):</w:t>
      </w:r>
      <w:r>
        <w:br/>
      </w:r>
      <w:r>
        <w:rPr>
          <w:rStyle w:val="NormalTok"/>
        </w:rPr>
        <w:t xml:space="preserve">    </w:t>
      </w:r>
      <w:r>
        <w:rPr>
          <w:rStyle w:val="BuiltInTok"/>
        </w:rPr>
        <w:t xml:space="preserve">print</w:t>
      </w:r>
      <w:r>
        <w:rPr>
          <w:rStyle w:val="NormalTok"/>
        </w:rPr>
        <w:t xml:space="preserve">(</w:t>
      </w:r>
      <w:r>
        <w:rPr>
          <w:rStyle w:val="SpecialStringTok"/>
        </w:rPr>
        <w:t xml:space="preserve">f"Rang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NormalTok"/>
        </w:rPr>
        <w:t xml:space="preserve">)</w:t>
      </w:r>
      <w:r>
        <w:br/>
      </w:r>
      <w:r>
        <w:br/>
      </w:r>
      <w:r>
        <w:rPr>
          <w:rStyle w:val="CommentTok"/>
        </w:rPr>
        <w:t xml:space="preserve"># 2. Boucle avec zip pour associer utilisateurs et scores</w:t>
      </w:r>
      <w:r>
        <w:br/>
      </w:r>
      <w:r>
        <w:rPr>
          <w:rStyle w:val="ControlFlowTok"/>
        </w:rPr>
        <w:t xml:space="preserve">for</w:t>
      </w:r>
      <w:r>
        <w:rPr>
          <w:rStyle w:val="NormalTok"/>
        </w:rPr>
        <w:t xml:space="preserve"> user, score </w:t>
      </w:r>
      <w:r>
        <w:rPr>
          <w:rStyle w:val="KeywordTok"/>
        </w:rPr>
        <w:t xml:space="preserve">in</w:t>
      </w:r>
      <w:r>
        <w:rPr>
          <w:rStyle w:val="NormalTok"/>
        </w:rPr>
        <w:t xml:space="preserve"> </w:t>
      </w:r>
      <w:r>
        <w:rPr>
          <w:rStyle w:val="BuiltInTok"/>
        </w:rPr>
        <w:t xml:space="preserve">zip</w:t>
      </w:r>
      <w:r>
        <w:rPr>
          <w:rStyle w:val="NormalTok"/>
        </w:rPr>
        <w:t xml:space="preserve">(utilisateurs, points):</w:t>
      </w:r>
      <w:r>
        <w:br/>
      </w:r>
      <w:r>
        <w:rPr>
          <w:rStyle w:val="NormalTok"/>
        </w:rPr>
        <w:t xml:space="preserve">    </w:t>
      </w:r>
      <w:r>
        <w:rPr>
          <w:rStyle w:val="CommentTok"/>
        </w:rPr>
        <w:t xml:space="preserve"># 3. Structure conditionnelle classique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"Expert"</w:t>
      </w:r>
      <w:r>
        <w:br/>
      </w:r>
      <w:r>
        <w:rPr>
          <w:rStyle w:val="NormalTok"/>
        </w:rPr>
        <w:t xml:space="preserve">    </w:t>
      </w:r>
      <w:r>
        <w:rPr>
          <w:rStyle w:val="ControlFlowTok"/>
        </w:rPr>
        <w:t xml:space="preserve">else</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"Débutant"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user</w:t>
      </w:r>
      <w:r>
        <w:rPr>
          <w:rStyle w:val="SpecialCharTok"/>
        </w:rPr>
        <w:t xml:space="preserve">}</w:t>
      </w:r>
      <w:r>
        <w:rPr>
          <w:rStyle w:val="SpecialStringTok"/>
        </w:rPr>
        <w:t xml:space="preserve"> (</w:t>
      </w:r>
      <w:r>
        <w:rPr>
          <w:rStyle w:val="SpecialCharTok"/>
        </w:rPr>
        <w:t xml:space="preserve">{</w:t>
      </w:r>
      <w:r>
        <w:rPr>
          <w:rStyle w:val="NormalTok"/>
        </w:rPr>
        <w:t xml:space="preserve">niveau</w:t>
      </w:r>
      <w:r>
        <w:rPr>
          <w:rStyle w:val="SpecialCharTok"/>
        </w:rPr>
        <w:t xml:space="preserve">}</w:t>
      </w:r>
      <w:r>
        <w:rPr>
          <w:rStyle w:val="SpecialStringTok"/>
        </w:rPr>
        <w:t xml:space="preserve">) avec </w:t>
      </w:r>
      <w:r>
        <w:rPr>
          <w:rStyle w:val="SpecialCharTok"/>
        </w:rPr>
        <w:t xml:space="preserve">{</w:t>
      </w:r>
      <w:r>
        <w:rPr>
          <w:rStyle w:val="NormalTok"/>
        </w:rPr>
        <w:t xml:space="preserve">score</w:t>
      </w:r>
      <w:r>
        <w:rPr>
          <w:rStyle w:val="SpecialCharTok"/>
        </w:rPr>
        <w:t xml:space="preserve">}</w:t>
      </w:r>
      <w:r>
        <w:rPr>
          <w:rStyle w:val="SpecialStringTok"/>
        </w:rPr>
        <w:t xml:space="preserve"> pts"</w:t>
      </w:r>
      <w:r>
        <w:rPr>
          <w:rStyle w:val="NormalTok"/>
        </w:rPr>
        <w:t xml:space="preserve">)</w:t>
      </w:r>
      <w:r>
        <w:br/>
      </w:r>
      <w:r>
        <w:br/>
      </w:r>
      <w:r>
        <w:rPr>
          <w:rStyle w:val="CommentTok"/>
        </w:rPr>
        <w:t xml:space="preserve"># 4. Boucle avec items() pour parcourir un dictionnaire de configuration</w:t>
      </w:r>
      <w:r>
        <w:br/>
      </w:r>
      <w:r>
        <w:rPr>
          <w:rStyle w:val="NormalTok"/>
        </w:rPr>
        <w:t xml:space="preserve">config </w:t>
      </w:r>
      <w:r>
        <w:rPr>
          <w:rStyle w:val="OperatorTok"/>
        </w:rPr>
        <w:t xml:space="preserve">=</w:t>
      </w:r>
      <w:r>
        <w:rPr>
          <w:rStyle w:val="NormalTok"/>
        </w:rPr>
        <w:t xml:space="preserve"> {</w:t>
      </w:r>
      <w:r>
        <w:rPr>
          <w:rStyle w:val="StringTok"/>
        </w:rPr>
        <w:t xml:space="preserve">"mode"</w:t>
      </w:r>
      <w:r>
        <w:rPr>
          <w:rStyle w:val="NormalTok"/>
        </w:rPr>
        <w:t xml:space="preserve">: </w:t>
      </w:r>
      <w:r>
        <w:rPr>
          <w:rStyle w:val="StringTok"/>
        </w:rPr>
        <w:t xml:space="preserve">"admin"</w:t>
      </w:r>
      <w:r>
        <w:rPr>
          <w:rStyle w:val="NormalTok"/>
        </w:rPr>
        <w:t xml:space="preserve">, </w:t>
      </w:r>
      <w:r>
        <w:rPr>
          <w:rStyle w:val="StringTok"/>
        </w:rPr>
        <w:t xml:space="preserve">"debug"</w:t>
      </w:r>
      <w:r>
        <w:rPr>
          <w:rStyle w:val="NormalTok"/>
        </w:rPr>
        <w:t xml:space="preserve">: </w:t>
      </w:r>
      <w:r>
        <w:rPr>
          <w:rStyle w:val="VariableTok"/>
        </w:rPr>
        <w:t xml:space="preserve">True</w:t>
      </w:r>
      <w:r>
        <w:rPr>
          <w:rStyle w:val="NormalTok"/>
        </w:rPr>
        <w:t xml:space="preserve">}</w:t>
      </w:r>
      <w:r>
        <w:br/>
      </w:r>
      <w:r>
        <w:rPr>
          <w:rStyle w:val="ControlFlowTok"/>
        </w:rPr>
        <w:t xml:space="preserve">for</w:t>
      </w:r>
      <w:r>
        <w:rPr>
          <w:rStyle w:val="NormalTok"/>
        </w:rPr>
        <w:t xml:space="preserve"> parametre, etat </w:t>
      </w:r>
      <w:r>
        <w:rPr>
          <w:rStyle w:val="KeywordTok"/>
        </w:rPr>
        <w:t xml:space="preserve">in</w:t>
      </w:r>
      <w:r>
        <w:rPr>
          <w:rStyle w:val="NormalTok"/>
        </w:rPr>
        <w:t xml:space="preserve"> config.items():</w:t>
      </w:r>
      <w:r>
        <w:br/>
      </w:r>
      <w:r>
        <w:rPr>
          <w:rStyle w:val="NormalTok"/>
        </w:rPr>
        <w:t xml:space="preserve">    </w:t>
      </w:r>
      <w:r>
        <w:rPr>
          <w:rStyle w:val="ControlFlowTok"/>
        </w:rPr>
        <w:t xml:space="preserve">match</w:t>
      </w:r>
      <w:r>
        <w:rPr>
          <w:rStyle w:val="NormalTok"/>
        </w:rPr>
        <w:t xml:space="preserve"> parametre:</w:t>
      </w:r>
      <w:r>
        <w:br/>
      </w:r>
      <w:r>
        <w:rPr>
          <w:rStyle w:val="NormalTok"/>
        </w:rPr>
        <w:t xml:space="preserve">        </w:t>
      </w:r>
      <w:r>
        <w:rPr>
          <w:rStyle w:val="ControlFlowTok"/>
        </w:rPr>
        <w:t xml:space="preserve">case</w:t>
      </w:r>
      <w:r>
        <w:rPr>
          <w:rStyle w:val="NormalTok"/>
        </w:rPr>
        <w:t xml:space="preserve"> </w:t>
      </w:r>
      <w:r>
        <w:rPr>
          <w:rStyle w:val="StringTok"/>
        </w:rPr>
        <w:t xml:space="preserve">"mode"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actif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"debug"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débogage activé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p>
    <w:bookmarkEnd w:id="27"/>
    <w:bookmarkStart w:id="28"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utilisant une boucle</w:t>
      </w:r>
      <w:r>
        <w:t xml:space="preserve"> </w:t>
      </w:r>
      <w:r>
        <w:rPr>
          <w:rStyle w:val="VerbatimChar"/>
        </w:rPr>
        <w:t xml:space="preserve">for</w:t>
      </w:r>
      <w:r>
        <w:t xml:space="preserve"> </w:t>
      </w:r>
      <w:r>
        <w:t xml:space="preserve">et</w:t>
      </w:r>
      <w:r>
        <w:t xml:space="preserve"> </w:t>
      </w:r>
      <w:r>
        <w:rPr>
          <w:rStyle w:val="VerbatimChar"/>
        </w:rPr>
        <w:t xml:space="preserve">range()</w:t>
      </w:r>
      <w:r>
        <w:t xml:space="preserve"> </w:t>
      </w:r>
      <w:r>
        <w:t xml:space="preserve">pour afficher uniquement les nombres pairs de 0 à 10.</w:t>
      </w:r>
    </w:p>
    <w:p>
      <w:pPr>
        <w:numPr>
          <w:ilvl w:val="0"/>
          <w:numId w:val="1002"/>
        </w:numPr>
        <w:pStyle w:val="Compact"/>
      </w:pPr>
      <w:r>
        <w:rPr>
          <w:bCs/>
          <w:b/>
        </w:rPr>
        <w:t xml:space="preserve">Exercice 2 :</w:t>
      </w:r>
      <w:r>
        <w:t xml:space="preserve"> </w:t>
      </w:r>
      <w:r>
        <w:t xml:space="preserve">Créez un dictionnaire associant des noms de fruits à leur prix, puis utilisez la méthode</w:t>
      </w:r>
      <w:r>
        <w:t xml:space="preserve"> </w:t>
      </w:r>
      <w:r>
        <w:rPr>
          <w:rStyle w:val="VerbatimChar"/>
        </w:rPr>
        <w:t xml:space="preserve">.items()</w:t>
      </w:r>
      <w:r>
        <w:t xml:space="preserve"> </w:t>
      </w:r>
      <w:r>
        <w:t xml:space="preserve">dans une boucle pour afficher chaque fruit et son prix avec une structure conditionnelle vérifiant s’il est supérieur à un certain seuil.</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