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c39b742532cec7bb3ba86052a7df504ede2737"/>
    <w:p>
      <w:pPr>
        <w:pStyle w:val="Heading1"/>
        <w:pageBreakBefore/>
      </w:pPr>
      <w:r>
        <w:t xml:space="preserve">Chapitre 17 : Programmation orientée objets</w:t>
      </w:r>
    </w:p>
    <w:p>
      <w:pPr>
        <w:pStyle w:val="FirstParagraph"/>
      </w:pPr>
      <w:r>
        <w:t xml:space="preserve">La programmation orientée objets permet de structurer un programme autour de concepts et de données modélisés sous forme de classes et d’objets. Maîtriser ces principes est indispensable pour concevoir des architectures logicielles modulaires et maintenables.</w:t>
      </w:r>
      <w:r>
        <w:t xml:space="preserve"> </w:t>
      </w:r>
      <w:r>
        <w:t xml:space="preserve">Dans ce chapitre :</w:t>
      </w:r>
    </w:p>
    <w:p>
      <w:pPr>
        <w:numPr>
          <w:ilvl w:val="0"/>
          <w:numId w:val="1001"/>
        </w:numPr>
      </w:pPr>
      <w:r>
        <w:t xml:space="preserve">Approche de l’orienté objets</w:t>
      </w:r>
    </w:p>
    <w:p>
      <w:pPr>
        <w:numPr>
          <w:ilvl w:val="0"/>
          <w:numId w:val="1001"/>
        </w:numPr>
      </w:pPr>
      <w:r>
        <w:t xml:space="preserve">Composition d’une classe (constructeur, méthodes et données)</w:t>
      </w:r>
    </w:p>
    <w:p>
      <w:pPr>
        <w:numPr>
          <w:ilvl w:val="0"/>
          <w:numId w:val="1001"/>
        </w:numPr>
      </w:pPr>
      <w:r>
        <w:t xml:space="preserve">Objets et instances de classe (</w:t>
      </w:r>
      <w:r>
        <w:rPr>
          <w:rStyle w:val="VerbatimChar"/>
        </w:rPr>
        <w:t xml:space="preserve">self</w:t>
      </w:r>
      <w:r>
        <w:t xml:space="preserve">,</w:t>
      </w:r>
      <w:r>
        <w:t xml:space="preserve"> </w:t>
      </w:r>
      <w:r>
        <w:rPr>
          <w:rStyle w:val="VerbatimChar"/>
        </w:rPr>
        <w:t xml:space="preserve">super</w:t>
      </w:r>
      <w:r>
        <w:t xml:space="preserve">)</w:t>
      </w:r>
    </w:p>
    <w:p>
      <w:pPr>
        <w:numPr>
          <w:ilvl w:val="0"/>
          <w:numId w:val="1001"/>
        </w:numPr>
      </w:pPr>
      <w:r>
        <w:t xml:space="preserve">Héritage de classes et redéfinition</w:t>
      </w:r>
    </w:p>
    <w:p>
      <w:pPr>
        <w:numPr>
          <w:ilvl w:val="0"/>
          <w:numId w:val="1001"/>
        </w:numPr>
      </w:pPr>
      <w:r>
        <w:t xml:space="preserve">Packages, imports et classes</w:t>
      </w:r>
    </w:p>
    <w:p>
      <w:r>
        <w:pict>
          <v:rect style="width:0;height:1.5pt" o:hralign="center" o:hrstd="t" o:hr="t"/>
        </w:pict>
      </w:r>
    </w:p>
    <w:bookmarkStart w:id="20" w:name="approche-de-lorienté-objets"/>
    <w:p>
      <w:pPr>
        <w:pStyle w:val="Heading2"/>
      </w:pPr>
      <w:r>
        <w:t xml:space="preserve">Approche de l’orienté objets</w:t>
      </w:r>
    </w:p>
    <w:p>
      <w:pPr>
        <w:pStyle w:val="FirstParagraph"/>
      </w:pPr>
      <w:r>
        <w:t xml:space="preserve">L’approche orientée objets consiste à regrouper au sein d’une même entité (la classe) les données (attributs) et les traitements (méthodes) qui leur sont associés. Cela favorise l’encapsulation et la réutilisabilité du code.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Modélisation conceptuelle d'un objet en Python</w:t>
      </w:r>
      <w:r>
        <w:br/>
      </w:r>
      <w:r>
        <w:rPr>
          <w:rStyle w:val="KeywordTok"/>
        </w:rPr>
        <w:t xml:space="preserve">class</w:t>
      </w:r>
      <w:r>
        <w:rPr>
          <w:rStyle w:val="NormalTok"/>
        </w:rPr>
        <w:t xml:space="preserve"> Vehicule:</w:t>
      </w:r>
      <w:r>
        <w:br/>
      </w:r>
      <w:r>
        <w:rPr>
          <w:rStyle w:val="NormalTok"/>
        </w:rPr>
        <w:t xml:space="preserve">    </w:t>
      </w:r>
      <w:r>
        <w:rPr>
          <w:rStyle w:val="ControlFlowTok"/>
        </w:rPr>
        <w:t xml:space="preserve">pass</w:t>
      </w:r>
    </w:p>
    <w:p>
      <w:pPr>
        <w:pStyle w:val="BlockText"/>
        <w:shd w:val="clear" w:color="auto" w:fill="EAF6FB"/>
        <w:spacing w:before="100" w:after="100"/>
        <w:ind w:left="180" w:right="180"/>
        <w:pBdr>
          <w:left w:val="single" w:sz="18" w:space="8" w:color="2980B9"/>
        </w:pBdr>
      </w:pPr>
      <w:r>
        <w:t xml:space="preserve">💡 Pensez vos classes comme des plans de construction permettant de donner naissance à des objets autonomes dotés de comportements spécifiques.</w:t>
      </w:r>
    </w:p>
    <w:p>
      <w:r>
        <w:pict>
          <v:rect style="width:0;height:1.5pt" o:hralign="center" o:hrstd="t" o:hr="t"/>
        </w:pict>
      </w:r>
    </w:p>
    <w:bookmarkEnd w:id="20"/>
    <w:bookmarkStart w:id="21" w:name="Xed96184bd109809ec8e72c8fb26a48be0db0908"/>
    <w:p>
      <w:pPr>
        <w:pStyle w:val="Heading2"/>
      </w:pPr>
      <w:r>
        <w:t xml:space="preserve">Composition d’une classe - constructeur, méthodes et données</w:t>
      </w:r>
    </w:p>
    <w:p>
      <w:pPr>
        <w:pStyle w:val="FirstParagraph"/>
      </w:pPr>
      <w:r>
        <w:t xml:space="preserve">Une classe se compose d’un constructeur (la méthode spéciale</w:t>
      </w:r>
      <w:r>
        <w:t xml:space="preserve"> </w:t>
      </w:r>
      <w:r>
        <w:rPr>
          <w:rStyle w:val="VerbatimChar"/>
        </w:rPr>
        <w:t xml:space="preserve">__init__</w:t>
      </w:r>
      <w:r>
        <w:t xml:space="preserve">), de données attributaires et de méthodes pour définir les actions que l’objet peut réaliser.</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Définition d'une classe avec constructeur et méthode</w:t>
      </w:r>
      <w:r>
        <w:br/>
      </w:r>
      <w:r>
        <w:rPr>
          <w:rStyle w:val="KeywordTok"/>
        </w:rPr>
        <w:t xml:space="preserve">class</w:t>
      </w:r>
      <w:r>
        <w:rPr>
          <w:rStyle w:val="NormalTok"/>
        </w:rPr>
        <w:t xml:space="preserve"> CompteBancaire: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titulaire, solde):</w:t>
      </w:r>
      <w:r>
        <w:br/>
      </w:r>
      <w:r>
        <w:rPr>
          <w:rStyle w:val="NormalTok"/>
        </w:rPr>
        <w:t xml:space="preserve">        </w:t>
      </w:r>
      <w:r>
        <w:rPr>
          <w:rStyle w:val="VariableTok"/>
        </w:rPr>
        <w:t xml:space="preserve">self</w:t>
      </w:r>
      <w:r>
        <w:rPr>
          <w:rStyle w:val="NormalTok"/>
        </w:rPr>
        <w:t xml:space="preserve">.titulaire </w:t>
      </w:r>
      <w:r>
        <w:rPr>
          <w:rStyle w:val="OperatorTok"/>
        </w:rPr>
        <w:t xml:space="preserve">=</w:t>
      </w:r>
      <w:r>
        <w:rPr>
          <w:rStyle w:val="NormalTok"/>
        </w:rPr>
        <w:t xml:space="preserve"> titulaire</w:t>
      </w:r>
      <w:r>
        <w:br/>
      </w:r>
      <w:r>
        <w:rPr>
          <w:rStyle w:val="NormalTok"/>
        </w:rPr>
        <w:t xml:space="preserve">        </w:t>
      </w:r>
      <w:r>
        <w:rPr>
          <w:rStyle w:val="VariableTok"/>
        </w:rPr>
        <w:t xml:space="preserve">self</w:t>
      </w:r>
      <w:r>
        <w:rPr>
          <w:rStyle w:val="NormalTok"/>
        </w:rPr>
        <w:t xml:space="preserve">.solde </w:t>
      </w:r>
      <w:r>
        <w:rPr>
          <w:rStyle w:val="OperatorTok"/>
        </w:rPr>
        <w:t xml:space="preserve">=</w:t>
      </w:r>
      <w:r>
        <w:rPr>
          <w:rStyle w:val="NormalTok"/>
        </w:rPr>
        <w:t xml:space="preserve"> solde</w:t>
      </w:r>
    </w:p>
    <w:p>
      <w:pPr>
        <w:pStyle w:val="BlockText"/>
        <w:shd w:val="clear" w:color="auto" w:fill="EAF6FB"/>
        <w:spacing w:before="100" w:after="100"/>
        <w:ind w:left="180" w:right="180"/>
        <w:pBdr>
          <w:left w:val="single" w:sz="18" w:space="8" w:color="2980B9"/>
        </w:pBdr>
      </w:pPr>
      <w:r>
        <w:t xml:space="preserve">💡 Le constructeur s’exécute automatiquement lors de l’instanciation de la classe pour initialiser l’état initial des données de l’objet.</w:t>
      </w:r>
    </w:p>
    <w:p>
      <w:r>
        <w:pict>
          <v:rect style="width:0;height:1.5pt" o:hralign="center" o:hrstd="t" o:hr="t"/>
        </w:pict>
      </w:r>
    </w:p>
    <w:bookmarkEnd w:id="21"/>
    <w:bookmarkStart w:id="22" w:name="objet-et-instance-de-class---self-super"/>
    <w:p>
      <w:pPr>
        <w:pStyle w:val="Heading2"/>
      </w:pPr>
      <w:r>
        <w:t xml:space="preserve">Objet et instance de class - self, super</w:t>
      </w:r>
    </w:p>
    <w:p>
      <w:pPr>
        <w:pStyle w:val="FirstParagraph"/>
      </w:pPr>
      <w:r>
        <w:t xml:space="preserve">L’instance représente un objet concret issu d’une classe. Le paramètre</w:t>
      </w:r>
      <w:r>
        <w:t xml:space="preserve"> </w:t>
      </w:r>
      <w:r>
        <w:rPr>
          <w:rStyle w:val="VerbatimChar"/>
        </w:rPr>
        <w:t xml:space="preserve">self</w:t>
      </w:r>
      <w:r>
        <w:t xml:space="preserve"> </w:t>
      </w:r>
      <w:r>
        <w:t xml:space="preserve">fait référence à l’instance courante, tandis que</w:t>
      </w:r>
      <w:r>
        <w:t xml:space="preserve"> </w:t>
      </w:r>
      <w:r>
        <w:rPr>
          <w:rStyle w:val="VerbatimChar"/>
        </w:rPr>
        <w:t xml:space="preserve">super()</w:t>
      </w:r>
      <w:r>
        <w:t xml:space="preserve"> </w:t>
      </w:r>
      <w:r>
        <w:t xml:space="preserve">permet d’accéder aux méthodes de la classe parente.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de self pour lier les données à l'instance</w:t>
      </w:r>
      <w:r>
        <w:br/>
      </w:r>
      <w:r>
        <w:rPr>
          <w:rStyle w:val="KeywordTok"/>
        </w:rPr>
        <w:t xml:space="preserve">class</w:t>
      </w:r>
      <w:r>
        <w:rPr>
          <w:rStyle w:val="NormalTok"/>
        </w:rPr>
        <w:t xml:space="preserve"> Chien: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nom):</w:t>
      </w:r>
      <w:r>
        <w:br/>
      </w:r>
      <w:r>
        <w:rPr>
          <w:rStyle w:val="NormalTok"/>
        </w:rPr>
        <w:t xml:space="preserve">        </w:t>
      </w:r>
      <w:r>
        <w:rPr>
          <w:rStyle w:val="VariableTok"/>
        </w:rPr>
        <w:t xml:space="preserve">self</w:t>
      </w:r>
      <w:r>
        <w:rPr>
          <w:rStyle w:val="NormalTok"/>
        </w:rPr>
        <w:t xml:space="preserve">.nom </w:t>
      </w:r>
      <w:r>
        <w:rPr>
          <w:rStyle w:val="OperatorTok"/>
        </w:rPr>
        <w:t xml:space="preserve">=</w:t>
      </w:r>
      <w:r>
        <w:rPr>
          <w:rStyle w:val="NormalTok"/>
        </w:rPr>
        <w:t xml:space="preserve"> nom</w:t>
      </w:r>
      <w:r>
        <w:br/>
      </w:r>
      <w:r>
        <w:rPr>
          <w:rStyle w:val="NormalTok"/>
        </w:rPr>
        <w:t xml:space="preserve">        </w:t>
      </w:r>
      <w:r>
        <w:br/>
      </w:r>
      <w:r>
        <w:rPr>
          <w:rStyle w:val="NormalTok"/>
        </w:rPr>
        <w:t xml:space="preserve">    </w:t>
      </w:r>
      <w:r>
        <w:rPr>
          <w:rStyle w:val="KeywordTok"/>
        </w:rPr>
        <w:t xml:space="preserve">def</w:t>
      </w:r>
      <w:r>
        <w:rPr>
          <w:rStyle w:val="NormalTok"/>
        </w:rPr>
        <w:t xml:space="preserve"> aboyer(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nom</w:t>
      </w:r>
      <w:r>
        <w:rPr>
          <w:rStyle w:val="SpecialCharTok"/>
        </w:rPr>
        <w:t xml:space="preserve">}</w:t>
      </w:r>
      <w:r>
        <w:rPr>
          <w:rStyle w:val="SpecialStringTok"/>
        </w:rPr>
        <w:t xml:space="preserve"> aboie !"</w:t>
      </w:r>
    </w:p>
    <w:p>
      <w:pPr>
        <w:pStyle w:val="BlockText"/>
        <w:shd w:val="clear" w:color="auto" w:fill="EAF6FB"/>
        <w:spacing w:before="100" w:after="100"/>
        <w:ind w:left="180" w:right="180"/>
        <w:pBdr>
          <w:left w:val="single" w:sz="18" w:space="8" w:color="2980B9"/>
        </w:pBdr>
      </w:pPr>
      <w:r>
        <w:t xml:space="preserve">💡 Utilisez systématiquement</w:t>
      </w:r>
      <w:r>
        <w:t xml:space="preserve"> </w:t>
      </w:r>
      <w:r>
        <w:rPr>
          <w:rStyle w:val="VerbatimChar"/>
        </w:rPr>
        <w:t xml:space="preserve">self</w:t>
      </w:r>
      <w:r>
        <w:t xml:space="preserve"> </w:t>
      </w:r>
      <w:r>
        <w:t xml:space="preserve">comme premier paramètre de vos méthodes d’instance pour garantir l’accès correct aux attributs propres de l’objet.</w:t>
      </w:r>
    </w:p>
    <w:p>
      <w:r>
        <w:pict>
          <v:rect style="width:0;height:1.5pt" o:hralign="center" o:hrstd="t" o:hr="t"/>
        </w:pict>
      </w:r>
    </w:p>
    <w:bookmarkEnd w:id="22"/>
    <w:bookmarkStart w:id="23" w:name="héritage-de-classes-et-redéfinition"/>
    <w:p>
      <w:pPr>
        <w:pStyle w:val="Heading2"/>
      </w:pPr>
      <w:r>
        <w:t xml:space="preserve">Héritage de classes et redéfinition</w:t>
      </w:r>
    </w:p>
    <w:p>
      <w:pPr>
        <w:pStyle w:val="FirstParagraph"/>
      </w:pPr>
      <w:r>
        <w:t xml:space="preserve">L’héritage permet de créer une nouvelle classe (fille) à partir d’une classe existante (parente) pour réutiliser du code et redéfinir certains comportements spécifiques.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Héritage simple et spécialisation</w:t>
      </w:r>
      <w:r>
        <w:br/>
      </w: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emettre_son(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"Son générique"</w:t>
      </w:r>
      <w:r>
        <w:br/>
      </w:r>
      <w:r>
        <w:br/>
      </w:r>
      <w:r>
        <w:rPr>
          <w:rStyle w:val="KeywordTok"/>
        </w:rPr>
        <w:t xml:space="preserve">class</w:t>
      </w:r>
      <w:r>
        <w:rPr>
          <w:rStyle w:val="NormalTok"/>
        </w:rPr>
        <w:t xml:space="preserve"> Chat(Animal):</w:t>
      </w:r>
      <w:r>
        <w:br/>
      </w:r>
      <w:r>
        <w:rPr>
          <w:rStyle w:val="NormalTok"/>
        </w:rPr>
        <w:t xml:space="preserve">    </w:t>
      </w:r>
      <w:r>
        <w:rPr>
          <w:rStyle w:val="KeywordTok"/>
        </w:rPr>
        <w:t xml:space="preserve">def</w:t>
      </w:r>
      <w:r>
        <w:rPr>
          <w:rStyle w:val="NormalTok"/>
        </w:rPr>
        <w:t xml:space="preserve"> emettre_son(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"Miaou"</w:t>
      </w:r>
    </w:p>
    <w:p>
      <w:pPr>
        <w:pStyle w:val="BlockText"/>
        <w:shd w:val="clear" w:color="auto" w:fill="EAF6FB"/>
        <w:spacing w:before="100" w:after="100"/>
        <w:ind w:left="180" w:right="180"/>
        <w:pBdr>
          <w:left w:val="single" w:sz="18" w:space="8" w:color="2980B9"/>
        </w:pBdr>
      </w:pPr>
      <w:r>
        <w:t xml:space="preserve">💡 La redéfinition de méthodes (</w:t>
      </w:r>
      <w:r>
        <w:rPr>
          <w:iCs/>
          <w:i/>
        </w:rPr>
        <w:t xml:space="preserve">method overriding</w:t>
      </w:r>
      <w:r>
        <w:t xml:space="preserve">) permet d’adapter le comportement d’une classe fille tout en conservant la signature de la classe parente.</w:t>
      </w:r>
    </w:p>
    <w:p>
      <w:r>
        <w:pict>
          <v:rect style="width:0;height:1.5pt" o:hralign="center" o:hrstd="t" o:hr="t"/>
        </w:pict>
      </w:r>
    </w:p>
    <w:bookmarkEnd w:id="23"/>
    <w:bookmarkStart w:id="24" w:name="packages-et-imports-et-classes"/>
    <w:p>
      <w:pPr>
        <w:pStyle w:val="Heading2"/>
      </w:pPr>
      <w:r>
        <w:t xml:space="preserve">Packages et imports et classes</w:t>
      </w:r>
    </w:p>
    <w:p>
      <w:pPr>
        <w:pStyle w:val="FirstParagraph"/>
      </w:pPr>
      <w:r>
        <w:t xml:space="preserve">L’organisation des classes au sein de modules et de packages permet de structurer les grands projets logiciels et de les importer proprement là où ils sont nécessaires.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Importation ciblée d'une classe depuis un module de package</w:t>
      </w:r>
      <w:r>
        <w:br/>
      </w:r>
      <w:r>
        <w:rPr>
          <w:rStyle w:val="CommentTok"/>
        </w:rPr>
        <w:t xml:space="preserve"># from mon_package.modele import CompteBancaire</w:t>
      </w:r>
    </w:p>
    <w:p>
      <w:pPr>
        <w:pStyle w:val="BlockText"/>
        <w:shd w:val="clear" w:color="auto" w:fill="EAF6FB"/>
        <w:spacing w:before="100" w:after="100"/>
        <w:ind w:left="180" w:right="180"/>
        <w:pBdr>
          <w:left w:val="single" w:sz="18" w:space="8" w:color="2980B9"/>
        </w:pBdr>
      </w:pPr>
      <w:r>
        <w:t xml:space="preserve">💡 Veillez à regrouper les classes ayant des responsabilités métiers proches au sein d’un même module pour préserver la clarté de votre architecture.</w:t>
      </w:r>
    </w:p>
    <w:p>
      <w:r>
        <w:pict>
          <v:rect style="width:0;height:1.5pt" o:hralign="center" o:hrstd="t" o:hr="t"/>
        </w:pict>
      </w:r>
    </w:p>
    <w:bookmarkEnd w:id="24"/>
    <w:bookmarkStart w:id="25"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classes, constructeur, méthodes, self, héritage et redéfinition</w:t>
      </w:r>
      <w:r>
        <w:br/>
      </w:r>
      <w:r>
        <w:br/>
      </w:r>
      <w:r>
        <w:rPr>
          <w:rStyle w:val="KeywordTok"/>
        </w:rPr>
        <w:t xml:space="preserve">class</w:t>
      </w:r>
      <w:r>
        <w:rPr>
          <w:rStyle w:val="NormalTok"/>
        </w:rPr>
        <w:t xml:space="preserve"> Utilisateur:</w:t>
      </w:r>
      <w:r>
        <w:br/>
      </w:r>
      <w:r>
        <w:rPr>
          <w:rStyle w:val="NormalTok"/>
        </w:rPr>
        <w:t xml:space="preserve">    </w:t>
      </w:r>
      <w:r>
        <w:rPr>
          <w:rStyle w:val="CommentTok"/>
        </w:rPr>
        <w:t xml:space="preserve">"""Classe parente représentant un utilisateur générique."""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identifiant):</w:t>
      </w:r>
      <w:r>
        <w:br/>
      </w:r>
      <w:r>
        <w:rPr>
          <w:rStyle w:val="NormalTok"/>
        </w:rPr>
        <w:t xml:space="preserve">        </w:t>
      </w:r>
      <w:r>
        <w:rPr>
          <w:rStyle w:val="VariableTok"/>
        </w:rPr>
        <w:t xml:space="preserve">self</w:t>
      </w:r>
      <w:r>
        <w:rPr>
          <w:rStyle w:val="NormalTok"/>
        </w:rPr>
        <w:t xml:space="preserve">.identifiant </w:t>
      </w:r>
      <w:r>
        <w:rPr>
          <w:rStyle w:val="OperatorTok"/>
        </w:rPr>
        <w:t xml:space="preserve">=</w:t>
      </w:r>
      <w:r>
        <w:rPr>
          <w:rStyle w:val="NormalTok"/>
        </w:rPr>
        <w:t xml:space="preserve"> identifiant</w:t>
      </w:r>
      <w:r>
        <w:br/>
      </w:r>
      <w:r>
        <w:br/>
      </w:r>
      <w:r>
        <w:rPr>
          <w:rStyle w:val="NormalTok"/>
        </w:rPr>
        <w:t xml:space="preserve">    </w:t>
      </w:r>
      <w:r>
        <w:rPr>
          <w:rStyle w:val="KeywordTok"/>
        </w:rPr>
        <w:t xml:space="preserve">def</w:t>
      </w:r>
      <w:r>
        <w:rPr>
          <w:rStyle w:val="NormalTok"/>
        </w:rPr>
        <w:t xml:space="preserve"> obtenir_profil(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f"Utilisateur ID : </w:t>
      </w:r>
      <w:r>
        <w:rPr>
          <w:rStyle w:val="SpecialCharTok"/>
        </w:rPr>
        <w:t xml:space="preserve">{</w:t>
      </w:r>
      <w:r>
        <w:rPr>
          <w:rStyle w:val="VariableTok"/>
        </w:rPr>
        <w:t xml:space="preserve">self</w:t>
      </w:r>
      <w:r>
        <w:rPr>
          <w:rStyle w:val="SpecialCharTok"/>
        </w:rPr>
        <w:t xml:space="preserve">.</w:t>
      </w:r>
      <w:r>
        <w:rPr>
          <w:rStyle w:val="NormalTok"/>
        </w:rPr>
        <w:t xml:space="preserve">identifiant</w:t>
      </w:r>
      <w:r>
        <w:rPr>
          <w:rStyle w:val="SpecialCharTok"/>
        </w:rPr>
        <w:t xml:space="preserve">}</w:t>
      </w:r>
      <w:r>
        <w:rPr>
          <w:rStyle w:val="SpecialStringTok"/>
        </w:rPr>
        <w:t xml:space="preserve">"</w:t>
      </w:r>
      <w:r>
        <w:br/>
      </w:r>
      <w:r>
        <w:br/>
      </w:r>
      <w:r>
        <w:rPr>
          <w:rStyle w:val="KeywordTok"/>
        </w:rPr>
        <w:t xml:space="preserve">class</w:t>
      </w:r>
      <w:r>
        <w:rPr>
          <w:rStyle w:val="NormalTok"/>
        </w:rPr>
        <w:t xml:space="preserve"> Administrateur(Utilisateur):</w:t>
      </w:r>
      <w:r>
        <w:br/>
      </w:r>
      <w:r>
        <w:rPr>
          <w:rStyle w:val="NormalTok"/>
        </w:rPr>
        <w:t xml:space="preserve">    </w:t>
      </w:r>
      <w:r>
        <w:rPr>
          <w:rStyle w:val="CommentTok"/>
        </w:rPr>
        <w:t xml:space="preserve">"""Classe fille héritant d'Utilisateur avec redéfinition."""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identifiant, niveau_acces):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(identifiant)  </w:t>
      </w:r>
      <w:r>
        <w:rPr>
          <w:rStyle w:val="CommentTok"/>
        </w:rPr>
        <w:t xml:space="preserve"># Appel du constructeur parent</w:t>
      </w:r>
      <w:r>
        <w:br/>
      </w:r>
      <w:r>
        <w:rPr>
          <w:rStyle w:val="NormalTok"/>
        </w:rPr>
        <w:t xml:space="preserve">        </w:t>
      </w:r>
      <w:r>
        <w:rPr>
          <w:rStyle w:val="VariableTok"/>
        </w:rPr>
        <w:t xml:space="preserve">self</w:t>
      </w:r>
      <w:r>
        <w:rPr>
          <w:rStyle w:val="NormalTok"/>
        </w:rPr>
        <w:t xml:space="preserve">.niveau_acces </w:t>
      </w:r>
      <w:r>
        <w:rPr>
          <w:rStyle w:val="OperatorTok"/>
        </w:rPr>
        <w:t xml:space="preserve">=</w:t>
      </w:r>
      <w:r>
        <w:rPr>
          <w:rStyle w:val="NormalTok"/>
        </w:rPr>
        <w:t xml:space="preserve"> niveau_acces</w:t>
      </w:r>
      <w:r>
        <w:br/>
      </w:r>
      <w:r>
        <w:br/>
      </w:r>
      <w:r>
        <w:rPr>
          <w:rStyle w:val="NormalTok"/>
        </w:rPr>
        <w:t xml:space="preserve">    </w:t>
      </w:r>
      <w:r>
        <w:rPr>
          <w:rStyle w:val="KeywordTok"/>
        </w:rPr>
        <w:t xml:space="preserve">def</w:t>
      </w:r>
      <w:r>
        <w:rPr>
          <w:rStyle w:val="NormalTok"/>
        </w:rPr>
        <w:t xml:space="preserve"> obtenir_profil(</w:t>
      </w:r>
      <w:r>
        <w:rPr>
          <w:rStyle w:val="VariableTok"/>
        </w:rPr>
        <w:t xml:space="preserve">self</w:t>
      </w:r>
      <w:r>
        <w:rPr>
          <w:rStyle w:val="NormalTok"/>
        </w:rPr>
        <w:t xml:space="preserve">):</w:t>
      </w:r>
      <w:r>
        <w:br/>
      </w:r>
      <w:r>
        <w:rPr>
          <w:rStyle w:val="NormalTok"/>
        </w:rPr>
        <w:t xml:space="preserve">        </w:t>
      </w:r>
      <w:r>
        <w:rPr>
          <w:rStyle w:val="CommentTok"/>
        </w:rPr>
        <w:t xml:space="preserve"># Redéfinition de la méthode héritée</w:t>
      </w:r>
      <w:r>
        <w:br/>
      </w:r>
      <w:r>
        <w:rPr>
          <w:rStyle w:val="NormalTok"/>
        </w:rPr>
        <w:t xml:space="preserve">        profil_base </w:t>
      </w:r>
      <w:r>
        <w:rPr>
          <w:rStyle w:val="OperatorTok"/>
        </w:rPr>
        <w:t xml:space="preserve">=</w:t>
      </w:r>
      <w:r>
        <w:rPr>
          <w:rStyle w:val="NormalTok"/>
        </w:rPr>
        <w:t xml:space="preserve"> </w:t>
      </w:r>
      <w:r>
        <w:rPr>
          <w:rStyle w:val="BuiltInTok"/>
        </w:rPr>
        <w:t xml:space="preserve">super</w:t>
      </w:r>
      <w:r>
        <w:rPr>
          <w:rStyle w:val="NormalTok"/>
        </w:rPr>
        <w:t xml:space="preserve">().obtenir_profil()</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profil_base</w:t>
      </w:r>
      <w:r>
        <w:rPr>
          <w:rStyle w:val="SpecialCharTok"/>
        </w:rPr>
        <w:t xml:space="preserve">}</w:t>
      </w:r>
      <w:r>
        <w:rPr>
          <w:rStyle w:val="SpecialStringTok"/>
        </w:rPr>
        <w:t xml:space="preserve"> | Rôle : Admin (Niveau </w:t>
      </w:r>
      <w:r>
        <w:rPr>
          <w:rStyle w:val="SpecialCharTok"/>
        </w:rPr>
        <w:t xml:space="preserve">{</w:t>
      </w:r>
      <w:r>
        <w:rPr>
          <w:rStyle w:val="VariableTok"/>
        </w:rPr>
        <w:t xml:space="preserve">self</w:t>
      </w:r>
      <w:r>
        <w:rPr>
          <w:rStyle w:val="SpecialCharTok"/>
        </w:rPr>
        <w:t xml:space="preserve">.</w:t>
      </w:r>
      <w:r>
        <w:rPr>
          <w:rStyle w:val="NormalTok"/>
        </w:rPr>
        <w:t xml:space="preserve">niveau_acces</w:t>
      </w:r>
      <w:r>
        <w:rPr>
          <w:rStyle w:val="SpecialCharTok"/>
        </w:rPr>
        <w:t xml:space="preserve">}</w:t>
      </w:r>
      <w:r>
        <w:rPr>
          <w:rStyle w:val="SpecialStringTok"/>
        </w:rPr>
        <w:t xml:space="preserve">)"</w:t>
      </w:r>
      <w:r>
        <w:br/>
      </w:r>
      <w:r>
        <w:br/>
      </w:r>
      <w:r>
        <w:rPr>
          <w:rStyle w:val="CommentTok"/>
        </w:rPr>
        <w:t xml:space="preserve"># Instanciation et test des objets</w:t>
      </w:r>
      <w:r>
        <w:br/>
      </w:r>
      <w:r>
        <w:rPr>
          <w:rStyle w:val="NormalTok"/>
        </w:rPr>
        <w:t xml:space="preserve">admin </w:t>
      </w:r>
      <w:r>
        <w:rPr>
          <w:rStyle w:val="OperatorTok"/>
        </w:rPr>
        <w:t xml:space="preserve">=</w:t>
      </w:r>
      <w:r>
        <w:rPr>
          <w:rStyle w:val="NormalTok"/>
        </w:rPr>
        <w:t xml:space="preserve"> Administrateur(</w:t>
      </w:r>
      <w:r>
        <w:rPr>
          <w:rStyle w:val="StringTok"/>
        </w:rPr>
        <w:t xml:space="preserve">"USR-001"</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(admin.obtenir_profil())</w:t>
      </w:r>
    </w:p>
    <w:bookmarkEnd w:id="25"/>
    <w:bookmarkStart w:id="26" w:name="exercices"/>
    <w:p>
      <w:pPr>
        <w:pStyle w:val="Heading2"/>
      </w:pPr>
      <w:r>
        <w:t xml:space="preserve">Exercices</w:t>
      </w:r>
    </w:p>
    <w:p>
      <w:pPr>
        <w:numPr>
          <w:ilvl w:val="0"/>
          <w:numId w:val="1002"/>
        </w:numPr>
        <w:pStyle w:val="Compact"/>
      </w:pPr>
      <w:r>
        <w:rPr>
          <w:bCs/>
          <w:b/>
        </w:rPr>
        <w:t xml:space="preserve">Exercice 1 :</w:t>
      </w:r>
      <w:r>
        <w:t xml:space="preserve"> </w:t>
      </w:r>
      <w:r>
        <w:t xml:space="preserve">Créez une classe</w:t>
      </w:r>
      <w:r>
        <w:t xml:space="preserve"> </w:t>
      </w:r>
      <w:r>
        <w:rPr>
          <w:rStyle w:val="VerbatimChar"/>
        </w:rPr>
        <w:t xml:space="preserve">Livre</w:t>
      </w:r>
      <w:r>
        <w:t xml:space="preserve"> </w:t>
      </w:r>
      <w:r>
        <w:t xml:space="preserve">possédant un constructeur initialisant un titre et un auteur, ainsi qu’une méthode retournant une description textuelle de l’ouvrage.</w:t>
      </w:r>
    </w:p>
    <w:p>
      <w:pPr>
        <w:numPr>
          <w:ilvl w:val="0"/>
          <w:numId w:val="1002"/>
        </w:numPr>
        <w:pStyle w:val="Compact"/>
      </w:pPr>
      <w:r>
        <w:rPr>
          <w:bCs/>
          <w:b/>
        </w:rPr>
        <w:t xml:space="preserve">Exercice 2 :</w:t>
      </w:r>
      <w:r>
        <w:t xml:space="preserve"> </w:t>
      </w:r>
      <w:r>
        <w:t xml:space="preserve">Développez une classe fille</w:t>
      </w:r>
      <w:r>
        <w:t xml:space="preserve"> </w:t>
      </w:r>
      <w:r>
        <w:rPr>
          <w:rStyle w:val="VerbatimChar"/>
        </w:rPr>
        <w:t xml:space="preserve">LivreNumerique</w:t>
      </w:r>
      <w:r>
        <w:t xml:space="preserve"> </w:t>
      </w:r>
      <w:r>
        <w:t xml:space="preserve">qui hérite de la classe</w:t>
      </w:r>
      <w:r>
        <w:t xml:space="preserve"> </w:t>
      </w:r>
      <w:r>
        <w:rPr>
          <w:rStyle w:val="VerbatimChar"/>
        </w:rPr>
        <w:t xml:space="preserve">Livre</w:t>
      </w:r>
      <w:r>
        <w:t xml:space="preserve"> </w:t>
      </w:r>
      <w:r>
        <w:t xml:space="preserve">en y ajoutant un attribut supplémentaire pour la taille du fichier en mégaoctets, puis instanciez un objet de cette classe.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2026-09-04T13:49:55Z</dcterms:created>
  <dcterms:modified xsi:type="dcterms:W3CDTF">2026-09-04T13:49:55Z</dcterms:modified>
</cp:coreProperties>
</file>

<file path=docProps/custom.xml><?xml version="1.0" encoding="utf-8"?>
<Properties xmlns="http://schemas.openxmlformats.org/officeDocument/2006/custom-properties" xmlns:vt="http://schemas.openxmlformats.org/officeDocument/2006/docPropsVTypes"/>
</file>