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Bonnes pratiques et cycle de vie des conteneurs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