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Structure conditionnelle   la directive  Match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