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B1B" w:rsidRPr="00EE5B7C" w:rsidRDefault="00A84B1B" w:rsidP="00EE5B7C"/>
    <w:p>
      <w:pPr>
        <w:pStyle w:val="Titre1"/>
      </w:pPr>
      <w:r>
        <w:t>Gestion-des-tâches</w:t>
      </w:r>
    </w:p>
    <w:sectPr w:rsidR="00A84B1B" w:rsidRPr="00EE5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84B1B"/>
    <w:rsid w:val="00AA1D8D"/>
    <w:rsid w:val="00B47730"/>
    <w:rsid w:val="00CB0664"/>
    <w:rsid w:val="00EE5B7C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9B8FC-D5B4-494D-8B9D-14B4A60E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2024-04-01T04:09:00Z</dcterms:modified>
  <cp:category/>
</cp:coreProperties>
</file>