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D4" w:rsidRDefault="00E67BD4" w:rsidP="00E67BD4">
      <w:pPr>
        <w:pStyle w:val="Default"/>
      </w:pPr>
    </w:p>
    <w:p w:rsidR="00E67BD4" w:rsidRDefault="00E67BD4" w:rsidP="00E67BD4">
      <w:pPr>
        <w:pStyle w:val="Default"/>
      </w:pPr>
      <w:r>
        <w:t xml:space="preserve"> </w:t>
      </w:r>
    </w:p>
    <w:p w:rsidR="00E67BD4" w:rsidRDefault="00E67BD4" w:rsidP="00E67BD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Création de </w:t>
      </w:r>
      <w:r>
        <w:rPr>
          <w:sz w:val="22"/>
          <w:szCs w:val="22"/>
        </w:rPr>
        <w:t xml:space="preserve">la base de données « </w:t>
      </w:r>
      <w:proofErr w:type="spellStart"/>
      <w:r>
        <w:rPr>
          <w:sz w:val="22"/>
          <w:szCs w:val="22"/>
        </w:rPr>
        <w:t>dbEmploye</w:t>
      </w:r>
      <w:proofErr w:type="spellEnd"/>
      <w:r>
        <w:rPr>
          <w:sz w:val="22"/>
          <w:szCs w:val="22"/>
        </w:rPr>
        <w:t xml:space="preserve"> » sous </w:t>
      </w:r>
      <w:proofErr w:type="spellStart"/>
      <w:r>
        <w:rPr>
          <w:sz w:val="22"/>
          <w:szCs w:val="22"/>
        </w:rPr>
        <w:t>SQLserver</w:t>
      </w:r>
      <w:proofErr w:type="spellEnd"/>
      <w:r>
        <w:rPr>
          <w:sz w:val="22"/>
          <w:szCs w:val="22"/>
        </w:rPr>
        <w:t xml:space="preserve"> qui contient la table </w:t>
      </w:r>
      <w:proofErr w:type="spellStart"/>
      <w:r>
        <w:rPr>
          <w:sz w:val="22"/>
          <w:szCs w:val="22"/>
        </w:rPr>
        <w:t>employe</w:t>
      </w:r>
      <w:proofErr w:type="spellEnd"/>
      <w:r>
        <w:rPr>
          <w:sz w:val="22"/>
          <w:szCs w:val="22"/>
        </w:rPr>
        <w:t xml:space="preserve"> (</w:t>
      </w:r>
      <w:proofErr w:type="spellStart"/>
      <w:proofErr w:type="gram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nom,prenom</w:t>
      </w:r>
      <w:proofErr w:type="spellEnd"/>
      <w:r>
        <w:rPr>
          <w:sz w:val="22"/>
          <w:szCs w:val="22"/>
        </w:rPr>
        <w:t xml:space="preserve">)). Remplissez la table </w:t>
      </w:r>
      <w:proofErr w:type="spellStart"/>
      <w:r>
        <w:rPr>
          <w:sz w:val="22"/>
          <w:szCs w:val="22"/>
        </w:rPr>
        <w:t>employe</w:t>
      </w:r>
      <w:proofErr w:type="spellEnd"/>
    </w:p>
    <w:p w:rsidR="00E67BD4" w:rsidRDefault="00E67BD4" w:rsidP="00E67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Sous </w:t>
      </w:r>
      <w:proofErr w:type="spellStart"/>
      <w:r>
        <w:rPr>
          <w:sz w:val="22"/>
          <w:szCs w:val="22"/>
        </w:rPr>
        <w:t>visual</w:t>
      </w:r>
      <w:proofErr w:type="spellEnd"/>
      <w:r>
        <w:rPr>
          <w:sz w:val="22"/>
          <w:szCs w:val="22"/>
        </w:rPr>
        <w:t xml:space="preserve"> studio, on crée un nouveau projet application Windows, puis on ajoute un formulaire et on crée une connexion à la base de données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server «</w:t>
      </w:r>
      <w:proofErr w:type="spellStart"/>
      <w:r>
        <w:rPr>
          <w:sz w:val="22"/>
          <w:szCs w:val="22"/>
        </w:rPr>
        <w:t>dbEmploye</w:t>
      </w:r>
      <w:proofErr w:type="spellEnd"/>
      <w:r>
        <w:rPr>
          <w:sz w:val="22"/>
          <w:szCs w:val="22"/>
        </w:rPr>
        <w:t xml:space="preserve">» : </w:t>
      </w: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fr-FR"/>
        </w:rPr>
        <w:drawing>
          <wp:inline distT="0" distB="0" distL="0" distR="0">
            <wp:extent cx="4533900" cy="192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92" cy="19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47EFA" w:rsidRDefault="00147EFA" w:rsidP="00147EFA">
      <w:pPr>
        <w:pStyle w:val="Default"/>
      </w:pPr>
    </w:p>
    <w:p w:rsidR="00147EFA" w:rsidRDefault="00147EFA" w:rsidP="00147EFA">
      <w:pPr>
        <w:pStyle w:val="Default"/>
      </w:pPr>
      <w:r>
        <w:t xml:space="preserve"> </w:t>
      </w:r>
    </w:p>
    <w:p w:rsidR="00147EFA" w:rsidRDefault="00147EFA" w:rsidP="00147EF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vous</w:t>
      </w:r>
      <w:proofErr w:type="gramEnd"/>
      <w:r>
        <w:rPr>
          <w:sz w:val="22"/>
          <w:szCs w:val="22"/>
        </w:rPr>
        <w:t xml:space="preserve"> devez ajouter un nouvel élément « Classes LINQ TO SQL » qui porte l’extension « .</w:t>
      </w:r>
      <w:proofErr w:type="spellStart"/>
      <w:r>
        <w:rPr>
          <w:sz w:val="22"/>
          <w:szCs w:val="22"/>
        </w:rPr>
        <w:t>dbml</w:t>
      </w:r>
      <w:proofErr w:type="spellEnd"/>
      <w:r>
        <w:rPr>
          <w:sz w:val="22"/>
          <w:szCs w:val="22"/>
        </w:rPr>
        <w:t xml:space="preserve"> ». Il s’agit d’un objet </w:t>
      </w: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fr-FR"/>
        </w:rPr>
        <w:drawing>
          <wp:inline distT="0" distB="0" distL="0" distR="0">
            <wp:extent cx="4919345" cy="22145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49" cy="22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D4" w:rsidRDefault="00E67BD4" w:rsidP="00E67BD4">
      <w:pPr>
        <w:pStyle w:val="Default"/>
      </w:pPr>
    </w:p>
    <w:p w:rsidR="00E67BD4" w:rsidRDefault="00E67BD4" w:rsidP="00E67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Ensuite, nous devons glisser la table « personnel » dans notre espace de travail </w:t>
      </w:r>
      <w:proofErr w:type="gramStart"/>
      <w:r>
        <w:rPr>
          <w:sz w:val="22"/>
          <w:szCs w:val="22"/>
        </w:rPr>
        <w:t>:</w:t>
      </w:r>
      <w:r>
        <w:rPr>
          <w:sz w:val="22"/>
          <w:szCs w:val="22"/>
        </w:rPr>
        <w:t>testLINQ.dbml</w:t>
      </w:r>
      <w:bookmarkStart w:id="0" w:name="_GoBack"/>
      <w:bookmarkEnd w:id="0"/>
      <w:proofErr w:type="gramEnd"/>
      <w:r>
        <w:rPr>
          <w:sz w:val="22"/>
          <w:szCs w:val="22"/>
        </w:rPr>
        <w:t xml:space="preserve"> </w:t>
      </w:r>
    </w:p>
    <w:p w:rsidR="00147EFA" w:rsidRPr="00E67BD4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67BD4" w:rsidRDefault="00E67BD4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fr-FR"/>
        </w:rPr>
        <w:drawing>
          <wp:inline distT="0" distB="0" distL="0" distR="0">
            <wp:extent cx="5753100" cy="17481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LINKTOSQL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testLINQDataContext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t; 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//button afficher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button1_Click(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testLINQDataContext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req = (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t.employe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E.num + </w:t>
      </w:r>
      <w:r w:rsidRPr="00147EF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"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+ E.nom + </w:t>
      </w:r>
      <w:r w:rsidRPr="00147EF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"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+ E.prenom);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listBox1.Items.AddRange(req.ToArray());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//remplissage datagridview et combobox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Form1_Load(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testLINQDataContext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dataGridView1.DataSource = t.employe;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comboBox1.DataSource=t.employe;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comboBox1.DisplayMember = </w:t>
      </w:r>
      <w:r w:rsidRPr="00147EF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"num"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7EFA">
        <w:rPr>
          <w:rFonts w:ascii="Courier New" w:hAnsi="Courier New" w:cs="Courier New"/>
          <w:noProof/>
          <w:sz w:val="20"/>
          <w:szCs w:val="20"/>
        </w:rPr>
        <w:t>//ajouter et mise a jour de la datagridview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button2_Click(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testLINQDataContext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employe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 =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employe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E.num =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.Parse(textBox1.Text);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E.nom = textBox2.Text;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E.prenom = textBox3.Text;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t.employe.InsertOnSubmit(E);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t.SubmitChanges();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dataGridView1.DataSource = t.employe;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7EFA">
        <w:rPr>
          <w:rFonts w:ascii="Courier New" w:hAnsi="Courier New" w:cs="Courier New"/>
          <w:noProof/>
          <w:sz w:val="20"/>
          <w:szCs w:val="20"/>
        </w:rPr>
        <w:t>//modifier et  mise a jour de la datagridview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button5_Click(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testLINQDataContext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numE =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.ToInt32(dataGridView1.CurrentRow.Cells[0].Value.ToString());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req = t.employe.Where(E =&gt; E.num == numE).FirstOrDefault();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req.nom = textBox2.Text;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req.prenom = textBox3.Text;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t.SubmitChanges();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dataGridView1.DataSource = t.employe;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}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7EFA">
        <w:rPr>
          <w:rFonts w:ascii="Courier New" w:hAnsi="Courier New" w:cs="Courier New"/>
          <w:noProof/>
          <w:sz w:val="20"/>
          <w:szCs w:val="20"/>
        </w:rPr>
        <w:t>//supprimer et mise a jour de la datagridview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button6_Click(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 =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testLINQDataContext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numE =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>.ToInt32(dataGridView1.CurrentRow.Cells[0].Value.ToString());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req = t.employe.Where(E =&gt; E.num == numE).FirstOrDefault();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t.employe.DeleteOnSubmit(req);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t.SubmitChanges();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dataGridView1.DataSource = t.employe;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47EFA" w:rsidRDefault="00147EFA" w:rsidP="00147EFA">
      <w:pPr>
        <w:pStyle w:val="Default"/>
      </w:pPr>
      <w:r w:rsidRPr="00147EFA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147EFA" w:rsidRDefault="00147EFA" w:rsidP="00147E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</w:t>
      </w:r>
      <w:r>
        <w:rPr>
          <w:sz w:val="22"/>
          <w:szCs w:val="22"/>
        </w:rPr>
        <w:t xml:space="preserve">Pour que l’enregistrement sélectionné sur le </w:t>
      </w:r>
      <w:proofErr w:type="spellStart"/>
      <w:r>
        <w:rPr>
          <w:sz w:val="22"/>
          <w:szCs w:val="22"/>
        </w:rPr>
        <w:t>datagridview</w:t>
      </w:r>
      <w:proofErr w:type="spellEnd"/>
      <w:r>
        <w:rPr>
          <w:sz w:val="22"/>
          <w:szCs w:val="22"/>
        </w:rPr>
        <w:t xml:space="preserve"> s’affiche sur les textes box, il faut </w:t>
      </w:r>
      <w:r>
        <w:rPr>
          <w:sz w:val="22"/>
          <w:szCs w:val="22"/>
        </w:rPr>
        <w:t>//</w:t>
      </w:r>
      <w:r>
        <w:rPr>
          <w:sz w:val="22"/>
          <w:szCs w:val="22"/>
        </w:rPr>
        <w:t xml:space="preserve">changer la propriété « </w:t>
      </w:r>
      <w:proofErr w:type="spellStart"/>
      <w:r>
        <w:rPr>
          <w:sz w:val="22"/>
          <w:szCs w:val="22"/>
        </w:rPr>
        <w:t>SelectionMode</w:t>
      </w:r>
      <w:proofErr w:type="spellEnd"/>
      <w:r>
        <w:rPr>
          <w:sz w:val="22"/>
          <w:szCs w:val="22"/>
        </w:rPr>
        <w:t xml:space="preserve"> » de </w:t>
      </w:r>
      <w:proofErr w:type="spellStart"/>
      <w:r>
        <w:rPr>
          <w:sz w:val="22"/>
          <w:szCs w:val="22"/>
        </w:rPr>
        <w:t>datagridview</w:t>
      </w:r>
      <w:proofErr w:type="spellEnd"/>
      <w:r>
        <w:rPr>
          <w:sz w:val="22"/>
          <w:szCs w:val="22"/>
        </w:rPr>
        <w:t xml:space="preserve"> en « </w:t>
      </w:r>
      <w:proofErr w:type="spellStart"/>
      <w:r>
        <w:rPr>
          <w:sz w:val="22"/>
          <w:szCs w:val="22"/>
        </w:rPr>
        <w:t>FullRowSelect</w:t>
      </w:r>
      <w:proofErr w:type="spellEnd"/>
      <w:r>
        <w:rPr>
          <w:sz w:val="22"/>
          <w:szCs w:val="22"/>
        </w:rPr>
        <w:t xml:space="preserve"> ». Ensuite, il faut </w:t>
      </w:r>
      <w:r>
        <w:rPr>
          <w:sz w:val="22"/>
          <w:szCs w:val="22"/>
        </w:rPr>
        <w:t>//</w:t>
      </w:r>
      <w:r>
        <w:rPr>
          <w:sz w:val="22"/>
          <w:szCs w:val="22"/>
        </w:rPr>
        <w:t xml:space="preserve">ajouter le code suivant sur l’évènement « </w:t>
      </w:r>
      <w:proofErr w:type="spellStart"/>
      <w:r>
        <w:rPr>
          <w:sz w:val="22"/>
          <w:szCs w:val="22"/>
        </w:rPr>
        <w:t>CellEnter</w:t>
      </w:r>
      <w:proofErr w:type="spellEnd"/>
      <w:r>
        <w:rPr>
          <w:sz w:val="22"/>
          <w:szCs w:val="22"/>
        </w:rPr>
        <w:t xml:space="preserve"> » de </w:t>
      </w:r>
      <w:proofErr w:type="spellStart"/>
      <w:r>
        <w:rPr>
          <w:sz w:val="22"/>
          <w:szCs w:val="22"/>
        </w:rPr>
        <w:t>datagridview</w:t>
      </w:r>
      <w:proofErr w:type="spellEnd"/>
      <w:r>
        <w:rPr>
          <w:sz w:val="22"/>
          <w:szCs w:val="22"/>
        </w:rPr>
        <w:t xml:space="preserve"> : 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dataGridView1_CellContentClick(</w:t>
      </w:r>
      <w:r w:rsidRPr="00147E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147EF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DataGridViewCellEventArgs</w:t>
      </w: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textBox1.Text = dataGridView1.CurrentRow.Cells[0].Value.ToString();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textBox2.Text = dataGridView1.CurrentRow.Cells[1].Value.ToString();</w:t>
      </w:r>
    </w:p>
    <w:p w:rsidR="00147EFA" w:rsidRP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textBox3.Text = dataGridView1.CurrentRow.Cells[2].Value.ToString();</w:t>
      </w: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47EF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7EFA" w:rsidRDefault="00147EFA" w:rsidP="00147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E23C6" w:rsidRDefault="00147EFA" w:rsidP="00147EFA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7E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96"/>
    <w:rsid w:val="00147EFA"/>
    <w:rsid w:val="00360796"/>
    <w:rsid w:val="00C63C95"/>
    <w:rsid w:val="00E67BD4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1E147-84A8-44BF-9269-ABF037C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47E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2</cp:revision>
  <dcterms:created xsi:type="dcterms:W3CDTF">2021-02-25T16:34:00Z</dcterms:created>
  <dcterms:modified xsi:type="dcterms:W3CDTF">2021-02-25T16:50:00Z</dcterms:modified>
</cp:coreProperties>
</file>