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+------------------------------------+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     Gestion de la Formation        |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+------------------------------------+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                                   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       +-----------------+        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      |   Administrateur|        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      +-----------------+    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            |          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            v               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| Gérer Formations      |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| + Ajouter Formation    |  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| + Modifier Formation   |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| + Supprimer Formation  |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| + Voir Liste Formations| 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|                          |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            |            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            v               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| Gérer Cours           |   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| + Ajouter Cours        |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| + Modifier Cours       |  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| + Supprimer Cours      |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| + Voir Liste Cours     |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|                          |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| + Gérer QCM (par Cours)|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| + Ajouter QCM          |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| + Modifier QCM         |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| + Supprimer QCM        |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            |             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            v             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| Gérer Certificats     | 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| + Émettre Certificat   |  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            |              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          v               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| Gérer Badges          |  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| + Émettre Badge        |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          |                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           v                    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| Gérer Compte Utilisateur|      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| + Ajouter Utilisateur   | 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| + Modifier Utilisateur  | 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| + Supprimer Utilisateur |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| + Voir Liste Utilisateurs| 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                                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      +------------------+  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      | Stagiaire       |       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      +------------------+ 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            |                   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            v                 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| Accéder à la Formation |  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| + Afficher Cours      |     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| + Participer à Formation|     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| + Passer Test (QCM)   |     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| + Obtenir Certificat  |     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| + Recevoir Badge      |    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| + Suivre Progression  |    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+------------------------+        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+------------------------------------+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