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XIZMAT KO’RSATISH SHARTNOMASI № ____</w:t>
      </w:r>
    </w:p>
    <w:p>
      <w:pPr>
        <w:pStyle w:val="Subtitle"/>
      </w:pPr>
      <w:r>
        <w:t xml:space="preserve">(Murobaha bitimi bo’yicha yuklarni nazorat qilish va to’lovlar haqida axborot berish xizmati)</w:t>
      </w:r>
    </w:p>
    <w:p>
      <w:pPr>
        <w:pStyle w:val="BodyText"/>
      </w:pPr>
      <w:r>
        <w:rPr>
          <w:bCs/>
          <w:b/>
        </w:rPr>
        <w:t xml:space="preserve">Shahar:</w:t>
      </w:r>
      <w:r>
        <w:t xml:space="preserve"> </w:t>
      </w:r>
      <w:r>
        <w:t xml:space="preserve">______________</w:t>
      </w:r>
      <w:r>
        <w:t xml:space="preserve"> </w:t>
      </w:r>
      <w:r>
        <w:rPr>
          <w:bCs/>
          <w:b/>
        </w:rPr>
        <w:t xml:space="preserve">Sana:</w:t>
      </w:r>
      <w:r>
        <w:t xml:space="preserve"> </w:t>
      </w:r>
      <w:r>
        <w:t xml:space="preserve">«___» ____________ 20___ y.</w:t>
      </w:r>
    </w:p>
    <w:p>
      <w:pPr>
        <w:pStyle w:val="BodyText"/>
      </w:pPr>
      <w:r>
        <w:rPr>
          <w:bCs/>
          <w:b/>
        </w:rPr>
        <w:t xml:space="preserve">Buyurtmachi:</w:t>
      </w:r>
      <w:r>
        <w:t xml:space="preserve"> </w:t>
      </w:r>
      <w:r>
        <w:rPr>
          <w:bCs/>
          <w:b/>
        </w:rPr>
        <w:t xml:space="preserve">Yusupov Rustam</w:t>
      </w:r>
      <w:r>
        <w:t xml:space="preserve"> </w:t>
      </w:r>
      <w:r>
        <w:t xml:space="preserve">______________ (otasining ismi),</w:t>
      </w:r>
      <w:r>
        <w:t xml:space="preserve"> </w:t>
      </w:r>
      <w:r>
        <w:t xml:space="preserve">pasport: ______ № __________, berilgan: ______________ (kim tomonidan, qachon),</w:t>
      </w:r>
      <w:r>
        <w:t xml:space="preserve"> </w:t>
      </w:r>
      <w:r>
        <w:t xml:space="preserve">JShShIR: ______________, manzil: ______________________________,</w:t>
      </w:r>
      <w:r>
        <w:t xml:space="preserve"> </w:t>
      </w:r>
      <w:r>
        <w:t xml:space="preserve">telefon: ______________ (keyingi o’rinlarda —</w:t>
      </w:r>
      <w:r>
        <w:t xml:space="preserve"> </w:t>
      </w:r>
      <w:r>
        <w:rPr>
          <w:bCs/>
          <w:b/>
        </w:rPr>
        <w:t xml:space="preserve">«Buyurtmachi»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Ijrochi:</w:t>
      </w:r>
      <w:r>
        <w:t xml:space="preserve"> </w:t>
      </w:r>
      <w:r>
        <w:t xml:space="preserve">______________________________________ (F.I.Sh.),</w:t>
      </w:r>
      <w:r>
        <w:t xml:space="preserve"> </w:t>
      </w:r>
      <w:r>
        <w:t xml:space="preserve">pasport: ______ № __________, berilgan: ______________ (kim tomonidan, qachon),</w:t>
      </w:r>
      <w:r>
        <w:t xml:space="preserve"> </w:t>
      </w:r>
      <w:r>
        <w:t xml:space="preserve">JShShIR: ______________, manzil: ______________________________,</w:t>
      </w:r>
      <w:r>
        <w:t xml:space="preserve"> </w:t>
      </w:r>
      <w:r>
        <w:t xml:space="preserve">telefon: ______________ (keyingi o’rinlarda —</w:t>
      </w:r>
      <w:r>
        <w:t xml:space="preserve"> </w:t>
      </w:r>
      <w:r>
        <w:rPr>
          <w:bCs/>
          <w:b/>
        </w:rPr>
        <w:t xml:space="preserve">«Ijrochi»</w:t>
      </w:r>
      <w:r>
        <w:t xml:space="preserve">)</w:t>
      </w:r>
    </w:p>
    <w:p>
      <w:pPr>
        <w:pStyle w:val="BodyText"/>
      </w:pPr>
      <w:r>
        <w:t xml:space="preserve">birgalikda</w:t>
      </w:r>
      <w:r>
        <w:t xml:space="preserve"> </w:t>
      </w:r>
      <w:r>
        <w:rPr>
          <w:bCs/>
          <w:b/>
        </w:rPr>
        <w:t xml:space="preserve">«Tomonlar»</w:t>
      </w:r>
      <w:r>
        <w:t xml:space="preserve"> </w:t>
      </w:r>
      <w:r>
        <w:t xml:space="preserve">deb ataladi, ushbu shartnomani quyidagilar haqida tuzdilar.</w:t>
      </w:r>
    </w:p>
    <w:bookmarkStart w:id="20" w:name="atamalar"/>
    <w:p>
      <w:pPr>
        <w:pStyle w:val="Heading2"/>
      </w:pPr>
      <w:r>
        <w:t xml:space="preserve">1. ATAMALAR</w:t>
      </w:r>
    </w:p>
    <w:p>
      <w:pPr>
        <w:pStyle w:val="FirstParagraph"/>
      </w:pPr>
      <w:r>
        <w:t xml:space="preserve">1.1.</w:t>
      </w:r>
      <w:r>
        <w:t xml:space="preserve"> </w:t>
      </w:r>
      <w:r>
        <w:rPr>
          <w:bCs/>
          <w:b/>
        </w:rPr>
        <w:t xml:space="preserve">Murobaha bitimi</w:t>
      </w:r>
      <w:r>
        <w:t xml:space="preserve"> </w:t>
      </w:r>
      <w:r>
        <w:t xml:space="preserve">— Buyurtmachi va Xaridor(lar) o’rtasida tuzilgan (tuziladigan), tovarni ustama (foyda) qo’shilgan narxda, to’lovni muddatini kechiktirib yoki bo’lib-bo’lib to’lash sharti bilan sotish to’g’risidagi shartnoma(lar). Ijrochi ushbu bitimning tarafi emas.</w:t>
      </w:r>
    </w:p>
    <w:p>
      <w:pPr>
        <w:pStyle w:val="BodyText"/>
      </w:pPr>
      <w:r>
        <w:t xml:space="preserve">1.2.</w:t>
      </w:r>
      <w:r>
        <w:t xml:space="preserve"> </w:t>
      </w:r>
      <w:r>
        <w:rPr>
          <w:bCs/>
          <w:b/>
        </w:rPr>
        <w:t xml:space="preserve">Xaridor</w:t>
      </w:r>
      <w:r>
        <w:t xml:space="preserve"> </w:t>
      </w:r>
      <w:r>
        <w:t xml:space="preserve">— Murobaha bitimi bo’yicha tovarni sotib oluvchi shaxs(lar) (Buyurtmachining tanishi):</w:t>
      </w:r>
      <w:r>
        <w:t xml:space="preserve"> </w:t>
      </w:r>
      <w:r>
        <w:rPr>
          <w:bCs/>
          <w:b/>
        </w:rPr>
        <w:t xml:space="preserve">Nodir</w:t>
      </w:r>
      <w:r>
        <w:t xml:space="preserve"> </w:t>
      </w:r>
      <w:r>
        <w:t xml:space="preserve">______________ (familiyasi, otasining ismi), pasport: ______ № __________, telefon: ______________.</w:t>
      </w:r>
    </w:p>
    <w:p>
      <w:pPr>
        <w:pStyle w:val="BodyText"/>
      </w:pPr>
      <w:r>
        <w:t xml:space="preserve">1.3.</w:t>
      </w:r>
      <w:r>
        <w:t xml:space="preserve"> </w:t>
      </w:r>
      <w:r>
        <w:rPr>
          <w:bCs/>
          <w:b/>
        </w:rPr>
        <w:t xml:space="preserve">Yetkazib beruvchi</w:t>
      </w:r>
      <w:r>
        <w:t xml:space="preserve"> </w:t>
      </w:r>
      <w:r>
        <w:t xml:space="preserve">— tovar buyurtma qilinadigan (sotib olinadigan) shaxs: ______________________________________.</w:t>
      </w:r>
    </w:p>
    <w:p>
      <w:pPr>
        <w:pStyle w:val="BodyText"/>
      </w:pPr>
      <w:r>
        <w:t xml:space="preserve">1.4.</w:t>
      </w:r>
      <w:r>
        <w:t xml:space="preserve"> </w:t>
      </w:r>
      <w:r>
        <w:rPr>
          <w:bCs/>
          <w:b/>
        </w:rPr>
        <w:t xml:space="preserve">Konteyner</w:t>
      </w:r>
      <w:r>
        <w:t xml:space="preserve"> </w:t>
      </w:r>
      <w:r>
        <w:t xml:space="preserve">— tovar tashiladigan, alohida raqamga ega bo’lgan har bir yuk konteyneri (20 futlik yoki 40 futlik — hajmidan qat’i nazar, bitta raqam = bitta konteyner).</w:t>
      </w:r>
    </w:p>
    <w:p>
      <w:pPr>
        <w:pStyle w:val="BodyText"/>
      </w:pPr>
      <w:r>
        <w:t xml:space="preserve">1.5.</w:t>
      </w:r>
      <w:r>
        <w:t xml:space="preserve"> </w:t>
      </w:r>
      <w:r>
        <w:rPr>
          <w:bCs/>
          <w:b/>
        </w:rPr>
        <w:t xml:space="preserve">Buyurtma sanasi</w:t>
      </w:r>
      <w:r>
        <w:t xml:space="preserve"> </w:t>
      </w:r>
      <w:r>
        <w:t xml:space="preserve">— Yetkazib beruvchiga tovar buyurtmasi rasmiy berilgan (invoys/shartnoma imzolangan yoki oldindan to’lov qilingan) sana.</w:t>
      </w:r>
    </w:p>
    <w:p>
      <w:pPr>
        <w:pStyle w:val="BodyText"/>
      </w:pPr>
      <w:r>
        <w:t xml:space="preserve">1.6.</w:t>
      </w:r>
      <w:r>
        <w:t xml:space="preserve"> </w:t>
      </w:r>
      <w:r>
        <w:rPr>
          <w:bCs/>
          <w:b/>
        </w:rPr>
        <w:t xml:space="preserve">Yetib kelish</w:t>
      </w:r>
      <w:r>
        <w:t xml:space="preserve"> </w:t>
      </w:r>
      <w:r>
        <w:t xml:space="preserve">— konteynerning quyidagi yakuniy manzilga kelib, bojxona rasmiylashtiruvidan o’tib, tushirishga tayyor holga kelishi: ______________________________________ (ombor/terminal manzili).</w:t>
      </w:r>
    </w:p>
    <w:p>
      <w:pPr>
        <w:pStyle w:val="BodyText"/>
      </w:pPr>
      <w:r>
        <w:t xml:space="preserve">1.7.</w:t>
      </w:r>
      <w:r>
        <w:t xml:space="preserve"> </w:t>
      </w:r>
      <w:r>
        <w:rPr>
          <w:bCs/>
          <w:b/>
        </w:rPr>
        <w:t xml:space="preserve">To’lov jadvali</w:t>
      </w:r>
      <w:r>
        <w:t xml:space="preserve"> </w:t>
      </w:r>
      <w:r>
        <w:t xml:space="preserve">— Murobaha bitimiga ilova qilingan, Xaridor tomonidan to’lanadigan har bir summa va uning to’lov sanasi ko’rsatilgan jadval.</w:t>
      </w:r>
    </w:p>
    <w:p>
      <w:pPr>
        <w:pStyle w:val="BodyText"/>
      </w:pPr>
      <w:r>
        <w:t xml:space="preserve">1.8.</w:t>
      </w:r>
      <w:r>
        <w:t xml:space="preserve"> </w:t>
      </w:r>
      <w:r>
        <w:rPr>
          <w:bCs/>
          <w:b/>
        </w:rPr>
        <w:t xml:space="preserve">Ish kuni</w:t>
      </w:r>
      <w:r>
        <w:t xml:space="preserve"> </w:t>
      </w:r>
      <w:r>
        <w:t xml:space="preserve">— O’zbekiston Respublikasida dam olish va bayram kuni hisoblanmagan kun.</w:t>
      </w:r>
    </w:p>
    <w:bookmarkEnd w:id="20"/>
    <w:bookmarkStart w:id="21" w:name="shartnoma-predmeti"/>
    <w:p>
      <w:pPr>
        <w:pStyle w:val="Heading2"/>
      </w:pPr>
      <w:r>
        <w:t xml:space="preserve">2. SHARTNOMA PREDMETI</w:t>
      </w:r>
    </w:p>
    <w:p>
      <w:pPr>
        <w:pStyle w:val="FirstParagraph"/>
      </w:pPr>
      <w:r>
        <w:t xml:space="preserve">2.1. Buyurtmachi topshiradi, Ijrochi esa haq evaziga Murobaha bitimi doirasida quyidagi xizmatlarni ko’rsatadi: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Yukni nazorat qilish</w:t>
      </w:r>
      <w:r>
        <w:t xml:space="preserve"> </w:t>
      </w:r>
      <w:r>
        <w:t xml:space="preserve">— har bir konteyner bo’yicha tovar buyurtma qilingan kundan boshlab to Yetib kelishigacha bo’lgan barcha bosqichlarni kuzatish (2.2-band);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Yetib kelish haqida ogohlantirish</w:t>
      </w:r>
      <w:r>
        <w:t xml:space="preserve"> </w:t>
      </w:r>
      <w:r>
        <w:t xml:space="preserve">— konteyner Yetib kelganda Buyurtmachini (va Buyurtmachi ko’rsatsa — Xaridorni) xabardor qilish;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To’lovlar bo’yicha axborot berish</w:t>
      </w:r>
      <w:r>
        <w:t xml:space="preserve"> </w:t>
      </w:r>
      <w:r>
        <w:t xml:space="preserve">— Murobaha bitimi bo’yicha Xaridordan undiriladigan (yechiladigan) har bir summa va uning to’lov sanasi haqida Buyurtmachiga muntazam ma’lumot berish.</w:t>
      </w:r>
    </w:p>
    <w:p>
      <w:pPr>
        <w:pStyle w:val="FirstParagraph"/>
      </w:pPr>
      <w:r>
        <w:t xml:space="preserve">2.2. Nazorat qilinadigan bosqichlar (har bir konteyner uchun):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216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Bosqich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Ijrochi nima qiladi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Buyurtma berildi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Buyurtma sanasi, invoys raqami, tovar nomi, miqdori, narxini qayd etadi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Tovar tayyor / yuklandi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Yuklash sanasi, konteyner raqami, konosament (B/L) yoki CMR raqamini qayd etadi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Yo’lda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Tashuvchi kuzatuv tizimi orqali joylashuvni tekshiradi, kutilayotgan yetib kelish sanasini (ETA) yangilab boradi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Chegara / bojxona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Bojxona postiga kelgan sana, rasmiylashtirish holati va kechikishlarni qayd etadi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Yetib keldi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1.6-banddagi manzilga kelganini tasdiqlaydi va ogohlantirish yuboradi</w:t>
            </w:r>
          </w:p>
        </w:tc>
      </w:tr>
    </w:tbl>
    <w:p>
      <w:pPr>
        <w:pStyle w:val="BodyText"/>
      </w:pPr>
      <w:r>
        <w:t xml:space="preserve">2.3. Ijrochi faqat</w:t>
      </w:r>
      <w:r>
        <w:t xml:space="preserve"> </w:t>
      </w:r>
      <w:r>
        <w:rPr>
          <w:bCs/>
          <w:b/>
        </w:rPr>
        <w:t xml:space="preserve">kuzatuv va axborot berish</w:t>
      </w:r>
      <w:r>
        <w:t xml:space="preserve"> </w:t>
      </w:r>
      <w:r>
        <w:t xml:space="preserve">xizmatini ko’rsatadi. Ijrochi tovarni sotib olmaydi, sotmaydi, pul qabul qilmaydi va bermaydi, Xaridordan qarz undirmaydi, Buyurtmachi nomidan bitim tuzmaydi (agar alohida yozma ishonchnoma berilmagan bo’lsa).</w:t>
      </w:r>
    </w:p>
    <w:bookmarkEnd w:id="21"/>
    <w:bookmarkStart w:id="22" w:name="xabar-berish-tartibi-va-muddatlari"/>
    <w:p>
      <w:pPr>
        <w:pStyle w:val="Heading2"/>
      </w:pPr>
      <w:r>
        <w:t xml:space="preserve">3. XABAR BERISH TARTIBI VA MUDDATLARI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Cs/>
          <w:b/>
        </w:rPr>
        <w:t xml:space="preserve">Aloqa kanali:</w:t>
      </w:r>
      <w:r>
        <w:t xml:space="preserve"> </w:t>
      </w:r>
      <w:r>
        <w:t xml:space="preserve">barcha xabarlar Buyurtmachining ______________ (Telegram / WhatsApp) raqamiga yoki ______________ elektron pochtasiga yozma shaklda yuboriladi. Shu kanal orqali yuborilgan xabar yetkazilgan hisoblanadi.</w:t>
      </w:r>
    </w:p>
    <w:p>
      <w:pPr>
        <w:pStyle w:val="BodyText"/>
      </w:pPr>
      <w:r>
        <w:t xml:space="preserve">3.2.</w:t>
      </w:r>
      <w:r>
        <w:t xml:space="preserve"> </w:t>
      </w:r>
      <w:r>
        <w:rPr>
          <w:bCs/>
          <w:b/>
        </w:rPr>
        <w:t xml:space="preserve">Muntazam hisobot:</w:t>
      </w:r>
      <w:r>
        <w:t xml:space="preserve"> </w:t>
      </w:r>
      <w:r>
        <w:t xml:space="preserve">Ijrochi har haftaning ______ kuni soat ______ gacha yo’ldagi barcha konteynerlar bo’yicha holat hisobotini (3-ilova shakli) yuboradi.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Cs/>
          <w:b/>
        </w:rPr>
        <w:t xml:space="preserve">Holat o’zgarganda:</w:t>
      </w:r>
      <w:r>
        <w:t xml:space="preserve"> </w:t>
      </w:r>
      <w:r>
        <w:t xml:space="preserve">2.2-banddagi bosqich o’zgarsa yoki ETA</w:t>
      </w:r>
      <w:r>
        <w:t xml:space="preserve"> </w:t>
      </w:r>
      <w:r>
        <w:rPr>
          <w:bCs/>
          <w:b/>
        </w:rPr>
        <w:t xml:space="preserve">2 (ikki) kundan ortiq</w:t>
      </w:r>
      <w:r>
        <w:t xml:space="preserve"> </w:t>
      </w:r>
      <w:r>
        <w:t xml:space="preserve">surilsa — Ijrochi buni bilgan paytdan boshlab</w:t>
      </w:r>
      <w:r>
        <w:t xml:space="preserve"> </w:t>
      </w:r>
      <w:r>
        <w:rPr>
          <w:bCs/>
          <w:b/>
        </w:rPr>
        <w:t xml:space="preserve">24 soat</w:t>
      </w:r>
      <w:r>
        <w:t xml:space="preserve"> </w:t>
      </w:r>
      <w:r>
        <w:t xml:space="preserve">ichida xabar beradi.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Cs/>
          <w:b/>
        </w:rPr>
        <w:t xml:space="preserve">Yetib kelish haqida ogohlantirish:</w:t>
      </w:r>
    </w:p>
    <w:p>
      <w:pPr>
        <w:numPr>
          <w:ilvl w:val="0"/>
          <w:numId w:val="1002"/>
        </w:numPr>
        <w:pStyle w:val="Compact"/>
      </w:pPr>
      <w:r>
        <w:t xml:space="preserve">ETA ga</w:t>
      </w:r>
      <w:r>
        <w:t xml:space="preserve"> </w:t>
      </w:r>
      <w:r>
        <w:rPr>
          <w:bCs/>
          <w:b/>
        </w:rPr>
        <w:t xml:space="preserve">3 kun qolganda</w:t>
      </w:r>
      <w:r>
        <w:t xml:space="preserve"> </w:t>
      </w:r>
      <w:r>
        <w:t xml:space="preserve">— oldindan ogohlantirish;</w:t>
      </w:r>
    </w:p>
    <w:p>
      <w:pPr>
        <w:numPr>
          <w:ilvl w:val="0"/>
          <w:numId w:val="1002"/>
        </w:numPr>
        <w:pStyle w:val="Compact"/>
      </w:pPr>
      <w:r>
        <w:t xml:space="preserve">konteyner Yetib kelgan kuni, bilgan paytdan boshlab</w:t>
      </w:r>
      <w:r>
        <w:t xml:space="preserve"> </w:t>
      </w:r>
      <w:r>
        <w:rPr>
          <w:bCs/>
          <w:b/>
        </w:rPr>
        <w:t xml:space="preserve">2 soat</w:t>
      </w:r>
      <w:r>
        <w:t xml:space="preserve"> </w:t>
      </w:r>
      <w:r>
        <w:t xml:space="preserve">ichida — yakuniy ogohlantirish (konteyner raqami, sana, vaqt, joy, keyingi harakatlar).</w:t>
      </w:r>
    </w:p>
    <w:p>
      <w:pPr>
        <w:pStyle w:val="FirstParagraph"/>
      </w:pPr>
      <w:r>
        <w:t xml:space="preserve">3.5.</w:t>
      </w:r>
      <w:r>
        <w:t xml:space="preserve"> </w:t>
      </w:r>
      <w:r>
        <w:rPr>
          <w:bCs/>
          <w:b/>
        </w:rPr>
        <w:t xml:space="preserve">To’lovlar haqida axborot:</w:t>
      </w:r>
    </w:p>
    <w:p>
      <w:pPr>
        <w:numPr>
          <w:ilvl w:val="0"/>
          <w:numId w:val="1003"/>
        </w:numPr>
        <w:pStyle w:val="Compact"/>
      </w:pPr>
      <w:r>
        <w:t xml:space="preserve">konteyner Yetib kelgan kundan boshlab</w:t>
      </w:r>
      <w:r>
        <w:t xml:space="preserve"> </w:t>
      </w:r>
      <w:r>
        <w:rPr>
          <w:bCs/>
          <w:b/>
        </w:rPr>
        <w:t xml:space="preserve">3 ish kuni</w:t>
      </w:r>
      <w:r>
        <w:t xml:space="preserve"> </w:t>
      </w:r>
      <w:r>
        <w:t xml:space="preserve">ichida — shu konteyner bo’yicha Xaridor to’laydigan barcha summalar va sanalar ko’rsatilgan to’lov jadvalini (2-ilova) yuboradi;</w:t>
      </w:r>
    </w:p>
    <w:p>
      <w:pPr>
        <w:numPr>
          <w:ilvl w:val="0"/>
          <w:numId w:val="1003"/>
        </w:numPr>
        <w:pStyle w:val="Compact"/>
      </w:pPr>
      <w:r>
        <w:t xml:space="preserve">har bir oyning</w:t>
      </w:r>
      <w:r>
        <w:t xml:space="preserve"> </w:t>
      </w:r>
      <w:r>
        <w:rPr>
          <w:bCs/>
          <w:b/>
        </w:rPr>
        <w:t xml:space="preserve">1-sanasida</w:t>
      </w:r>
      <w:r>
        <w:t xml:space="preserve"> </w:t>
      </w:r>
      <w:r>
        <w:t xml:space="preserve">— shu oyda Xaridordan yechiladigan barcha summalar ro’yxati;</w:t>
      </w:r>
    </w:p>
    <w:p>
      <w:pPr>
        <w:numPr>
          <w:ilvl w:val="0"/>
          <w:numId w:val="1003"/>
        </w:numPr>
        <w:pStyle w:val="Compact"/>
      </w:pPr>
      <w:r>
        <w:t xml:space="preserve">har bir to’lov sanasidan</w:t>
      </w:r>
      <w:r>
        <w:t xml:space="preserve"> </w:t>
      </w:r>
      <w:r>
        <w:rPr>
          <w:bCs/>
          <w:b/>
        </w:rPr>
        <w:t xml:space="preserve">3 kun oldin</w:t>
      </w:r>
      <w:r>
        <w:t xml:space="preserve"> </w:t>
      </w:r>
      <w:r>
        <w:t xml:space="preserve">— eslatma (Xaridor F.I.Sh., summa, valyuta, sana);</w:t>
      </w:r>
    </w:p>
    <w:p>
      <w:pPr>
        <w:numPr>
          <w:ilvl w:val="0"/>
          <w:numId w:val="1003"/>
        </w:numPr>
        <w:pStyle w:val="Compact"/>
      </w:pPr>
      <w:r>
        <w:t xml:space="preserve">to’lov sanasi kuni — eslatma;</w:t>
      </w:r>
    </w:p>
    <w:p>
      <w:pPr>
        <w:numPr>
          <w:ilvl w:val="0"/>
          <w:numId w:val="1003"/>
        </w:numPr>
        <w:pStyle w:val="Compact"/>
      </w:pPr>
      <w:r>
        <w:t xml:space="preserve">to’lov sanasidan keyingi ish kuni — to’lov o’tgan-o’tmagani haqida Buyurtmachidan olingan ma’lumot asosida qoldiq qarz hisobi.</w:t>
      </w:r>
    </w:p>
    <w:p>
      <w:pPr>
        <w:pStyle w:val="FirstParagraph"/>
      </w:pPr>
      <w:r>
        <w:t xml:space="preserve">3.6. To’lov summalari va sanalari</w:t>
      </w:r>
      <w:r>
        <w:t xml:space="preserve"> </w:t>
      </w:r>
      <w:r>
        <w:rPr>
          <w:bCs/>
          <w:b/>
        </w:rPr>
        <w:t xml:space="preserve">faqat Murobaha bitimi va uning to’lov jadvali asosida</w:t>
      </w:r>
      <w:r>
        <w:t xml:space="preserve"> </w:t>
      </w:r>
      <w:r>
        <w:t xml:space="preserve">hisoblanadi. Ijrochi summani o’zi o’zgartirmaydi. Hisob-kitobda xato topilsa, Ijrochi uni 1 ish kuni ichida tuzatib, Buyurtmachiga qayta yuboradi.</w:t>
      </w:r>
    </w:p>
    <w:bookmarkEnd w:id="22"/>
    <w:bookmarkStart w:id="23" w:name="xizmat-haqi-va-tolash-tartibi"/>
    <w:p>
      <w:pPr>
        <w:pStyle w:val="Heading2"/>
      </w:pPr>
      <w:r>
        <w:t xml:space="preserve">4. XIZMAT HAQI VA TO’LASH TARTIBI</w:t>
      </w:r>
    </w:p>
    <w:p>
      <w:pPr>
        <w:pStyle w:val="FirstParagraph"/>
      </w:pPr>
      <w:r>
        <w:t xml:space="preserve">4.1. Xizmat haqi</w:t>
      </w:r>
      <w:r>
        <w:t xml:space="preserve"> </w:t>
      </w:r>
      <w:r>
        <w:rPr>
          <w:bCs/>
          <w:b/>
        </w:rPr>
        <w:t xml:space="preserve">har bir konteyner uchun 200 (ikki yuz) AQSh dollari</w:t>
      </w:r>
      <w:r>
        <w:t xml:space="preserve">ni tashkil etadi.</w:t>
      </w:r>
    </w:p>
    <w:p>
      <w:pPr>
        <w:pStyle w:val="BodyText"/>
      </w:pPr>
      <w:r>
        <w:t xml:space="preserve">4.2. Xizmat haqi 2.1-banddagi uchala xizmatni (nazorat, ogohlantirish, to’lovlar bo’yicha axborot)</w:t>
      </w:r>
      <w:r>
        <w:t xml:space="preserve"> </w:t>
      </w:r>
      <w:r>
        <w:rPr>
          <w:bCs/>
          <w:b/>
        </w:rPr>
        <w:t xml:space="preserve">to’liq qamrab oladi</w:t>
      </w:r>
      <w:r>
        <w:t xml:space="preserve">. Shu konteyner bo’yicha Xaridorning barcha to’lovlari yakunlangunga qadar axborot berish uchun qo’shimcha haq olinmaydi.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Cs/>
          <w:b/>
        </w:rPr>
        <w:t xml:space="preserve">To’lash muddati:</w:t>
      </w:r>
      <w:r>
        <w:t xml:space="preserve"> </w:t>
      </w:r>
      <w:r>
        <w:t xml:space="preserve">konteyner Yetib kelgani haqida yakuniy ogohlantirish (3.4-band) va to’lov jadvali (3.5-band, birinchi xat boshi) yuborilgan kundan boshlab</w:t>
      </w:r>
      <w:r>
        <w:t xml:space="preserve"> </w:t>
      </w:r>
      <w:r>
        <w:rPr>
          <w:bCs/>
          <w:b/>
        </w:rPr>
        <w:t xml:space="preserve">5 (besh) ish kuni</w:t>
      </w:r>
      <w:r>
        <w:t xml:space="preserve"> </w:t>
      </w:r>
      <w:r>
        <w:t xml:space="preserve">ichida.</w:t>
      </w:r>
    </w:p>
    <w:p>
      <w:pPr>
        <w:pStyle w:val="BodyText"/>
      </w:pPr>
      <w:r>
        <w:t xml:space="preserve">4.4.</w:t>
      </w:r>
      <w:r>
        <w:t xml:space="preserve"> </w:t>
      </w:r>
      <w:r>
        <w:rPr>
          <w:bCs/>
          <w:b/>
        </w:rPr>
        <w:t xml:space="preserve">To’lash usuli</w:t>
      </w:r>
      <w:r>
        <w:t xml:space="preserve"> </w:t>
      </w:r>
      <w:r>
        <w:t xml:space="preserve">(keraklisini belgilang):</w:t>
      </w:r>
    </w:p>
    <w:p>
      <w:pPr>
        <w:numPr>
          <w:ilvl w:val="0"/>
          <w:numId w:val="1004"/>
        </w:numPr>
        <w:pStyle w:val="Compact"/>
      </w:pPr>
      <w:r>
        <w:t xml:space="preserve">☐ naqd AQSh dollarida, Ijrochi tilxat beradi;</w:t>
      </w:r>
    </w:p>
    <w:p>
      <w:pPr>
        <w:numPr>
          <w:ilvl w:val="0"/>
          <w:numId w:val="1004"/>
        </w:numPr>
        <w:pStyle w:val="Compact"/>
      </w:pPr>
      <w:r>
        <w:t xml:space="preserve">☐ naqd yoki bank kartasiga so’mda — to’lov kunidagi O’zbekiston Respublikasi Markaziy banki kursi bo’yicha;</w:t>
      </w:r>
    </w:p>
    <w:p>
      <w:pPr>
        <w:numPr>
          <w:ilvl w:val="0"/>
          <w:numId w:val="1004"/>
        </w:numPr>
        <w:pStyle w:val="Compact"/>
      </w:pPr>
      <w:r>
        <w:t xml:space="preserve">☐ bank kartasiga: karta raqami ______________________, egasi ______________________.</w:t>
      </w:r>
    </w:p>
    <w:p>
      <w:pPr>
        <w:pStyle w:val="FirstParagraph"/>
      </w:pPr>
      <w:r>
        <w:t xml:space="preserve">4.5.</w:t>
      </w:r>
      <w:r>
        <w:t xml:space="preserve"> </w:t>
      </w:r>
      <w:r>
        <w:rPr>
          <w:bCs/>
          <w:b/>
        </w:rPr>
        <w:t xml:space="preserve">Maxsus holatlar:</w:t>
      </w:r>
    </w:p>
    <w:p>
      <w:pPr>
        <w:pStyle w:val="BlockText"/>
      </w:pPr>
      <w:r>
        <w:t xml:space="preserve">a) buyurtma Ijrochining nazorati boshlangandan keyin, lekin konteyner yuklanmasdan oldin bekor qilinsa —</w:t>
      </w:r>
      <w:r>
        <w:t xml:space="preserve"> </w:t>
      </w:r>
      <w:r>
        <w:rPr>
          <w:bCs/>
          <w:b/>
        </w:rPr>
        <w:t xml:space="preserve">50 AQSh dollari</w:t>
      </w:r>
      <w:r>
        <w:t xml:space="preserve">;</w:t>
      </w:r>
    </w:p>
    <w:p>
      <w:pPr>
        <w:pStyle w:val="BlockText"/>
      </w:pPr>
      <w:r>
        <w:t xml:space="preserve">b) konteyner yuklangandan keyin bekor qilinsa, qaytarilsa yoki boshqa manzilga yo’naltirilsa —</w:t>
      </w:r>
      <w:r>
        <w:t xml:space="preserve"> </w:t>
      </w:r>
      <w:r>
        <w:rPr>
          <w:bCs/>
          <w:b/>
        </w:rPr>
        <w:t xml:space="preserve">100 AQSh dollari</w:t>
      </w:r>
      <w:r>
        <w:t xml:space="preserve">;</w:t>
      </w:r>
    </w:p>
    <w:p>
      <w:pPr>
        <w:pStyle w:val="BlockText"/>
      </w:pPr>
      <w:r>
        <w:t xml:space="preserve">c) konteyner Ijrochiga bog’liq bo’lmagan sabablarga ko’ra yo’qolsa yoki musodara qilinsa — Ijrochi shu kungacha xizmat ko’rsatgan bo’lsa</w:t>
      </w:r>
      <w:r>
        <w:t xml:space="preserve"> </w:t>
      </w:r>
      <w:r>
        <w:rPr>
          <w:bCs/>
          <w:b/>
        </w:rPr>
        <w:t xml:space="preserve">100 AQSh dollari</w:t>
      </w:r>
      <w:r>
        <w:t xml:space="preserve">;</w:t>
      </w:r>
    </w:p>
    <w:p>
      <w:pPr>
        <w:pStyle w:val="BlockText"/>
      </w:pPr>
      <w:r>
        <w:t xml:space="preserve">d) bitta konteynerdagi tovar bir nechta Xaridorga sotilsa ham — haq</w:t>
      </w:r>
      <w:r>
        <w:t xml:space="preserve"> </w:t>
      </w:r>
      <w:r>
        <w:rPr>
          <w:bCs/>
          <w:b/>
        </w:rPr>
        <w:t xml:space="preserve">bitta konteyner uchun 200 AQSh dollari</w:t>
      </w:r>
      <w:r>
        <w:t xml:space="preserve"> </w:t>
      </w:r>
      <w:r>
        <w:t xml:space="preserve">bo’lib qoladi;</w:t>
      </w:r>
    </w:p>
    <w:p>
      <w:pPr>
        <w:pStyle w:val="BlockText"/>
      </w:pPr>
      <w:r>
        <w:t xml:space="preserve">e) tovar konteynersiz (masalan, tentli fura yoki aviayuk) kelsa — har bir transport birligi bitta konteyner deb hisoblanadi.</w:t>
      </w:r>
    </w:p>
    <w:p>
      <w:pPr>
        <w:pStyle w:val="BodyText"/>
      </w:pPr>
      <w:r>
        <w:t xml:space="preserve">4.6. Ijrochi xizmatni ko’rsatish uchun o’z mablag’idan xarajat qilishi kerak bo’lsa (pullik kuzatuv xizmati, yo’l haqi va h.k.), bu xarajat</w:t>
      </w:r>
      <w:r>
        <w:t xml:space="preserve"> </w:t>
      </w:r>
      <w:r>
        <w:rPr>
          <w:bCs/>
          <w:b/>
        </w:rPr>
        <w:t xml:space="preserve">oldindan Buyurtmachi bilan yozma kelishilgan holdagina</w:t>
      </w:r>
      <w:r>
        <w:t xml:space="preserve"> </w:t>
      </w:r>
      <w:r>
        <w:t xml:space="preserve">chek/tasdiq asosida alohida qoplanadi. Kelishilmagan xarajatlar qoplanmaydi.</w:t>
      </w:r>
    </w:p>
    <w:p>
      <w:pPr>
        <w:pStyle w:val="BodyText"/>
      </w:pPr>
      <w:r>
        <w:t xml:space="preserve">4.7. Har bir konteyner bo’yicha to’lov amalga oshirilgandan keyin Tomonlar 4-ilovadagi dalolatnomani imzolaydi (yoki 3.1-banddagi kanalda yozma tasdiqlaydi).</w:t>
      </w:r>
    </w:p>
    <w:bookmarkEnd w:id="23"/>
    <w:bookmarkStart w:id="24" w:name="tomonlarning-majburiyatlari"/>
    <w:p>
      <w:pPr>
        <w:pStyle w:val="Heading2"/>
      </w:pPr>
      <w:r>
        <w:t xml:space="preserve">5. TOMONLARNING MAJBURIYATLARI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Cs/>
          <w:b/>
        </w:rPr>
        <w:t xml:space="preserve">Buyurtmachi:</w:t>
      </w:r>
    </w:p>
    <w:p>
      <w:pPr>
        <w:pStyle w:val="BlockText"/>
      </w:pPr>
      <w:r>
        <w:t xml:space="preserve">a) har bir yangi buyurtma haqida u berilgan kundan boshlab</w:t>
      </w:r>
      <w:r>
        <w:t xml:space="preserve"> </w:t>
      </w:r>
      <w:r>
        <w:rPr>
          <w:bCs/>
          <w:b/>
        </w:rPr>
        <w:t xml:space="preserve">1 ish kuni</w:t>
      </w:r>
      <w:r>
        <w:t xml:space="preserve"> </w:t>
      </w:r>
      <w:r>
        <w:t xml:space="preserve">ichida Ijrochiga xabar beradi;</w:t>
      </w:r>
    </w:p>
    <w:p>
      <w:pPr>
        <w:pStyle w:val="BlockText"/>
      </w:pPr>
      <w:r>
        <w:t xml:space="preserve">b) Ijrochiga quyidagilarning nusxalarini beradi: Yetkazib beruvchi bilan shartnoma/invoys, konosament (B/L) yoki CMR, tashuvchi/ekspeditor kontakti, Murobaha bitimi va uning to’lov jadvali;</w:t>
      </w:r>
    </w:p>
    <w:p>
      <w:pPr>
        <w:pStyle w:val="BlockText"/>
      </w:pPr>
      <w:r>
        <w:t xml:space="preserve">c) Murobaha bitimi shartlari (summa, sana, ustama) o’zgarsa,</w:t>
      </w:r>
      <w:r>
        <w:t xml:space="preserve"> </w:t>
      </w:r>
      <w:r>
        <w:rPr>
          <w:bCs/>
          <w:b/>
        </w:rPr>
        <w:t xml:space="preserve">1 ish kuni</w:t>
      </w:r>
      <w:r>
        <w:t xml:space="preserve"> </w:t>
      </w:r>
      <w:r>
        <w:t xml:space="preserve">ichida Ijrochiga yozma xabar beradi;</w:t>
      </w:r>
    </w:p>
    <w:p>
      <w:pPr>
        <w:pStyle w:val="BlockText"/>
      </w:pPr>
      <w:r>
        <w:t xml:space="preserve">d) Xaridordan to’lov kelgan-kelmagani haqida to’lov sanasidan keyingi</w:t>
      </w:r>
      <w:r>
        <w:t xml:space="preserve"> </w:t>
      </w:r>
      <w:r>
        <w:rPr>
          <w:bCs/>
          <w:b/>
        </w:rPr>
        <w:t xml:space="preserve">1 ish kuni</w:t>
      </w:r>
      <w:r>
        <w:t xml:space="preserve"> </w:t>
      </w:r>
      <w:r>
        <w:t xml:space="preserve">ichida Ijrochiga ma’lum qiladi;</w:t>
      </w:r>
    </w:p>
    <w:p>
      <w:pPr>
        <w:pStyle w:val="BlockText"/>
      </w:pPr>
      <w:r>
        <w:t xml:space="preserve">e) xizmat haqini 4-bo’limda belgilangan muddat va tartibda to’laydi.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Cs/>
          <w:b/>
        </w:rPr>
        <w:t xml:space="preserve">Ijrochi:</w:t>
      </w:r>
    </w:p>
    <w:p>
      <w:pPr>
        <w:pStyle w:val="BlockText"/>
      </w:pPr>
      <w:r>
        <w:t xml:space="preserve">a) xizmatlarni 2 va 3-bo’limlarda belgilangan hajm va muddatlarda shaxsan ko’rsatadi;</w:t>
      </w:r>
    </w:p>
    <w:p>
      <w:pPr>
        <w:pStyle w:val="BlockText"/>
      </w:pPr>
      <w:r>
        <w:t xml:space="preserve">b) har bir konteyner bo’yicha nazorat jurnalini (1-ilova) yuritadi va Buyurtmachi talabi bilan 1 ish kuni ichida taqdim etadi;</w:t>
      </w:r>
    </w:p>
    <w:p>
      <w:pPr>
        <w:pStyle w:val="BlockText"/>
      </w:pPr>
      <w:r>
        <w:t xml:space="preserve">c) kechikish, shikastlanish, bojxona muammosi yoki boshqa xavf haqida bilgan zahoti xabar beradi;</w:t>
      </w:r>
    </w:p>
    <w:p>
      <w:pPr>
        <w:pStyle w:val="BlockText"/>
      </w:pPr>
      <w:r>
        <w:t xml:space="preserve">d) olingan hujjat va ma’lumotlarni maxfiy saqlaydi (7-bo’lim);</w:t>
      </w:r>
    </w:p>
    <w:p>
      <w:pPr>
        <w:pStyle w:val="BlockText"/>
      </w:pPr>
      <w:r>
        <w:t xml:space="preserve">e) Buyurtmachining yozma roziligisiz Xaridor yoki uchinchi shaxslarga to’lov summalari haqida ma’lumot bermaydi.</w:t>
      </w:r>
    </w:p>
    <w:bookmarkEnd w:id="24"/>
    <w:bookmarkStart w:id="25" w:name="javobgarlik"/>
    <w:p>
      <w:pPr>
        <w:pStyle w:val="Heading2"/>
      </w:pPr>
      <w:r>
        <w:t xml:space="preserve">6. JAVOBGARLIK</w:t>
      </w:r>
    </w:p>
    <w:p>
      <w:pPr>
        <w:pStyle w:val="FirstParagraph"/>
      </w:pPr>
      <w:r>
        <w:t xml:space="preserve">6.1. Ijrochi 3-bo’limda belgilangan xabarni o’z aybi bilan muddatida yubormasa (6.4–6.5-bandlar hisobga olingan holda), har bir kechiktirilgan xabar uchun shu konteyner xizmat haqidan</w:t>
      </w:r>
      <w:r>
        <w:t xml:space="preserve"> </w:t>
      </w:r>
      <w:r>
        <w:rPr>
          <w:bCs/>
          <w:b/>
        </w:rPr>
        <w:t xml:space="preserve">10 AQSh dollari</w:t>
      </w:r>
      <w:r>
        <w:t xml:space="preserve"> </w:t>
      </w:r>
      <w:r>
        <w:t xml:space="preserve">chegiriladi, lekin bitta konteyner bo’yicha jami chegirma</w:t>
      </w:r>
      <w:r>
        <w:t xml:space="preserve"> </w:t>
      </w:r>
      <w:r>
        <w:rPr>
          <w:bCs/>
          <w:b/>
        </w:rPr>
        <w:t xml:space="preserve">100 AQSh dollari</w:t>
      </w:r>
      <w:r>
        <w:t xml:space="preserve">dan oshmaydi.</w:t>
      </w:r>
    </w:p>
    <w:p>
      <w:pPr>
        <w:pStyle w:val="BodyText"/>
      </w:pPr>
      <w:r>
        <w:t xml:space="preserve">6.2. Buyurtmachi xizmat haqini 4.3-banddagi muddatda to’lamasa, har bir kechiktirilgan kun uchun to’lanmagan summaning</w:t>
      </w:r>
      <w:r>
        <w:t xml:space="preserve"> </w:t>
      </w:r>
      <w:r>
        <w:rPr>
          <w:bCs/>
          <w:b/>
        </w:rPr>
        <w:t xml:space="preserve">0,5 %</w:t>
      </w:r>
      <w:r>
        <w:t xml:space="preserve"> </w:t>
      </w:r>
      <w:r>
        <w:t xml:space="preserve">miqdorida penya to’laydi, lekin u to’lanmagan summaning</w:t>
      </w:r>
      <w:r>
        <w:t xml:space="preserve"> </w:t>
      </w:r>
      <w:r>
        <w:rPr>
          <w:bCs/>
          <w:b/>
        </w:rPr>
        <w:t xml:space="preserve">20 %</w:t>
      </w:r>
      <w:r>
        <w:t xml:space="preserve"> </w:t>
      </w:r>
      <w:r>
        <w:t xml:space="preserve">idan oshmaydi.</w:t>
      </w:r>
    </w:p>
    <w:p>
      <w:pPr>
        <w:pStyle w:val="BodyText"/>
      </w:pPr>
      <w:r>
        <w:t xml:space="preserve">6.3. Ijrochi quyidagilar uchun</w:t>
      </w:r>
      <w:r>
        <w:t xml:space="preserve"> </w:t>
      </w:r>
      <w:r>
        <w:rPr>
          <w:bCs/>
          <w:b/>
        </w:rPr>
        <w:t xml:space="preserve">javobgar emas</w:t>
      </w:r>
      <w:r>
        <w:t xml:space="preserve">:</w:t>
      </w:r>
    </w:p>
    <w:p>
      <w:pPr>
        <w:pStyle w:val="BlockText"/>
      </w:pPr>
      <w:r>
        <w:t xml:space="preserve">a) Yetkazib beruvchi, tashuvchi, bojxona yoki boshqa uchinchi shaxslar sababli yuzaga kelgan kechikish, yo’qotish, shikastlanish;</w:t>
      </w:r>
    </w:p>
    <w:p>
      <w:pPr>
        <w:pStyle w:val="BlockText"/>
      </w:pPr>
      <w:r>
        <w:t xml:space="preserve">b) Xaridorning to’lovni to’lamasligi yoki kechiktirishi (Ijrochi to’lovni kafolatlamaydi va undirmaydi);</w:t>
      </w:r>
    </w:p>
    <w:p>
      <w:pPr>
        <w:pStyle w:val="BlockText"/>
      </w:pPr>
      <w:r>
        <w:t xml:space="preserve">c) Buyurtmachi bergan noto’g’ri yoki to’liq bo’lmagan ma’lumot asosida qilingan hisob-kitob xatolari;</w:t>
      </w:r>
    </w:p>
    <w:p>
      <w:pPr>
        <w:pStyle w:val="BlockText"/>
      </w:pPr>
      <w:r>
        <w:t xml:space="preserve">d) tovar sifati, miqdori va narxi.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Cs/>
          <w:b/>
        </w:rPr>
        <w:t xml:space="preserve">Kechikkan, noto’g’ri yoki noaniq ma’lumot uchun javobgarlik yo’qligi.</w:t>
      </w:r>
      <w:r>
        <w:t xml:space="preserve"> </w:t>
      </w:r>
      <w:r>
        <w:t xml:space="preserve">Ijrochi o’z xabar va hisob-kitoblarini Buyurtmachi, Xaridor, Yetkazib beruvchi, tashuvchi, ekspeditor, bojxona, bank va kuzatuv tizimlaridan (keyingi o’rinlarda —</w:t>
      </w:r>
      <w:r>
        <w:t xml:space="preserve"> </w:t>
      </w:r>
      <w:r>
        <w:rPr>
          <w:bCs/>
          <w:b/>
        </w:rPr>
        <w:t xml:space="preserve">«Manbalar»</w:t>
      </w:r>
      <w:r>
        <w:t xml:space="preserve">) olingan ma’lumotlar asosida tayyorlaydi. Shu sababli:</w:t>
      </w:r>
    </w:p>
    <w:p>
      <w:pPr>
        <w:pStyle w:val="BlockText"/>
      </w:pPr>
      <w:r>
        <w:t xml:space="preserve">a) Manbalardan ma’lumot</w:t>
      </w:r>
      <w:r>
        <w:t xml:space="preserve"> </w:t>
      </w:r>
      <w:r>
        <w:rPr>
          <w:bCs/>
          <w:b/>
        </w:rPr>
        <w:t xml:space="preserve">kechikib kelsa</w:t>
      </w:r>
      <w:r>
        <w:t xml:space="preserve">, Ijrochining 3-bo’limdagi barcha xabar berish muddatlari ma’lumot Ijrochiga haqiqatda yetib kelgan paytdan boshlab hisoblanadi. Bunday holda xabarning kechikishi Ijrochining aybi hisoblanmaydi va 6.1-banddagi chegirma qo’llanilmaydi;</w:t>
      </w:r>
    </w:p>
    <w:p>
      <w:pPr>
        <w:pStyle w:val="BlockText"/>
      </w:pPr>
      <w:r>
        <w:t xml:space="preserve">b) Manbalardan kelgan ma’lumot</w:t>
      </w:r>
      <w:r>
        <w:t xml:space="preserve"> </w:t>
      </w:r>
      <w:r>
        <w:rPr>
          <w:bCs/>
          <w:b/>
        </w:rPr>
        <w:t xml:space="preserve">noto’g’ri</w:t>
      </w:r>
      <w:r>
        <w:t xml:space="preserve"> </w:t>
      </w:r>
      <w:r>
        <w:t xml:space="preserve">bo’lsa (sana, summa, konteyner raqami, joylashuv, ETA va h.k.), Ijrochi shu ma’lumot asosida yuborgan xabar yoki hisob-kitobning noto’g’riligi va undan kelib chiqqan har qanday zarar (shu jumladan boy berilgan foyda) uchun javobgar emas;</w:t>
      </w:r>
    </w:p>
    <w:p>
      <w:pPr>
        <w:pStyle w:val="BlockText"/>
      </w:pPr>
      <w:r>
        <w:t xml:space="preserve">c) Ma’lumot</w:t>
      </w:r>
      <w:r>
        <w:t xml:space="preserve"> </w:t>
      </w:r>
      <w:r>
        <w:rPr>
          <w:bCs/>
          <w:b/>
        </w:rPr>
        <w:t xml:space="preserve">noaniq, to’liq bo’lmagan yoki bir-biriga zid</w:t>
      </w:r>
      <w:r>
        <w:t xml:space="preserve"> </w:t>
      </w:r>
      <w:r>
        <w:t xml:space="preserve">bo’lsa, Ijrochi buni xabarda ko’rsatadi («tasdiqlanmagan», «taxminiy» va h.k.) va Buyurtmachidan yoki tegishli Manbadan aniqlik so’raydi. Aniq ma’lumot olinguniga qadar Ijrochi bunday ma’lumot oqibatlari uchun javobgar emas;</w:t>
      </w:r>
    </w:p>
    <w:p>
      <w:pPr>
        <w:pStyle w:val="BlockText"/>
      </w:pPr>
      <w:r>
        <w:t xml:space="preserve">d) Ijrochi Manbalardan olingan ma’lumotning haqqoniyligini mustaqil tekshirish majburiyatini olmaydi. U faqat ma’lumotni olingan holida, manbasini ko’rsatib yetkazadi;</w:t>
      </w:r>
    </w:p>
    <w:p>
      <w:pPr>
        <w:pStyle w:val="BlockText"/>
      </w:pPr>
      <w:r>
        <w:t xml:space="preserve">e) Ijrochi o’zi aniqlagan xato yoki noaniqlik haqida bilgan paytdan boshlab</w:t>
      </w:r>
      <w:r>
        <w:t xml:space="preserve"> </w:t>
      </w:r>
      <w:r>
        <w:rPr>
          <w:bCs/>
          <w:b/>
        </w:rPr>
        <w:t xml:space="preserve">24 soat</w:t>
      </w:r>
      <w:r>
        <w:t xml:space="preserve"> </w:t>
      </w:r>
      <w:r>
        <w:t xml:space="preserve">ichida Buyurtmachiga xabar beradi va to’g’ri ma’lumot kelgach, xabar yoki hisob-kitobni</w:t>
      </w:r>
      <w:r>
        <w:t xml:space="preserve"> </w:t>
      </w:r>
      <w:r>
        <w:rPr>
          <w:bCs/>
          <w:b/>
        </w:rPr>
        <w:t xml:space="preserve">1 ish kuni</w:t>
      </w:r>
      <w:r>
        <w:t xml:space="preserve"> </w:t>
      </w:r>
      <w:r>
        <w:t xml:space="preserve">ichida tuzatadi. Bu majburiyat bajarilgan bo’lsa, Ijrochiga hech qanday chegirma yoki jarima qo’llanilmaydi;</w:t>
      </w:r>
    </w:p>
    <w:p>
      <w:pPr>
        <w:pStyle w:val="BlockText"/>
      </w:pPr>
      <w:r>
        <w:t xml:space="preserve">f) Yuqoridagi holatlar Ijrochining xizmat haqini (4-bo’lim) kamaytirish yoki to’lamaslik uchun asos bo’lmaydi.</w:t>
      </w:r>
    </w:p>
    <w:p>
      <w:pPr>
        <w:pStyle w:val="BodyText"/>
      </w:pPr>
      <w:r>
        <w:t xml:space="preserve">6.5. Ijrochi faqat Manbadan</w:t>
      </w:r>
      <w:r>
        <w:t xml:space="preserve"> </w:t>
      </w:r>
      <w:r>
        <w:rPr>
          <w:bCs/>
          <w:b/>
        </w:rPr>
        <w:t xml:space="preserve">to’g’ri va o’z vaqtida</w:t>
      </w:r>
      <w:r>
        <w:t xml:space="preserve"> </w:t>
      </w:r>
      <w:r>
        <w:t xml:space="preserve">olgan ma’lumotni o’z aybi bilan kechiktirgan yoki noto’g’ri yetkazgan hollardagina 6.1-band bo’yicha javob beradi.</w:t>
      </w:r>
    </w:p>
    <w:p>
      <w:pPr>
        <w:pStyle w:val="BodyText"/>
      </w:pPr>
      <w:r>
        <w:t xml:space="preserve">6.6. Fors-major holatlar (tabiiy ofat, urush, davlat organlarining taqiqlari, aloqa tarmog’ining umumiy uzilishi va h.k.) davrida Tomonlar majburiyatlarni bajarmagani uchun javobgar emas. Bunday holat haqida ikkinchi Tomonga</w:t>
      </w:r>
      <w:r>
        <w:t xml:space="preserve"> </w:t>
      </w:r>
      <w:r>
        <w:rPr>
          <w:bCs/>
          <w:b/>
        </w:rPr>
        <w:t xml:space="preserve">3 kun</w:t>
      </w:r>
      <w:r>
        <w:t xml:space="preserve"> </w:t>
      </w:r>
      <w:r>
        <w:t xml:space="preserve">ichida xabar beriladi.</w:t>
      </w:r>
    </w:p>
    <w:bookmarkEnd w:id="25"/>
    <w:bookmarkStart w:id="26" w:name="maxfiylik"/>
    <w:p>
      <w:pPr>
        <w:pStyle w:val="Heading2"/>
      </w:pPr>
      <w:r>
        <w:t xml:space="preserve">7. MAXFIYLIK</w:t>
      </w:r>
    </w:p>
    <w:p>
      <w:pPr>
        <w:pStyle w:val="FirstParagraph"/>
      </w:pPr>
      <w:r>
        <w:t xml:space="preserve">7.1. Murobaha bitimi shartlari, narxlar, ustama, Xaridorlarning shaxsiy ma’lumotlari va to’lov summalari maxfiy hisoblanadi.</w:t>
      </w:r>
    </w:p>
    <w:p>
      <w:pPr>
        <w:pStyle w:val="BodyText"/>
      </w:pPr>
      <w:r>
        <w:t xml:space="preserve">7.2. Ijrochi bu ma’lumotlarni faqat ushbu shartnomani bajarish uchun ishlatadi va shartnoma tugaganidan keyin ham</w:t>
      </w:r>
      <w:r>
        <w:t xml:space="preserve"> </w:t>
      </w:r>
      <w:r>
        <w:rPr>
          <w:bCs/>
          <w:b/>
        </w:rPr>
        <w:t xml:space="preserve">3 yil</w:t>
      </w:r>
      <w:r>
        <w:t xml:space="preserve"> </w:t>
      </w:r>
      <w:r>
        <w:t xml:space="preserve">davomida oshkor qilmaydi (qonun talab qilgan hollar bundan mustasno).</w:t>
      </w:r>
    </w:p>
    <w:p>
      <w:pPr>
        <w:pStyle w:val="BodyText"/>
      </w:pPr>
      <w:r>
        <w:t xml:space="preserve">7.3. Shartnoma tugaganda Ijrochi Buyurtmachi talabi bilan barcha hujjat nusxalarini qaytaradi yoki yo’q qiladi.</w:t>
      </w:r>
    </w:p>
    <w:bookmarkEnd w:id="26"/>
    <w:bookmarkStart w:id="27" w:name="shartnoma-muddati-va-bekor-qilish"/>
    <w:p>
      <w:pPr>
        <w:pStyle w:val="Heading2"/>
      </w:pPr>
      <w:r>
        <w:t xml:space="preserve">8. SHARTNOMA MUDDATI VA BEKOR QILISH</w:t>
      </w:r>
    </w:p>
    <w:p>
      <w:pPr>
        <w:pStyle w:val="FirstParagraph"/>
      </w:pPr>
      <w:r>
        <w:t xml:space="preserve">8.1. Shartnoma imzolangan kundan kuchga kiradi va</w:t>
      </w:r>
      <w:r>
        <w:t xml:space="preserve"> </w:t>
      </w:r>
      <w:r>
        <w:rPr>
          <w:bCs/>
          <w:b/>
        </w:rPr>
        <w:t xml:space="preserve">«___» ____________ 20___ y.</w:t>
      </w:r>
      <w:r>
        <w:t xml:space="preserve"> </w:t>
      </w:r>
      <w:r>
        <w:t xml:space="preserve">gacha amal qiladi. Muddat tugashidan 10 kun oldin hech bir Tomon yozma e’tiroz bildirmasa, shartnoma xuddi shu muddatga uzaytirilgan hisoblanadi.</w:t>
      </w:r>
    </w:p>
    <w:p>
      <w:pPr>
        <w:pStyle w:val="BodyText"/>
      </w:pPr>
      <w:r>
        <w:t xml:space="preserve">8.2. Har bir Tomon ikkinchi Tomonni</w:t>
      </w:r>
      <w:r>
        <w:t xml:space="preserve"> </w:t>
      </w:r>
      <w:r>
        <w:rPr>
          <w:bCs/>
          <w:b/>
        </w:rPr>
        <w:t xml:space="preserve">15 kun</w:t>
      </w:r>
      <w:r>
        <w:t xml:space="preserve"> </w:t>
      </w:r>
      <w:r>
        <w:t xml:space="preserve">oldin yozma ogohlantirib shartnomani bekor qilishi mumkin.</w:t>
      </w:r>
    </w:p>
    <w:p>
      <w:pPr>
        <w:pStyle w:val="BodyText"/>
      </w:pPr>
      <w:r>
        <w:t xml:space="preserve">8.3. Shartnoma bekor qilinganda:</w:t>
      </w:r>
    </w:p>
    <w:p>
      <w:pPr>
        <w:pStyle w:val="BlockText"/>
      </w:pPr>
      <w:r>
        <w:t xml:space="preserve">a) bekor qilish sanasigacha Yetib kelgan konteynerlar uchun haq to’liq to’lanadi;</w:t>
      </w:r>
    </w:p>
    <w:p>
      <w:pPr>
        <w:pStyle w:val="BlockText"/>
      </w:pPr>
      <w:r>
        <w:t xml:space="preserve">b) yo’ldagi konteynerlar bo’yicha Ijrochi, Tomonlar boshqacha kelishmasa, ularni Yetib kelguncha nazorat qilishda davom etadi va to’liq haq oladi;</w:t>
      </w:r>
    </w:p>
    <w:p>
      <w:pPr>
        <w:pStyle w:val="BlockText"/>
      </w:pPr>
      <w:r>
        <w:t xml:space="preserve">c) Ijrochi barcha nazorat jurnallari va to’lov jadvallarining oxirgi holatini</w:t>
      </w:r>
      <w:r>
        <w:t xml:space="preserve"> </w:t>
      </w:r>
      <w:r>
        <w:rPr>
          <w:bCs/>
          <w:b/>
        </w:rPr>
        <w:t xml:space="preserve">3 ish kuni</w:t>
      </w:r>
      <w:r>
        <w:t xml:space="preserve"> </w:t>
      </w:r>
      <w:r>
        <w:t xml:space="preserve">ichida Buyurtmachiga topshiradi.</w:t>
      </w:r>
    </w:p>
    <w:bookmarkEnd w:id="27"/>
    <w:bookmarkStart w:id="28" w:name="nizolarni-hal-qilish"/>
    <w:p>
      <w:pPr>
        <w:pStyle w:val="Heading2"/>
      </w:pPr>
      <w:r>
        <w:t xml:space="preserve">9. NIZOLARNI HAL QILISH</w:t>
      </w:r>
    </w:p>
    <w:p>
      <w:pPr>
        <w:pStyle w:val="FirstParagraph"/>
      </w:pPr>
      <w:r>
        <w:t xml:space="preserve">9.1. Nizolar avvalo muzokara yo’li bilan hal qilinadi. Yozma da’vo (pretenziya)ga</w:t>
      </w:r>
      <w:r>
        <w:t xml:space="preserve"> </w:t>
      </w:r>
      <w:r>
        <w:rPr>
          <w:bCs/>
          <w:b/>
        </w:rPr>
        <w:t xml:space="preserve">10 kun</w:t>
      </w:r>
      <w:r>
        <w:t xml:space="preserve"> </w:t>
      </w:r>
      <w:r>
        <w:t xml:space="preserve">ichida javob beriladi.</w:t>
      </w:r>
    </w:p>
    <w:p>
      <w:pPr>
        <w:pStyle w:val="BodyText"/>
      </w:pPr>
      <w:r>
        <w:t xml:space="preserve">9.2. Kelishuvga erishilmasa, nizo O’zbekiston Respublikasi qonunchiligiga muvofiq Buyurtmachi yashash joyidagi sudda ko’rib chiqiladi.</w:t>
      </w:r>
    </w:p>
    <w:bookmarkEnd w:id="28"/>
    <w:bookmarkStart w:id="29" w:name="yakuniy-qoidalar"/>
    <w:p>
      <w:pPr>
        <w:pStyle w:val="Heading2"/>
      </w:pPr>
      <w:r>
        <w:t xml:space="preserve">10. YAKUNIY QOIDALAR</w:t>
      </w:r>
    </w:p>
    <w:p>
      <w:pPr>
        <w:pStyle w:val="FirstParagraph"/>
      </w:pPr>
      <w:r>
        <w:t xml:space="preserve">10.1. Shartnomaga o’zgartirish va qo’shimchalar faqat yozma shaklda, ikkala Tomon imzosi bilan kiritiladi.</w:t>
      </w:r>
    </w:p>
    <w:p>
      <w:pPr>
        <w:pStyle w:val="BodyText"/>
      </w:pPr>
      <w:r>
        <w:t xml:space="preserve">10.2. Xizmat haqidan olinadigan soliqlarni to’lash bo’yicha Tomonlar O’zbekiston Respublikasi Soliq kodeksiga amal qiladi (Ijrochi o’zini o’zi band qilgan shaxs yoki YaTT sifatida ro’yxatdan o’tgan bo’lsa, soliqni o’zi to’laydi).</w:t>
      </w:r>
    </w:p>
    <w:p>
      <w:pPr>
        <w:pStyle w:val="BodyText"/>
      </w:pPr>
      <w:r>
        <w:t xml:space="preserve">10.3. Shartnoma o’zbek tilida, teng yuridik kuchga ega</w:t>
      </w:r>
      <w:r>
        <w:t xml:space="preserve"> </w:t>
      </w:r>
      <w:r>
        <w:rPr>
          <w:bCs/>
          <w:b/>
        </w:rPr>
        <w:t xml:space="preserve">2 (ikki) nusxada</w:t>
      </w:r>
      <w:r>
        <w:t xml:space="preserve"> </w:t>
      </w:r>
      <w:r>
        <w:t xml:space="preserve">tuzildi, har bir Tomonga bittadan.</w:t>
      </w:r>
    </w:p>
    <w:p>
      <w:pPr>
        <w:pStyle w:val="BodyText"/>
      </w:pPr>
      <w:r>
        <w:t xml:space="preserve">10.4. Ilovalar shartnomaning ajralmas qismi hisoblanadi:</w:t>
      </w:r>
    </w:p>
    <w:p>
      <w:pPr>
        <w:numPr>
          <w:ilvl w:val="0"/>
          <w:numId w:val="1005"/>
        </w:numPr>
        <w:pStyle w:val="Compact"/>
      </w:pPr>
      <w:r>
        <w:t xml:space="preserve">1-ilova — Konteynerlar nazorat jurnali;</w:t>
      </w:r>
    </w:p>
    <w:p>
      <w:pPr>
        <w:numPr>
          <w:ilvl w:val="0"/>
          <w:numId w:val="1005"/>
        </w:numPr>
        <w:pStyle w:val="Compact"/>
      </w:pPr>
      <w:r>
        <w:t xml:space="preserve">2-ilova — Xaridor to’lovlari jadvali;</w:t>
      </w:r>
    </w:p>
    <w:p>
      <w:pPr>
        <w:numPr>
          <w:ilvl w:val="0"/>
          <w:numId w:val="1005"/>
        </w:numPr>
        <w:pStyle w:val="Compact"/>
      </w:pPr>
      <w:r>
        <w:t xml:space="preserve">3-ilova — Haftalik holat hisoboti shakli;</w:t>
      </w:r>
    </w:p>
    <w:p>
      <w:pPr>
        <w:numPr>
          <w:ilvl w:val="0"/>
          <w:numId w:val="1005"/>
        </w:numPr>
        <w:pStyle w:val="Compact"/>
      </w:pPr>
      <w:r>
        <w:t xml:space="preserve">4-ilova — Xizmat ko’rsatilganligi to’g’risida dalolatnoma.</w:t>
      </w:r>
    </w:p>
    <w:bookmarkEnd w:id="29"/>
    <w:bookmarkStart w:id="30" w:name="imzolar"/>
    <w:p>
      <w:pPr>
        <w:pStyle w:val="Heading2"/>
      </w:pPr>
      <w:r>
        <w:t xml:space="preserve">11. IMZOLAR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Buyurtmachi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Ijrochi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F.I.Sh.: Yusupov Rustam 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F.I.Sh.: 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Imzo: 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Imzo: 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Sana: «___» ________ 20___ 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Sana: «___» ________ 20___ y.</w:t>
            </w:r>
          </w:p>
        </w:tc>
      </w:tr>
    </w:tbl>
    <w:bookmarkEnd w:id="30"/>
    <w:bookmarkStart w:id="31" w:name="ilova.-konteynerlar-nazorat-jurnali"/>
    <w:p>
      <w:pPr>
        <w:pStyle w:val="Heading2"/>
      </w:pPr>
      <w:r>
        <w:t xml:space="preserve">1-ILOVA. KONTEYNERLAR NAZORAT JURNALI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Konteyner raqami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Tovar nomi / miqdori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Buyurtma sanasi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Yuklash sanasi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B/L / CMR 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Haqiqiy yetib kelish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Ogohlantirish yuborildi (sana, vaqt)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Xizmat haqi to’landi (sana)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ilova.-xaridor-tolovlari-jadvali"/>
    <w:p>
      <w:pPr>
        <w:pStyle w:val="Heading2"/>
      </w:pPr>
      <w:r>
        <w:t xml:space="preserve">2-ILOVA. XARIDOR TO’LOVLARI JADVALI</w:t>
      </w:r>
    </w:p>
    <w:p>
      <w:pPr>
        <w:pStyle w:val="FirstParagraph"/>
      </w:pPr>
      <w:r>
        <w:rPr>
          <w:bCs/>
          <w:b/>
        </w:rPr>
        <w:t xml:space="preserve">Konteyner №:</w:t>
      </w:r>
      <w:r>
        <w:t xml:space="preserve"> </w:t>
      </w:r>
      <w:r>
        <w:t xml:space="preserve">____________</w:t>
      </w:r>
      <w:r>
        <w:t xml:space="preserve"> </w:t>
      </w:r>
      <w:r>
        <w:rPr>
          <w:bCs/>
          <w:b/>
        </w:rPr>
        <w:t xml:space="preserve">Xaridor:</w:t>
      </w:r>
      <w:r>
        <w:t xml:space="preserve"> </w:t>
      </w:r>
      <w:r>
        <w:t xml:space="preserve">Nodir ______________</w:t>
      </w:r>
      <w:r>
        <w:t xml:space="preserve"> </w:t>
      </w:r>
      <w:r>
        <w:rPr>
          <w:bCs/>
          <w:b/>
        </w:rPr>
        <w:t xml:space="preserve">Tovarning tannarxi:</w:t>
      </w:r>
      <w:r>
        <w:t xml:space="preserve"> </w:t>
      </w:r>
      <w:r>
        <w:t xml:space="preserve">____________</w:t>
      </w:r>
      <w:r>
        <w:t xml:space="preserve"> </w:t>
      </w:r>
      <w:r>
        <w:rPr>
          <w:bCs/>
          <w:b/>
        </w:rPr>
        <w:t xml:space="preserve">Ustama:</w:t>
      </w:r>
      <w:r>
        <w:t xml:space="preserve"> </w:t>
      </w:r>
      <w:r>
        <w:t xml:space="preserve">____________</w:t>
      </w:r>
      <w:r>
        <w:t xml:space="preserve"> </w:t>
      </w:r>
      <w:r>
        <w:rPr>
          <w:bCs/>
          <w:b/>
        </w:rPr>
        <w:t xml:space="preserve">Murobaha umumiy narxi:</w:t>
      </w:r>
      <w:r>
        <w:t xml:space="preserve"> </w:t>
      </w:r>
      <w:r>
        <w:t xml:space="preserve">____________</w:t>
      </w:r>
      <w:r>
        <w:t xml:space="preserve"> </w:t>
      </w:r>
      <w:r>
        <w:rPr>
          <w:bCs/>
          <w:b/>
        </w:rPr>
        <w:t xml:space="preserve">Valyuta:</w:t>
      </w:r>
      <w:r>
        <w:t xml:space="preserve"> </w:t>
      </w:r>
      <w:r>
        <w:t xml:space="preserve">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To’lov sanasi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To’lanishi kerak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Haqiqatda to’landi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To’langan sana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Qoldiq qarz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JAMI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ilova.-haftalik-holat-hisoboti-namuna"/>
    <w:p>
      <w:pPr>
        <w:pStyle w:val="Heading2"/>
      </w:pPr>
      <w:r>
        <w:t xml:space="preserve">3-ILOVA. HAFTALIK HOLAT HISOBOTI (namuna)</w:t>
      </w:r>
    </w:p>
    <w:p>
      <w:pPr>
        <w:pStyle w:val="BlockText"/>
      </w:pPr>
      <w:r>
        <w:rPr>
          <w:bCs/>
          <w:b/>
        </w:rPr>
        <w:t xml:space="preserve">Hisobot sanasi:</w:t>
      </w:r>
      <w:r>
        <w:t xml:space="preserve"> </w:t>
      </w:r>
      <w:r>
        <w:t xml:space="preserve">__.__.20__</w:t>
      </w:r>
    </w:p>
    <w:p>
      <w:pPr>
        <w:pStyle w:val="BlockText"/>
      </w:pPr>
      <w:r>
        <w:rPr>
          <w:bCs/>
          <w:b/>
        </w:rPr>
        <w:t xml:space="preserve">Konteyner №</w:t>
      </w:r>
      <w:r>
        <w:t xml:space="preserve"> </w:t>
      </w:r>
      <w:r>
        <w:t xml:space="preserve">________ — Bosqich: ________ — ETA: __.__.20__ — O’zgarish/izoh: ________</w:t>
      </w:r>
    </w:p>
    <w:p>
      <w:pPr>
        <w:pStyle w:val="BlockText"/>
      </w:pPr>
      <w:r>
        <w:rPr>
          <w:bCs/>
          <w:b/>
        </w:rPr>
        <w:t xml:space="preserve">Shu hafta / keyingi 7 kunda Xaridordan yechiladigan to’lovlar:</w:t>
      </w:r>
      <w:r>
        <w:t xml:space="preserve"> </w:t>
      </w:r>
      <w:r>
        <w:t xml:space="preserve">- ________ (Xaridor) — ________ (summa, valyuta) — __.__.20__</w:t>
      </w:r>
    </w:p>
    <w:p>
      <w:pPr>
        <w:pStyle w:val="BlockText"/>
      </w:pPr>
      <w:r>
        <w:rPr>
          <w:bCs/>
          <w:b/>
        </w:rPr>
        <w:t xml:space="preserve">Muddati o’tgan to’lovlar: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Cs/>
          <w:b/>
        </w:rPr>
        <w:t xml:space="preserve">To’lanishi kerak bo’lgan xizmat haqi (Ijrochiga):</w:t>
      </w:r>
      <w:r>
        <w:t xml:space="preserve"> </w:t>
      </w:r>
      <w:r>
        <w:t xml:space="preserve">___ konteyner × 200 $ = ______ $</w:t>
      </w:r>
    </w:p>
    <w:bookmarkEnd w:id="33"/>
    <w:bookmarkStart w:id="34" w:name="X1554a4ec6945dd04f98c1e2aa3f9bb4c4815996"/>
    <w:p>
      <w:pPr>
        <w:pStyle w:val="Heading2"/>
      </w:pPr>
      <w:r>
        <w:t xml:space="preserve">4-ILOVA. XIZMAT KO’RSATILGANLIGI TO’G’RISIDA DALOLATNOMA № ____</w:t>
      </w:r>
    </w:p>
    <w:p>
      <w:pPr>
        <w:pStyle w:val="FirstParagraph"/>
      </w:pPr>
      <w:r>
        <w:t xml:space="preserve">«___» ____________ 20___ y.</w:t>
      </w:r>
    </w:p>
    <w:p>
      <w:pPr>
        <w:pStyle w:val="BodyText"/>
      </w:pPr>
      <w:r>
        <w:t xml:space="preserve">Ijrochi Buyurtmachiga quyidagi konteyner(lar) bo’yicha shartnomaning 2-bo’limida ko’rsatilgan xizmatlarni to’liq ko’rsatdi: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Konteyner raqami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Yetib kelgan sana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Xizmat haqi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200 $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JAMI: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$</w:t>
            </w:r>
          </w:p>
        </w:tc>
      </w:tr>
    </w:tbl>
    <w:p>
      <w:pPr>
        <w:pStyle w:val="BodyText"/>
      </w:pPr>
      <w:r>
        <w:t xml:space="preserve">Buyurtmachining xizmat sifati va muddatiga e’tirozi yo’q. Xizmat haqi ______ $ (______ so’m, kurs: ______) to’liq to’landi.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Buyurtmachi: Yusupov R. ______________ / imzo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Ijrochi: ______________ / imzo</w:t>
            </w:r>
          </w:p>
        </w:tc>
      </w:tr>
    </w:tbl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2"/>
        <w:szCs w:val="22"/>
        <w:lang w:bidi="ar-SA" w:eastAsia="en-US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2"/>
      <w:szCs w:val="22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2"/>
      <w:szCs w:val="2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2"/>
      <w:szCs w:val="2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2"/>
      <w:szCs w:val="2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2"/>
      <w:szCs w:val="2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2"/>
      <w:szCs w:val="22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2026-10-13T10:47:53Z</dcterms:created>
  <dcterms:modified xsi:type="dcterms:W3CDTF">2026-10-13T10:47:53Z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