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D7CA7" w14:textId="77777777" w:rsidR="005C6F09" w:rsidRPr="001D66F5" w:rsidRDefault="000836DE">
      <w:pPr>
        <w:rPr>
          <w:rFonts w:ascii="Times New Roman" w:hAnsi="Times New Roman" w:cs="Times New Roman"/>
        </w:rPr>
      </w:pPr>
      <w:r w:rsidRPr="001D66F5">
        <w:rPr>
          <w:rFonts w:ascii="Times New Roman" w:hAnsi="Times New Roman" w:cs="Times New Roman"/>
        </w:rPr>
        <w:t>Background</w:t>
      </w:r>
    </w:p>
    <w:p w14:paraId="1B23EB3C" w14:textId="6F380E47" w:rsidR="000836DE" w:rsidRPr="001D66F5" w:rsidRDefault="001D66F5">
      <w:pPr>
        <w:rPr>
          <w:rFonts w:ascii="Times New Roman" w:hAnsi="Times New Roman" w:cs="Times New Roman"/>
        </w:rPr>
      </w:pPr>
      <w:r w:rsidRPr="001D66F5">
        <w:rPr>
          <w:rFonts w:ascii="Times New Roman" w:hAnsi="Times New Roman" w:cs="Times New Roman"/>
        </w:rPr>
        <w:t xml:space="preserve">  </w:t>
      </w:r>
    </w:p>
    <w:p w14:paraId="4C042B19" w14:textId="5028483C" w:rsidR="000836DE" w:rsidRPr="001D66F5" w:rsidRDefault="000836DE">
      <w:pPr>
        <w:rPr>
          <w:rFonts w:ascii="Times New Roman" w:hAnsi="Times New Roman" w:cs="Times New Roman"/>
        </w:rPr>
      </w:pPr>
      <w:r w:rsidRPr="001D66F5">
        <w:rPr>
          <w:rFonts w:ascii="Times New Roman" w:hAnsi="Times New Roman" w:cs="Times New Roman"/>
        </w:rPr>
        <w:t xml:space="preserve">In this section, we introduce the concepts behind our Java tool that solves the problem of offline controlled re-execution for disjunctive predicates. First, we give a brief overview of the notations and model of a distributed computation, and then we introduce the notions of </w:t>
      </w:r>
      <w:r w:rsidRPr="001D66F5">
        <w:rPr>
          <w:rFonts w:ascii="Times New Roman" w:hAnsi="Times New Roman" w:cs="Times New Roman"/>
          <w:i/>
        </w:rPr>
        <w:t>admissible</w:t>
      </w:r>
      <w:r w:rsidRPr="001D66F5">
        <w:rPr>
          <w:rFonts w:ascii="Times New Roman" w:hAnsi="Times New Roman" w:cs="Times New Roman"/>
        </w:rPr>
        <w:t xml:space="preserve"> </w:t>
      </w:r>
      <w:r w:rsidRPr="001D66F5">
        <w:rPr>
          <w:rFonts w:ascii="Times New Roman" w:hAnsi="Times New Roman" w:cs="Times New Roman"/>
          <w:i/>
        </w:rPr>
        <w:t>sequences</w:t>
      </w:r>
      <w:r w:rsidRPr="001D66F5">
        <w:rPr>
          <w:rFonts w:ascii="Times New Roman" w:hAnsi="Times New Roman" w:cs="Times New Roman"/>
        </w:rPr>
        <w:t xml:space="preserve"> and </w:t>
      </w:r>
      <w:r w:rsidRPr="001D66F5">
        <w:rPr>
          <w:rFonts w:ascii="Times New Roman" w:hAnsi="Times New Roman" w:cs="Times New Roman"/>
          <w:i/>
        </w:rPr>
        <w:t>true event graph</w:t>
      </w:r>
      <w:r w:rsidRPr="001D66F5">
        <w:rPr>
          <w:rFonts w:ascii="Times New Roman" w:hAnsi="Times New Roman" w:cs="Times New Roman"/>
        </w:rPr>
        <w:t xml:space="preserve"> that are at the heart of algorithm that solves the offline controlled re-execution problem for disjunctive predicated. Finally, we go over that algo</w:t>
      </w:r>
      <w:r w:rsidR="00BF102D" w:rsidRPr="001D66F5">
        <w:rPr>
          <w:rFonts w:ascii="Times New Roman" w:hAnsi="Times New Roman" w:cs="Times New Roman"/>
        </w:rPr>
        <w:t>r</w:t>
      </w:r>
      <w:r w:rsidRPr="001D66F5">
        <w:rPr>
          <w:rFonts w:ascii="Times New Roman" w:hAnsi="Times New Roman" w:cs="Times New Roman"/>
        </w:rPr>
        <w:t xml:space="preserve">ithm and analyze its complexity in terms of the number of processes </w:t>
      </w:r>
      <w:r w:rsidRPr="001D66F5">
        <w:rPr>
          <w:rFonts w:ascii="Times New Roman" w:hAnsi="Times New Roman" w:cs="Times New Roman"/>
          <w:i/>
        </w:rPr>
        <w:t>n</w:t>
      </w:r>
      <w:r w:rsidRPr="001D66F5">
        <w:rPr>
          <w:rFonts w:ascii="Times New Roman" w:hAnsi="Times New Roman" w:cs="Times New Roman"/>
        </w:rPr>
        <w:t xml:space="preserve"> and the number of events </w:t>
      </w:r>
      <w:r w:rsidRPr="001D66F5">
        <w:rPr>
          <w:rFonts w:ascii="Times New Roman" w:hAnsi="Times New Roman" w:cs="Times New Roman"/>
          <w:i/>
        </w:rPr>
        <w:t>m</w:t>
      </w:r>
      <w:r w:rsidRPr="001D66F5">
        <w:rPr>
          <w:rFonts w:ascii="Times New Roman" w:hAnsi="Times New Roman" w:cs="Times New Roman"/>
        </w:rPr>
        <w:t xml:space="preserve"> per process. </w:t>
      </w:r>
    </w:p>
    <w:p w14:paraId="56F630CD" w14:textId="77777777" w:rsidR="000836DE" w:rsidRPr="001D66F5" w:rsidRDefault="000836DE">
      <w:pPr>
        <w:rPr>
          <w:rFonts w:ascii="Times New Roman" w:hAnsi="Times New Roman" w:cs="Times New Roman"/>
        </w:rPr>
      </w:pPr>
    </w:p>
    <w:p w14:paraId="3DBB16B1" w14:textId="642B8028" w:rsidR="000836DE" w:rsidRPr="001D66F5" w:rsidRDefault="000836DE" w:rsidP="000836DE">
      <w:pPr>
        <w:pStyle w:val="ListParagraph"/>
        <w:numPr>
          <w:ilvl w:val="0"/>
          <w:numId w:val="3"/>
        </w:numPr>
        <w:rPr>
          <w:rFonts w:ascii="Times New Roman" w:hAnsi="Times New Roman" w:cs="Times New Roman"/>
        </w:rPr>
      </w:pPr>
      <w:r w:rsidRPr="001D66F5">
        <w:rPr>
          <w:rFonts w:ascii="Times New Roman" w:hAnsi="Times New Roman" w:cs="Times New Roman"/>
        </w:rPr>
        <w:t>Mode</w:t>
      </w:r>
      <w:r w:rsidR="00BF102D" w:rsidRPr="001D66F5">
        <w:rPr>
          <w:rFonts w:ascii="Times New Roman" w:hAnsi="Times New Roman" w:cs="Times New Roman"/>
        </w:rPr>
        <w:t>l of a distributed computation</w:t>
      </w:r>
    </w:p>
    <w:p w14:paraId="16C3AB00" w14:textId="77777777" w:rsidR="00BF102D" w:rsidRPr="001D66F5" w:rsidRDefault="00BF102D" w:rsidP="00BF102D">
      <w:pPr>
        <w:rPr>
          <w:rFonts w:ascii="Times New Roman" w:hAnsi="Times New Roman" w:cs="Times New Roman"/>
        </w:rPr>
      </w:pPr>
    </w:p>
    <w:p w14:paraId="47E2CD27" w14:textId="62E52BAE" w:rsidR="001D66F5" w:rsidRDefault="00667378" w:rsidP="00BF102D">
      <w:pPr>
        <w:rPr>
          <w:rFonts w:ascii="Times New Roman" w:hAnsi="Times New Roman" w:cs="Times New Roman"/>
        </w:rPr>
      </w:pPr>
      <w:r w:rsidRPr="001D66F5">
        <w:rPr>
          <w:rFonts w:ascii="Times New Roman" w:hAnsi="Times New Roman" w:cs="Times New Roman"/>
        </w:rPr>
        <w:t xml:space="preserve">A distributed computation consists of a number of </w:t>
      </w:r>
      <w:r w:rsidRPr="001D66F5">
        <w:rPr>
          <w:rFonts w:ascii="Times New Roman" w:hAnsi="Times New Roman" w:cs="Times New Roman"/>
          <w:i/>
        </w:rPr>
        <w:t>n</w:t>
      </w:r>
      <w:r w:rsidRPr="001D66F5">
        <w:rPr>
          <w:rFonts w:ascii="Times New Roman" w:hAnsi="Times New Roman" w:cs="Times New Roman"/>
        </w:rPr>
        <w:t xml:space="preserve"> </w:t>
      </w:r>
      <w:r w:rsidR="005E4516" w:rsidRPr="001D66F5">
        <w:rPr>
          <w:rFonts w:ascii="Times New Roman" w:hAnsi="Times New Roman" w:cs="Times New Roman"/>
        </w:rPr>
        <w:t xml:space="preserve">processes </w:t>
      </w:r>
      <m:oMath>
        <m:r>
          <w:rPr>
            <w:rFonts w:ascii="Cambria Math" w:hAnsi="Cambria Math" w:cs="Times New Roman"/>
          </w:rPr>
          <m:t>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n-1</m:t>
                </m:r>
              </m:sub>
            </m:sSub>
          </m:e>
        </m:d>
        <m:r>
          <w:rPr>
            <w:rFonts w:ascii="Cambria Math" w:hAnsi="Cambria Math" w:cs="Times New Roman"/>
          </w:rPr>
          <m:t xml:space="preserve"> </m:t>
        </m:r>
      </m:oMath>
      <w:r w:rsidR="005E4516" w:rsidRPr="001D66F5">
        <w:rPr>
          <w:rFonts w:ascii="Times New Roman" w:hAnsi="Times New Roman" w:cs="Times New Roman"/>
        </w:rPr>
        <w:t xml:space="preserve">that each execute a certain set of </w:t>
      </w:r>
      <w:r w:rsidR="005E4516" w:rsidRPr="001D66F5">
        <w:rPr>
          <w:rFonts w:ascii="Times New Roman" w:hAnsi="Times New Roman" w:cs="Times New Roman"/>
          <w:i/>
        </w:rPr>
        <w:t>m</w:t>
      </w:r>
      <w:r w:rsidR="005E4516" w:rsidRPr="001D66F5">
        <w:rPr>
          <w:rFonts w:ascii="Times New Roman" w:hAnsi="Times New Roman" w:cs="Times New Roman"/>
        </w:rPr>
        <w:t xml:space="preserve"> events or instructions. The different processes do not share a common physical clock. Rather, they send messages to each other over a set of channels to synchronize their tasks. </w:t>
      </w:r>
      <w:r w:rsidR="002643C5" w:rsidRPr="001D66F5">
        <w:rPr>
          <w:rFonts w:ascii="Times New Roman" w:hAnsi="Times New Roman" w:cs="Times New Roman"/>
        </w:rPr>
        <w:t>In this paper, we assume that messages are never lost and are guaranteed to</w:t>
      </w:r>
      <w:r w:rsidR="00BC5D8F" w:rsidRPr="001D66F5">
        <w:rPr>
          <w:rFonts w:ascii="Times New Roman" w:hAnsi="Times New Roman" w:cs="Times New Roman"/>
        </w:rPr>
        <w:t xml:space="preserve"> eventually</w:t>
      </w:r>
      <w:r w:rsidR="002643C5" w:rsidRPr="001D66F5">
        <w:rPr>
          <w:rFonts w:ascii="Times New Roman" w:hAnsi="Times New Roman" w:cs="Times New Roman"/>
        </w:rPr>
        <w:t xml:space="preserve"> arrive to their respective destination, that is message delivery is reliable. However, we do not assume that the channels on which processes send messages are FIFO, meaning that messages can arrive out of order.</w:t>
      </w:r>
    </w:p>
    <w:p w14:paraId="15E8AFDF" w14:textId="77777777" w:rsidR="006B7EC2" w:rsidRDefault="006B7EC2" w:rsidP="00BF102D">
      <w:pPr>
        <w:rPr>
          <w:rFonts w:ascii="Times New Roman" w:hAnsi="Times New Roman" w:cs="Times New Roman"/>
        </w:rPr>
      </w:pPr>
    </w:p>
    <w:p w14:paraId="000E9805" w14:textId="701819A8" w:rsidR="001D66F5" w:rsidRDefault="006B7EC2" w:rsidP="00BF102D">
      <w:pPr>
        <w:rPr>
          <w:rFonts w:ascii="Times New Roman" w:hAnsi="Times New Roman" w:cs="Times New Roman"/>
        </w:rPr>
      </w:pPr>
      <w:r>
        <w:rPr>
          <w:rFonts w:ascii="Times New Roman" w:hAnsi="Times New Roman" w:cs="Times New Roman"/>
        </w:rPr>
        <w:t>We introduce the notations used throughout the paper and their corresponding denotations in Table 1.</w:t>
      </w:r>
    </w:p>
    <w:p w14:paraId="1AAFCC77" w14:textId="77777777" w:rsidR="006B7EC2" w:rsidRDefault="006B7EC2" w:rsidP="00BF102D">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1D66F5" w14:paraId="5595F1EA" w14:textId="77777777" w:rsidTr="001D66F5">
        <w:trPr>
          <w:trHeight w:val="251"/>
        </w:trPr>
        <w:tc>
          <w:tcPr>
            <w:tcW w:w="4675" w:type="dxa"/>
          </w:tcPr>
          <w:p w14:paraId="32823DD0" w14:textId="2D1376D5" w:rsidR="001D66F5" w:rsidRPr="001D66F5" w:rsidRDefault="001D66F5" w:rsidP="00BF102D">
            <w:pPr>
              <w:rPr>
                <w:rFonts w:ascii="Times New Roman" w:hAnsi="Times New Roman" w:cs="Times New Roman"/>
                <w:i/>
              </w:rPr>
            </w:pPr>
            <w:r>
              <w:rPr>
                <w:rFonts w:ascii="Times New Roman" w:hAnsi="Times New Roman" w:cs="Times New Roman"/>
              </w:rPr>
              <w:t xml:space="preserve">Lowercase letters </w:t>
            </w:r>
            <w:r>
              <w:rPr>
                <w:rFonts w:ascii="Times New Roman" w:hAnsi="Times New Roman" w:cs="Times New Roman"/>
                <w:i/>
              </w:rPr>
              <w:t>e , f</w:t>
            </w:r>
          </w:p>
        </w:tc>
        <w:tc>
          <w:tcPr>
            <w:tcW w:w="4675" w:type="dxa"/>
          </w:tcPr>
          <w:p w14:paraId="498A3166" w14:textId="5EC2A4DD" w:rsidR="001D66F5" w:rsidRDefault="001D66F5" w:rsidP="00BF102D">
            <w:pPr>
              <w:rPr>
                <w:rFonts w:ascii="Times New Roman" w:hAnsi="Times New Roman" w:cs="Times New Roman"/>
              </w:rPr>
            </w:pPr>
            <w:r>
              <w:rPr>
                <w:rFonts w:ascii="Times New Roman" w:hAnsi="Times New Roman" w:cs="Times New Roman"/>
              </w:rPr>
              <w:t>Local events on a process</w:t>
            </w:r>
          </w:p>
        </w:tc>
      </w:tr>
      <w:tr w:rsidR="001D66F5" w14:paraId="568A59AE" w14:textId="77777777" w:rsidTr="006A156C">
        <w:trPr>
          <w:trHeight w:val="305"/>
        </w:trPr>
        <w:tc>
          <w:tcPr>
            <w:tcW w:w="4675" w:type="dxa"/>
          </w:tcPr>
          <w:p w14:paraId="2F35103B" w14:textId="797199A1" w:rsidR="001D66F5" w:rsidRDefault="001D66F5" w:rsidP="00BF102D">
            <w:pPr>
              <w:rPr>
                <w:rFonts w:ascii="Times New Roman" w:hAnsi="Times New Roman" w:cs="Times New Roman"/>
              </w:rPr>
            </w:pPr>
            <w:r>
              <w:rPr>
                <w:rFonts w:ascii="Times New Roman" w:hAnsi="Times New Roman" w:cs="Times New Roman"/>
              </w:rPr>
              <w:t xml:space="preserve">Greek letters </w:t>
            </w:r>
            <w:r w:rsidRPr="001D66F5">
              <w:rPr>
                <w:rFonts w:ascii="Times New Roman" w:hAnsi="Times New Roman" w:cs="Times New Roman"/>
              </w:rPr>
              <w:t>α, ß</w:t>
            </w:r>
          </w:p>
        </w:tc>
        <w:tc>
          <w:tcPr>
            <w:tcW w:w="4675" w:type="dxa"/>
          </w:tcPr>
          <w:p w14:paraId="21BC7968" w14:textId="1FE6E0AE" w:rsidR="001D66F5" w:rsidRDefault="001D66F5" w:rsidP="00BF102D">
            <w:pPr>
              <w:rPr>
                <w:rFonts w:ascii="Times New Roman" w:hAnsi="Times New Roman" w:cs="Times New Roman"/>
              </w:rPr>
            </w:pPr>
            <w:r>
              <w:rPr>
                <w:rFonts w:ascii="Times New Roman" w:hAnsi="Times New Roman" w:cs="Times New Roman"/>
              </w:rPr>
              <w:t>Sequence of events</w:t>
            </w:r>
          </w:p>
        </w:tc>
      </w:tr>
      <w:tr w:rsidR="0056338F" w14:paraId="432C4CDA" w14:textId="77777777" w:rsidTr="001D66F5">
        <w:trPr>
          <w:trHeight w:val="251"/>
        </w:trPr>
        <w:tc>
          <w:tcPr>
            <w:tcW w:w="4675" w:type="dxa"/>
          </w:tcPr>
          <w:p w14:paraId="1C9E30AC" w14:textId="158D31F9" w:rsidR="0056338F" w:rsidRPr="0056338F" w:rsidRDefault="0056338F" w:rsidP="00BF102D">
            <w:pPr>
              <w:rPr>
                <w:rFonts w:ascii="Times New Roman" w:hAnsi="Times New Roman" w:cs="Times New Roman"/>
                <w:i/>
              </w:rPr>
            </w:pPr>
            <w:r>
              <w:rPr>
                <w:rFonts w:ascii="Times New Roman" w:hAnsi="Times New Roman" w:cs="Times New Roman"/>
                <w:i/>
              </w:rPr>
              <w:t>e.proc</w:t>
            </w:r>
          </w:p>
        </w:tc>
        <w:tc>
          <w:tcPr>
            <w:tcW w:w="4675" w:type="dxa"/>
          </w:tcPr>
          <w:p w14:paraId="7BBE00A9" w14:textId="764A16A6" w:rsidR="0056338F" w:rsidRPr="0056338F" w:rsidRDefault="006A156C" w:rsidP="00BF102D">
            <w:pPr>
              <w:rPr>
                <w:rFonts w:ascii="Times New Roman" w:hAnsi="Times New Roman" w:cs="Times New Roman"/>
              </w:rPr>
            </w:pPr>
            <w:r>
              <w:rPr>
                <w:rFonts w:ascii="Times New Roman" w:hAnsi="Times New Roman" w:cs="Times New Roman"/>
              </w:rPr>
              <w:t xml:space="preserve">The process </w:t>
            </w:r>
            <w:r w:rsidR="0056338F">
              <w:rPr>
                <w:rFonts w:ascii="Times New Roman" w:hAnsi="Times New Roman" w:cs="Times New Roman"/>
              </w:rPr>
              <w:t xml:space="preserve">on which event </w:t>
            </w:r>
            <w:r w:rsidR="0056338F">
              <w:rPr>
                <w:rFonts w:ascii="Times New Roman" w:hAnsi="Times New Roman" w:cs="Times New Roman"/>
                <w:i/>
              </w:rPr>
              <w:t xml:space="preserve">e </w:t>
            </w:r>
            <w:r w:rsidR="0056338F">
              <w:rPr>
                <w:rFonts w:ascii="Times New Roman" w:hAnsi="Times New Roman" w:cs="Times New Roman"/>
              </w:rPr>
              <w:t>occurs</w:t>
            </w:r>
          </w:p>
        </w:tc>
      </w:tr>
      <w:tr w:rsidR="000F5C74" w14:paraId="5700E890" w14:textId="77777777" w:rsidTr="001D66F5">
        <w:trPr>
          <w:trHeight w:val="251"/>
        </w:trPr>
        <w:tc>
          <w:tcPr>
            <w:tcW w:w="4675" w:type="dxa"/>
          </w:tcPr>
          <w:p w14:paraId="43A48135" w14:textId="1E4E101E" w:rsidR="000F5C74" w:rsidRDefault="000F5C74" w:rsidP="00BF102D">
            <w:pPr>
              <w:rPr>
                <w:rFonts w:ascii="Times New Roman" w:hAnsi="Times New Roman" w:cs="Times New Roman"/>
                <w:i/>
              </w:rPr>
            </w:pPr>
            <w:r>
              <w:rPr>
                <w:rFonts w:ascii="Times New Roman" w:hAnsi="Times New Roman" w:cs="Times New Roman"/>
                <w:i/>
              </w:rPr>
              <w:t xml:space="preserve">e.happened </w:t>
            </w:r>
          </w:p>
        </w:tc>
        <w:tc>
          <w:tcPr>
            <w:tcW w:w="4675" w:type="dxa"/>
          </w:tcPr>
          <w:p w14:paraId="18FDADCA" w14:textId="64645BE0" w:rsidR="000F5C74" w:rsidRPr="000F5C74" w:rsidRDefault="000F5C74" w:rsidP="00BF102D">
            <w:pPr>
              <w:rPr>
                <w:rFonts w:ascii="Times New Roman" w:hAnsi="Times New Roman" w:cs="Times New Roman"/>
              </w:rPr>
            </w:pPr>
            <w:r>
              <w:rPr>
                <w:rFonts w:ascii="Times New Roman" w:hAnsi="Times New Roman" w:cs="Times New Roman"/>
              </w:rPr>
              <w:t xml:space="preserve">Returns whether the event </w:t>
            </w:r>
            <w:r>
              <w:rPr>
                <w:rFonts w:ascii="Times New Roman" w:hAnsi="Times New Roman" w:cs="Times New Roman"/>
                <w:i/>
              </w:rPr>
              <w:t xml:space="preserve">e </w:t>
            </w:r>
            <w:r>
              <w:rPr>
                <w:rFonts w:ascii="Times New Roman" w:hAnsi="Times New Roman" w:cs="Times New Roman"/>
              </w:rPr>
              <w:t>has happened</w:t>
            </w:r>
          </w:p>
        </w:tc>
      </w:tr>
      <w:tr w:rsidR="001D66F5" w14:paraId="25E24AB3" w14:textId="77777777" w:rsidTr="001D66F5">
        <w:trPr>
          <w:trHeight w:val="251"/>
        </w:trPr>
        <w:tc>
          <w:tcPr>
            <w:tcW w:w="4675" w:type="dxa"/>
          </w:tcPr>
          <w:p w14:paraId="4508BA28" w14:textId="6FE26DA3" w:rsidR="001D66F5" w:rsidRPr="00F26806" w:rsidRDefault="00F26806" w:rsidP="00BF102D">
            <w:pPr>
              <w:rPr>
                <w:rFonts w:ascii="Times New Roman" w:hAnsi="Times New Roman" w:cs="Times New Roman"/>
                <w:i/>
              </w:rPr>
            </w:pPr>
            <w:r>
              <w:rPr>
                <w:rFonts w:ascii="Times New Roman" w:hAnsi="Times New Roman" w:cs="Times New Roman"/>
                <w:i/>
              </w:rPr>
              <w:t>e.pred</w:t>
            </w:r>
          </w:p>
        </w:tc>
        <w:tc>
          <w:tcPr>
            <w:tcW w:w="4675" w:type="dxa"/>
          </w:tcPr>
          <w:p w14:paraId="7ADA5B02" w14:textId="294E27A1" w:rsidR="001D66F5" w:rsidRPr="00F26806" w:rsidRDefault="00F26806" w:rsidP="00BF102D">
            <w:pPr>
              <w:rPr>
                <w:rFonts w:ascii="Times New Roman" w:hAnsi="Times New Roman" w:cs="Times New Roman"/>
                <w:i/>
              </w:rPr>
            </w:pPr>
            <w:r>
              <w:rPr>
                <w:rFonts w:ascii="Times New Roman" w:hAnsi="Times New Roman" w:cs="Times New Roman"/>
              </w:rPr>
              <w:t xml:space="preserve">The first event locally preceding </w:t>
            </w:r>
            <w:r>
              <w:rPr>
                <w:rFonts w:ascii="Times New Roman" w:hAnsi="Times New Roman" w:cs="Times New Roman"/>
                <w:i/>
              </w:rPr>
              <w:t>e</w:t>
            </w:r>
          </w:p>
        </w:tc>
      </w:tr>
      <w:tr w:rsidR="00F26806" w14:paraId="508BB770" w14:textId="77777777" w:rsidTr="001D66F5">
        <w:trPr>
          <w:trHeight w:val="251"/>
        </w:trPr>
        <w:tc>
          <w:tcPr>
            <w:tcW w:w="4675" w:type="dxa"/>
          </w:tcPr>
          <w:p w14:paraId="4A52F730" w14:textId="1B091D87" w:rsidR="00F26806" w:rsidRDefault="00F26806" w:rsidP="00BF102D">
            <w:pPr>
              <w:rPr>
                <w:rFonts w:ascii="Times New Roman" w:hAnsi="Times New Roman" w:cs="Times New Roman"/>
                <w:i/>
              </w:rPr>
            </w:pPr>
            <w:r>
              <w:rPr>
                <w:rFonts w:ascii="Times New Roman" w:hAnsi="Times New Roman" w:cs="Times New Roman"/>
                <w:i/>
              </w:rPr>
              <w:t>e.succ</w:t>
            </w:r>
          </w:p>
        </w:tc>
        <w:tc>
          <w:tcPr>
            <w:tcW w:w="4675" w:type="dxa"/>
          </w:tcPr>
          <w:p w14:paraId="6BE1CD3E" w14:textId="758266DE" w:rsidR="00F26806" w:rsidRPr="00F26806" w:rsidRDefault="00F26806" w:rsidP="00BF102D">
            <w:pPr>
              <w:rPr>
                <w:rFonts w:ascii="Times New Roman" w:hAnsi="Times New Roman" w:cs="Times New Roman"/>
                <w:i/>
              </w:rPr>
            </w:pPr>
            <w:r>
              <w:rPr>
                <w:rFonts w:ascii="Times New Roman" w:hAnsi="Times New Roman" w:cs="Times New Roman"/>
              </w:rPr>
              <w:t xml:space="preserve">The first event locally succeeding </w:t>
            </w:r>
            <w:r>
              <w:rPr>
                <w:rFonts w:ascii="Times New Roman" w:hAnsi="Times New Roman" w:cs="Times New Roman"/>
                <w:i/>
              </w:rPr>
              <w:t>e</w:t>
            </w:r>
          </w:p>
        </w:tc>
      </w:tr>
      <w:tr w:rsidR="00F26806" w14:paraId="4452024C" w14:textId="77777777" w:rsidTr="00F26806">
        <w:trPr>
          <w:trHeight w:val="242"/>
        </w:trPr>
        <w:tc>
          <w:tcPr>
            <w:tcW w:w="4675" w:type="dxa"/>
          </w:tcPr>
          <w:p w14:paraId="6F3D6EFC" w14:textId="5209E24F" w:rsidR="00F26806" w:rsidRPr="00F26806" w:rsidRDefault="00F26806" w:rsidP="00BF102D">
            <w:pPr>
              <w:rPr>
                <w:rFonts w:ascii="Times New Roman" w:hAnsi="Times New Roman" w:cs="Times New Roman"/>
                <w:i/>
              </w:rPr>
            </w:pPr>
            <w:r>
              <w:rPr>
                <w:rFonts w:ascii="Times New Roman" w:hAnsi="Times New Roman" w:cs="Times New Roman"/>
                <w:i/>
              </w:rPr>
              <w:t>-i</w:t>
            </w:r>
          </w:p>
        </w:tc>
        <w:tc>
          <w:tcPr>
            <w:tcW w:w="4675" w:type="dxa"/>
          </w:tcPr>
          <w:p w14:paraId="22D79A95" w14:textId="7D69B9B4" w:rsidR="00F26806" w:rsidRPr="00F26806" w:rsidRDefault="00F26806" w:rsidP="00BF102D">
            <w:pPr>
              <w:rPr>
                <w:rFonts w:ascii="Times New Roman" w:hAnsi="Times New Roman" w:cs="Times New Roman"/>
                <w:i/>
                <w:vertAlign w:val="subscript"/>
              </w:rPr>
            </w:pPr>
            <w:r>
              <w:rPr>
                <w:rFonts w:ascii="Times New Roman" w:hAnsi="Times New Roman" w:cs="Times New Roman"/>
              </w:rPr>
              <w:t>Initial event on process P</w:t>
            </w:r>
            <w:r>
              <w:rPr>
                <w:rFonts w:ascii="Times New Roman" w:hAnsi="Times New Roman" w:cs="Times New Roman"/>
                <w:i/>
                <w:vertAlign w:val="subscript"/>
              </w:rPr>
              <w:t>i</w:t>
            </w:r>
          </w:p>
        </w:tc>
      </w:tr>
      <w:tr w:rsidR="00F26806" w14:paraId="26EE7316" w14:textId="77777777" w:rsidTr="00F26806">
        <w:trPr>
          <w:trHeight w:val="242"/>
        </w:trPr>
        <w:tc>
          <w:tcPr>
            <w:tcW w:w="4675" w:type="dxa"/>
          </w:tcPr>
          <w:p w14:paraId="35C8D3C4" w14:textId="58B1E260" w:rsidR="00F26806" w:rsidRDefault="00F26806" w:rsidP="00F26806">
            <w:pPr>
              <w:tabs>
                <w:tab w:val="left" w:pos="845"/>
              </w:tabs>
              <w:rPr>
                <w:rFonts w:ascii="Times New Roman" w:hAnsi="Times New Roman" w:cs="Times New Roman"/>
                <w:i/>
              </w:rPr>
            </w:pPr>
            <w:r w:rsidRPr="00F26806">
              <w:rPr>
                <w:rFonts w:ascii="Times New Roman" w:hAnsi="Times New Roman" w:cs="Times New Roman"/>
                <w:i/>
              </w:rPr>
              <w:t>E.</w:t>
            </w:r>
            <w:r w:rsidR="007C2CA1">
              <w:rPr>
                <w:rFonts w:ascii="Times New Roman" w:hAnsi="Times New Roman" w:cs="Times New Roman"/>
                <w:i/>
              </w:rPr>
              <w:t xml:space="preserve"> </w:t>
            </w:r>
            <w:r>
              <w:t>T</w:t>
            </w:r>
          </w:p>
        </w:tc>
        <w:tc>
          <w:tcPr>
            <w:tcW w:w="4675" w:type="dxa"/>
          </w:tcPr>
          <w:p w14:paraId="7470D028" w14:textId="164B6ECB" w:rsidR="00F26806" w:rsidRPr="006B7EC2" w:rsidRDefault="00F26806" w:rsidP="00BF102D">
            <w:pPr>
              <w:rPr>
                <w:rFonts w:ascii="Times New Roman" w:hAnsi="Times New Roman" w:cs="Times New Roman"/>
                <w:i/>
                <w:vertAlign w:val="subscript"/>
              </w:rPr>
            </w:pPr>
            <w:r>
              <w:rPr>
                <w:rFonts w:ascii="Times New Roman" w:hAnsi="Times New Roman" w:cs="Times New Roman"/>
              </w:rPr>
              <w:t xml:space="preserve">Set of finals events on all processes </w:t>
            </w:r>
            <w:r w:rsidR="006B7EC2">
              <w:rPr>
                <w:rFonts w:ascii="Times New Roman" w:hAnsi="Times New Roman" w:cs="Times New Roman"/>
              </w:rPr>
              <w:t>P</w:t>
            </w:r>
            <w:r w:rsidR="006B7EC2">
              <w:rPr>
                <w:rFonts w:ascii="Times New Roman" w:hAnsi="Times New Roman" w:cs="Times New Roman"/>
                <w:i/>
                <w:vertAlign w:val="subscript"/>
              </w:rPr>
              <w:t xml:space="preserve">0 … </w:t>
            </w:r>
            <w:r w:rsidR="006B7EC2">
              <w:rPr>
                <w:rFonts w:ascii="Times New Roman" w:hAnsi="Times New Roman" w:cs="Times New Roman"/>
              </w:rPr>
              <w:t>P</w:t>
            </w:r>
            <w:r w:rsidR="006B7EC2">
              <w:rPr>
                <w:rFonts w:ascii="Times New Roman" w:hAnsi="Times New Roman" w:cs="Times New Roman"/>
                <w:i/>
                <w:vertAlign w:val="subscript"/>
              </w:rPr>
              <w:t>n-1</w:t>
            </w:r>
          </w:p>
        </w:tc>
      </w:tr>
      <w:tr w:rsidR="007C2CA1" w14:paraId="3264CB02" w14:textId="77777777" w:rsidTr="00F26806">
        <w:trPr>
          <w:trHeight w:val="242"/>
        </w:trPr>
        <w:tc>
          <w:tcPr>
            <w:tcW w:w="4675" w:type="dxa"/>
          </w:tcPr>
          <w:p w14:paraId="34A14FDF" w14:textId="78DD311B" w:rsidR="007C2CA1" w:rsidRPr="007C2CA1" w:rsidRDefault="007C2CA1" w:rsidP="007C2CA1">
            <w:pPr>
              <w:tabs>
                <w:tab w:val="left" w:pos="845"/>
              </w:tabs>
              <w:rPr>
                <w:rFonts w:ascii="Times New Roman" w:hAnsi="Times New Roman" w:cs="Times New Roman"/>
              </w:rPr>
            </w:pPr>
            <m:oMathPara>
              <m:oMathParaPr>
                <m:jc m:val="left"/>
              </m:oMathParaPr>
              <m:oMath>
                <m:r>
                  <w:rPr>
                    <w:rFonts w:ascii="Cambria Math" w:hAnsi="Cambria Math" w:cs="Times New Roman"/>
                  </w:rPr>
                  <m:t>E.⊥</m:t>
                </m:r>
              </m:oMath>
            </m:oMathPara>
          </w:p>
        </w:tc>
        <w:tc>
          <w:tcPr>
            <w:tcW w:w="4675" w:type="dxa"/>
          </w:tcPr>
          <w:p w14:paraId="2B81ECC3" w14:textId="55030E50" w:rsidR="007C2CA1" w:rsidRDefault="007C2CA1" w:rsidP="00BF102D">
            <w:pPr>
              <w:rPr>
                <w:rFonts w:ascii="Times New Roman" w:hAnsi="Times New Roman" w:cs="Times New Roman"/>
              </w:rPr>
            </w:pPr>
            <w:r>
              <w:rPr>
                <w:rFonts w:ascii="Times New Roman" w:hAnsi="Times New Roman" w:cs="Times New Roman"/>
              </w:rPr>
              <w:t xml:space="preserve">Set of initial events on all processes </w:t>
            </w:r>
            <w:r>
              <w:rPr>
                <w:rFonts w:ascii="Times New Roman" w:hAnsi="Times New Roman" w:cs="Times New Roman"/>
              </w:rPr>
              <w:t>P</w:t>
            </w:r>
            <w:r>
              <w:rPr>
                <w:rFonts w:ascii="Times New Roman" w:hAnsi="Times New Roman" w:cs="Times New Roman"/>
                <w:i/>
                <w:vertAlign w:val="subscript"/>
              </w:rPr>
              <w:t xml:space="preserve">0 … </w:t>
            </w:r>
            <w:r>
              <w:rPr>
                <w:rFonts w:ascii="Times New Roman" w:hAnsi="Times New Roman" w:cs="Times New Roman"/>
              </w:rPr>
              <w:t>P</w:t>
            </w:r>
            <w:r>
              <w:rPr>
                <w:rFonts w:ascii="Times New Roman" w:hAnsi="Times New Roman" w:cs="Times New Roman"/>
                <w:i/>
                <w:vertAlign w:val="subscript"/>
              </w:rPr>
              <w:t>n-1</w:t>
            </w:r>
          </w:p>
        </w:tc>
      </w:tr>
      <w:tr w:rsidR="000A75D2" w14:paraId="0FAAFB27" w14:textId="77777777" w:rsidTr="000A75D2">
        <w:trPr>
          <w:trHeight w:val="359"/>
        </w:trPr>
        <w:tc>
          <w:tcPr>
            <w:tcW w:w="4675" w:type="dxa"/>
          </w:tcPr>
          <w:p w14:paraId="0FF39136" w14:textId="03FC5C2C" w:rsidR="000A75D2" w:rsidRPr="000A75D2" w:rsidRDefault="000A75D2" w:rsidP="000A75D2">
            <w:pPr>
              <w:tabs>
                <w:tab w:val="left" w:pos="845"/>
              </w:tabs>
              <w:rPr>
                <w:rFonts w:ascii="Times New Roman" w:hAnsi="Times New Roman" w:cs="Times New Roman"/>
                <w:i/>
              </w:rPr>
            </w:pPr>
            <m:oMathPara>
              <m:oMathParaPr>
                <m:jc m:val="left"/>
              </m:oMathParaPr>
              <m:oMath>
                <m:r>
                  <w:rPr>
                    <w:rFonts w:ascii="Cambria Math" w:hAnsi="Cambria Math" w:cs="Times New Roman"/>
                  </w:rPr>
                  <m:t>≺</m:t>
                </m:r>
              </m:oMath>
            </m:oMathPara>
          </w:p>
        </w:tc>
        <w:tc>
          <w:tcPr>
            <w:tcW w:w="4675" w:type="dxa"/>
          </w:tcPr>
          <w:p w14:paraId="0E167C4B" w14:textId="0368B13F" w:rsidR="000A75D2" w:rsidRDefault="000A75D2" w:rsidP="00BF102D">
            <w:pPr>
              <w:rPr>
                <w:rFonts w:ascii="Times New Roman" w:hAnsi="Times New Roman" w:cs="Times New Roman"/>
              </w:rPr>
            </w:pPr>
            <w:r>
              <w:rPr>
                <w:rFonts w:ascii="Times New Roman" w:hAnsi="Times New Roman" w:cs="Times New Roman"/>
              </w:rPr>
              <w:t>Locally precedes</w:t>
            </w:r>
          </w:p>
        </w:tc>
      </w:tr>
      <w:tr w:rsidR="000A75D2" w14:paraId="1B14C404" w14:textId="77777777" w:rsidTr="00F26806">
        <w:trPr>
          <w:trHeight w:val="242"/>
        </w:trPr>
        <w:tc>
          <w:tcPr>
            <w:tcW w:w="4675" w:type="dxa"/>
          </w:tcPr>
          <w:p w14:paraId="63110013" w14:textId="10A86C55" w:rsidR="000A75D2" w:rsidRPr="000A75D2" w:rsidRDefault="000A75D2" w:rsidP="000A75D2">
            <w:pPr>
              <w:tabs>
                <w:tab w:val="left" w:pos="845"/>
              </w:tabs>
              <w:rPr>
                <w:rFonts w:ascii="Times New Roman" w:eastAsia="Calibri" w:hAnsi="Times New Roman" w:cs="Times New Roman"/>
              </w:rPr>
            </w:pPr>
            <m:oMathPara>
              <m:oMathParaPr>
                <m:jc m:val="left"/>
              </m:oMathParaPr>
              <m:oMath>
                <m:r>
                  <w:rPr>
                    <w:rFonts w:ascii="Cambria Math" w:eastAsia="Calibri" w:hAnsi="Cambria Math" w:cs="Times New Roman"/>
                  </w:rPr>
                  <m:t>↝</m:t>
                </m:r>
              </m:oMath>
            </m:oMathPara>
          </w:p>
        </w:tc>
        <w:tc>
          <w:tcPr>
            <w:tcW w:w="4675" w:type="dxa"/>
          </w:tcPr>
          <w:p w14:paraId="1E3CBC69" w14:textId="2850C588" w:rsidR="000A75D2" w:rsidRDefault="000A75D2" w:rsidP="00BF102D">
            <w:pPr>
              <w:rPr>
                <w:rFonts w:ascii="Times New Roman" w:hAnsi="Times New Roman" w:cs="Times New Roman"/>
              </w:rPr>
            </w:pPr>
            <w:r>
              <w:rPr>
                <w:rFonts w:ascii="Times New Roman" w:hAnsi="Times New Roman" w:cs="Times New Roman"/>
              </w:rPr>
              <w:t>Remotely precedes</w:t>
            </w:r>
          </w:p>
        </w:tc>
      </w:tr>
    </w:tbl>
    <w:p w14:paraId="2D71B999" w14:textId="77777777" w:rsidR="000A75D2" w:rsidRDefault="000A75D2" w:rsidP="006B7EC2">
      <w:pPr>
        <w:jc w:val="center"/>
        <w:rPr>
          <w:rFonts w:ascii="Times New Roman" w:hAnsi="Times New Roman" w:cs="Times New Roman"/>
          <w:i/>
        </w:rPr>
      </w:pPr>
    </w:p>
    <w:p w14:paraId="354CB276" w14:textId="29254584" w:rsidR="002643C5" w:rsidRDefault="006B7EC2" w:rsidP="006B7EC2">
      <w:pPr>
        <w:jc w:val="center"/>
        <w:rPr>
          <w:rFonts w:ascii="Times New Roman" w:hAnsi="Times New Roman" w:cs="Times New Roman"/>
          <w:i/>
        </w:rPr>
      </w:pPr>
      <w:r>
        <w:rPr>
          <w:rFonts w:ascii="Times New Roman" w:hAnsi="Times New Roman" w:cs="Times New Roman"/>
          <w:i/>
        </w:rPr>
        <w:t>Table 1: Notations used and their corresponding denotations</w:t>
      </w:r>
    </w:p>
    <w:p w14:paraId="0780C1DD" w14:textId="77777777" w:rsidR="00AA0E62" w:rsidRDefault="00AA0E62" w:rsidP="00AA0E62">
      <w:pPr>
        <w:rPr>
          <w:rFonts w:ascii="Times New Roman" w:hAnsi="Times New Roman" w:cs="Times New Roman"/>
          <w:i/>
        </w:rPr>
      </w:pPr>
    </w:p>
    <w:p w14:paraId="64EEA0C5" w14:textId="623422E5" w:rsidR="000F5C74" w:rsidRDefault="000F5C74" w:rsidP="00B133F2">
      <w:pPr>
        <w:rPr>
          <w:rFonts w:ascii="Times New Roman" w:eastAsiaTheme="minorEastAsia" w:hAnsi="Times New Roman" w:cs="Times New Roman"/>
        </w:rPr>
      </w:pPr>
      <w:r>
        <w:rPr>
          <w:rFonts w:ascii="Times New Roman" w:hAnsi="Times New Roman" w:cs="Times New Roman"/>
        </w:rPr>
        <w:t xml:space="preserve">The set of events happening on different processor in a computation E for a distributed system forms a reflexive partial order. We use the notation </w:t>
      </w:r>
      <m:oMath>
        <m:d>
          <m:dPr>
            <m:ctrlPr>
              <w:rPr>
                <w:rFonts w:ascii="Cambria Math" w:hAnsi="Cambria Math" w:cs="Times New Roman"/>
                <w:i/>
              </w:rPr>
            </m:ctrlPr>
          </m:dPr>
          <m:e>
            <m:r>
              <w:rPr>
                <w:rFonts w:ascii="Cambria Math" w:hAnsi="Cambria Math" w:cs="Times New Roman"/>
              </w:rPr>
              <m:t>E, →</m:t>
            </m:r>
          </m:e>
        </m:d>
      </m:oMath>
      <w:r>
        <w:rPr>
          <w:rFonts w:ascii="Times New Roman" w:eastAsiaTheme="minorEastAsia" w:hAnsi="Times New Roman" w:cs="Times New Roman"/>
        </w:rPr>
        <w:t xml:space="preserve"> to denote a computation in a distributed system, where E is the set of ev</w:t>
      </w:r>
      <w:r w:rsidR="006A156C">
        <w:rPr>
          <w:rFonts w:ascii="Times New Roman" w:eastAsiaTheme="minorEastAsia" w:hAnsi="Times New Roman" w:cs="Times New Roman"/>
        </w:rPr>
        <w:t>ents happening on all processes</w:t>
      </w:r>
      <w:r>
        <w:rPr>
          <w:rFonts w:ascii="Times New Roman" w:eastAsiaTheme="minorEastAsia" w:hAnsi="Times New Roman" w:cs="Times New Roman"/>
        </w:rPr>
        <w:t xml:space="preserve"> and </w:t>
      </w:r>
      <m:oMath>
        <m:r>
          <w:rPr>
            <w:rFonts w:ascii="Cambria Math" w:hAnsi="Cambria Math" w:cs="Times New Roman"/>
          </w:rPr>
          <m:t>→</m:t>
        </m:r>
      </m:oMath>
      <w:r>
        <w:rPr>
          <w:rFonts w:ascii="Times New Roman" w:eastAsiaTheme="minorEastAsia" w:hAnsi="Times New Roman" w:cs="Times New Roman"/>
        </w:rPr>
        <w:t xml:space="preserve"> the partial order relation known as Lamport’s happened-befor</w:t>
      </w:r>
      <w:r w:rsidR="000A75D2">
        <w:rPr>
          <w:rFonts w:ascii="Times New Roman" w:eastAsiaTheme="minorEastAsia" w:hAnsi="Times New Roman" w:cs="Times New Roman"/>
        </w:rPr>
        <w:t xml:space="preserve">e relation. The happened-before relation can be defined formally as follows. We say that </w:t>
      </w:r>
      <m:oMath>
        <m:r>
          <w:rPr>
            <w:rFonts w:ascii="Cambria Math" w:eastAsiaTheme="minorEastAsia" w:hAnsi="Cambria Math" w:cs="Times New Roman"/>
          </w:rPr>
          <m:t>e→f</m:t>
        </m:r>
      </m:oMath>
      <w:r w:rsidR="000A75D2">
        <w:rPr>
          <w:rFonts w:ascii="Times New Roman" w:eastAsiaTheme="minorEastAsia" w:hAnsi="Times New Roman" w:cs="Times New Roman"/>
        </w:rPr>
        <w:t xml:space="preserve"> if any of the two following conditions hold.</w:t>
      </w:r>
    </w:p>
    <w:p w14:paraId="20C537D0" w14:textId="23813D56" w:rsidR="000A75D2" w:rsidRPr="000C659A" w:rsidRDefault="000C659A" w:rsidP="00B133F2">
      <w:pPr>
        <w:rPr>
          <w:rFonts w:ascii="Times New Roman" w:eastAsiaTheme="minorEastAsia" w:hAnsi="Times New Roman" w:cs="Times New Roman"/>
        </w:rPr>
      </w:pPr>
      <m:oMathPara>
        <m:oMathParaPr>
          <m:jc m:val="left"/>
        </m:oMathParaPr>
        <m:oMath>
          <m:r>
            <w:rPr>
              <w:rFonts w:ascii="Cambria Math" w:hAnsi="Cambria Math" w:cs="Times New Roman"/>
            </w:rPr>
            <m:t>1. ∀e, f ϵ E:e→f ≝</m:t>
          </m:r>
          <m:d>
            <m:dPr>
              <m:ctrlPr>
                <w:rPr>
                  <w:rFonts w:ascii="Cambria Math" w:hAnsi="Cambria Math" w:cs="Times New Roman"/>
                  <w:i/>
                </w:rPr>
              </m:ctrlPr>
            </m:dPr>
            <m:e>
              <m:r>
                <w:rPr>
                  <w:rFonts w:ascii="Cambria Math" w:eastAsiaTheme="minorEastAsia" w:hAnsi="Cambria Math" w:cs="Times New Roman"/>
                </w:rPr>
                <m:t>e</m:t>
              </m:r>
              <m:r>
                <w:rPr>
                  <w:rFonts w:ascii="Cambria Math" w:hAnsi="Cambria Math" w:cs="Times New Roman"/>
                </w:rPr>
                <m:t>≺f</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e</m:t>
              </m:r>
              <m:r>
                <w:rPr>
                  <w:rFonts w:ascii="Cambria Math" w:eastAsia="Calibri" w:hAnsi="Cambria Math" w:cs="Times New Roman"/>
                </w:rPr>
                <m:t>↝</m:t>
              </m:r>
              <m:r>
                <w:rPr>
                  <w:rFonts w:ascii="Cambria Math" w:eastAsiaTheme="minorEastAsia" w:hAnsi="Cambria Math" w:cs="Times New Roman"/>
                </w:rPr>
                <m:t xml:space="preserve"> f</m:t>
              </m:r>
            </m:e>
          </m:d>
        </m:oMath>
      </m:oMathPara>
    </w:p>
    <w:p w14:paraId="3E3AA502" w14:textId="77777777" w:rsidR="000C659A" w:rsidRPr="000C659A" w:rsidRDefault="000C659A" w:rsidP="00B133F2">
      <w:pPr>
        <w:rPr>
          <w:rFonts w:ascii="Times New Roman" w:eastAsiaTheme="minorEastAsia" w:hAnsi="Times New Roman" w:cs="Times New Roman"/>
        </w:rPr>
      </w:pPr>
    </w:p>
    <w:p w14:paraId="0C6724BE" w14:textId="12EB29A3" w:rsidR="000A75D2" w:rsidRPr="000A75D2" w:rsidRDefault="000C659A" w:rsidP="00B133F2">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2. ∃ g:</m:t>
          </m:r>
          <m:d>
            <m:dPr>
              <m:ctrlPr>
                <w:rPr>
                  <w:rFonts w:ascii="Cambria Math" w:eastAsiaTheme="minorEastAsia" w:hAnsi="Cambria Math" w:cs="Times New Roman"/>
                  <w:i/>
                </w:rPr>
              </m:ctrlPr>
            </m:dPr>
            <m:e>
              <m:r>
                <w:rPr>
                  <w:rFonts w:ascii="Cambria Math" w:eastAsiaTheme="minorEastAsia" w:hAnsi="Cambria Math" w:cs="Times New Roman"/>
                </w:rPr>
                <m:t>e→g</m:t>
              </m:r>
            </m:e>
          </m:d>
          <m:r>
            <w:rPr>
              <w:rFonts w:ascii="Cambria Math" w:eastAsiaTheme="minorEastAsia" w:hAnsi="Cambria Math" w:cs="Times New Roman"/>
            </w:rPr>
            <m:t>∧(g→f)</m:t>
          </m:r>
        </m:oMath>
      </m:oMathPara>
    </w:p>
    <w:p w14:paraId="688E9A66" w14:textId="77777777" w:rsidR="000A75D2" w:rsidRDefault="000A75D2" w:rsidP="00B133F2">
      <w:pPr>
        <w:rPr>
          <w:rFonts w:ascii="Times New Roman" w:hAnsi="Times New Roman" w:cs="Times New Roman"/>
        </w:rPr>
      </w:pPr>
    </w:p>
    <w:p w14:paraId="042935CD" w14:textId="77777777" w:rsidR="000C659A" w:rsidRDefault="000C659A" w:rsidP="00B133F2">
      <w:pPr>
        <w:rPr>
          <w:rFonts w:ascii="Times New Roman" w:hAnsi="Times New Roman" w:cs="Times New Roman"/>
        </w:rPr>
      </w:pPr>
    </w:p>
    <w:p w14:paraId="7AFBE22D" w14:textId="2AA1C161" w:rsidR="000A75D2" w:rsidRDefault="000C659A" w:rsidP="00B133F2">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i/>
        </w:rPr>
        <w:t xml:space="preserve">cut </w:t>
      </w:r>
      <w:r>
        <w:rPr>
          <w:rFonts w:ascii="Times New Roman" w:hAnsi="Times New Roman" w:cs="Times New Roman"/>
        </w:rPr>
        <w:t>is a with respect to a computation is formally defined as follows.</w:t>
      </w:r>
    </w:p>
    <w:p w14:paraId="46DF34F3" w14:textId="7FD67293" w:rsidR="000C659A" w:rsidRPr="000C659A" w:rsidRDefault="000C659A" w:rsidP="00B133F2">
      <w:pPr>
        <w:rPr>
          <w:rFonts w:ascii="Times New Roman" w:eastAsiaTheme="minorEastAsia" w:hAnsi="Times New Roman" w:cs="Times New Roman"/>
          <w:i/>
        </w:rPr>
      </w:pPr>
      <m:oMathPara>
        <m:oMathParaPr>
          <m:jc m:val="left"/>
        </m:oMathParaPr>
        <m:oMath>
          <m:r>
            <w:rPr>
              <w:rFonts w:ascii="Cambria Math" w:hAnsi="Cambria Math" w:cs="Times New Roman"/>
            </w:rPr>
            <m:t>cut</m:t>
          </m:r>
          <m:d>
            <m:dPr>
              <m:ctrlPr>
                <w:rPr>
                  <w:rFonts w:ascii="Cambria Math" w:hAnsi="Cambria Math" w:cs="Times New Roman"/>
                  <w:i/>
                </w:rPr>
              </m:ctrlPr>
            </m:dPr>
            <m:e>
              <m:r>
                <w:rPr>
                  <w:rFonts w:ascii="Cambria Math" w:hAnsi="Cambria Math" w:cs="Times New Roman"/>
                </w:rPr>
                <m:t>C,E</m:t>
              </m:r>
            </m:e>
          </m:d>
          <m:r>
            <w:rPr>
              <w:rFonts w:ascii="Cambria Math" w:hAnsi="Cambria Math" w:cs="Times New Roman"/>
            </w:rPr>
            <m:t>≝ ∀e∈E:e∈C ⇒e.pred ∈C</m:t>
          </m:r>
        </m:oMath>
      </m:oMathPara>
    </w:p>
    <w:p w14:paraId="60F67067" w14:textId="77777777" w:rsidR="000C659A" w:rsidRDefault="000C659A" w:rsidP="00B133F2">
      <w:pPr>
        <w:rPr>
          <w:rFonts w:ascii="Times New Roman" w:eastAsiaTheme="minorEastAsia" w:hAnsi="Times New Roman" w:cs="Times New Roman"/>
          <w:i/>
        </w:rPr>
      </w:pPr>
    </w:p>
    <w:p w14:paraId="69431B1F" w14:textId="3DAD7BD4" w:rsidR="000C659A" w:rsidRDefault="000C659A" w:rsidP="00B133F2">
      <w:pPr>
        <w:rPr>
          <w:rFonts w:ascii="Times New Roman" w:eastAsiaTheme="minorEastAsia" w:hAnsi="Times New Roman" w:cs="Times New Roman"/>
        </w:rPr>
      </w:pPr>
      <w:r>
        <w:rPr>
          <w:rFonts w:ascii="Times New Roman" w:eastAsiaTheme="minorEastAsia" w:hAnsi="Times New Roman" w:cs="Times New Roman"/>
        </w:rPr>
        <w:t xml:space="preserve">A </w:t>
      </w:r>
      <w:r>
        <w:rPr>
          <w:rFonts w:ascii="Times New Roman" w:eastAsiaTheme="minorEastAsia" w:hAnsi="Times New Roman" w:cs="Times New Roman"/>
          <w:i/>
        </w:rPr>
        <w:t xml:space="preserve">frontier cut </w:t>
      </w:r>
      <w:r>
        <w:rPr>
          <w:rFonts w:ascii="Times New Roman" w:eastAsiaTheme="minorEastAsia" w:hAnsi="Times New Roman" w:cs="Times New Roman"/>
        </w:rPr>
        <w:t>C</w:t>
      </w:r>
      <w:r>
        <w:rPr>
          <w:rFonts w:ascii="Times New Roman" w:eastAsiaTheme="minorEastAsia" w:hAnsi="Times New Roman" w:cs="Times New Roman"/>
          <w:i/>
        </w:rPr>
        <w:t xml:space="preserve"> </w:t>
      </w:r>
      <w:r>
        <w:rPr>
          <w:rFonts w:ascii="Times New Roman" w:eastAsiaTheme="minorEastAsia" w:hAnsi="Times New Roman" w:cs="Times New Roman"/>
        </w:rPr>
        <w:t xml:space="preserve">is the set of events in the cut C, whose successor are not in C. Formally, a frontier </w:t>
      </w:r>
      <w:r w:rsidR="001166F5">
        <w:rPr>
          <w:rFonts w:ascii="Times New Roman" w:eastAsiaTheme="minorEastAsia" w:hAnsi="Times New Roman" w:cs="Times New Roman"/>
        </w:rPr>
        <w:t>cut can be defined as follows where C is the frontier cut.</w:t>
      </w:r>
    </w:p>
    <w:p w14:paraId="52054C9A" w14:textId="52E78871" w:rsidR="00561FD0" w:rsidRPr="005843B1" w:rsidRDefault="00561FD0" w:rsidP="00B133F2">
      <w:pPr>
        <w:rPr>
          <w:rFonts w:ascii="Times New Roman" w:eastAsiaTheme="minorEastAsia" w:hAnsi="Times New Roman" w:cs="Times New Roman"/>
          <w:i/>
        </w:rPr>
      </w:pPr>
      <m:oMathPara>
        <m:oMathParaPr>
          <m:jc m:val="left"/>
        </m:oMathParaPr>
        <m:oMath>
          <m:r>
            <w:rPr>
              <w:rFonts w:ascii="Cambria Math" w:eastAsiaTheme="minorEastAsia" w:hAnsi="Cambria Math" w:cs="Times New Roman"/>
            </w:rPr>
            <m:t>frontier</m:t>
          </m:r>
          <m:d>
            <m:dPr>
              <m:ctrlPr>
                <w:rPr>
                  <w:rFonts w:ascii="Cambria Math" w:eastAsiaTheme="minorEastAsia" w:hAnsi="Cambria Math" w:cs="Times New Roman"/>
                  <w:i/>
                </w:rPr>
              </m:ctrlPr>
            </m:dPr>
            <m:e>
              <m:r>
                <w:rPr>
                  <w:rFonts w:ascii="Cambria Math" w:eastAsiaTheme="minorEastAsia" w:hAnsi="Cambria Math" w:cs="Times New Roman"/>
                </w:rPr>
                <m:t>C,E</m:t>
              </m:r>
            </m:e>
          </m:d>
          <m:r>
            <w:rPr>
              <w:rFonts w:ascii="Cambria Math" w:hAnsi="Cambria Math" w:cs="Times New Roman"/>
            </w:rPr>
            <m:t>≝∀e∈E:e∈C⇒e.succ∉C</m:t>
          </m:r>
        </m:oMath>
      </m:oMathPara>
    </w:p>
    <w:p w14:paraId="1351BC1C" w14:textId="77777777" w:rsidR="005843B1" w:rsidRDefault="005843B1" w:rsidP="00B133F2">
      <w:pPr>
        <w:rPr>
          <w:rFonts w:ascii="Times New Roman" w:eastAsiaTheme="minorEastAsia" w:hAnsi="Times New Roman" w:cs="Times New Roman"/>
          <w:i/>
        </w:rPr>
      </w:pPr>
    </w:p>
    <w:p w14:paraId="41AA49DA" w14:textId="72E1AC3E" w:rsidR="005843B1" w:rsidRDefault="005843B1" w:rsidP="00B133F2">
      <w:pPr>
        <w:rPr>
          <w:rFonts w:ascii="Times New Roman" w:eastAsiaTheme="minorEastAsia" w:hAnsi="Times New Roman" w:cs="Times New Roman"/>
        </w:rPr>
      </w:pPr>
      <w:r>
        <w:rPr>
          <w:rFonts w:ascii="Times New Roman" w:eastAsiaTheme="minorEastAsia" w:hAnsi="Times New Roman" w:cs="Times New Roman"/>
        </w:rPr>
        <w:t xml:space="preserve">Having formally defined a cut and a frontier cut, we can define a consistent cut. A cut is said to be consistent if for all events </w:t>
      </w:r>
      <w:r>
        <w:rPr>
          <w:rFonts w:ascii="Times New Roman" w:eastAsiaTheme="minorEastAsia" w:hAnsi="Times New Roman" w:cs="Times New Roman"/>
          <w:i/>
        </w:rPr>
        <w:t xml:space="preserve">e </w:t>
      </w:r>
      <w:r>
        <w:rPr>
          <w:rFonts w:ascii="Times New Roman" w:eastAsiaTheme="minorEastAsia" w:hAnsi="Times New Roman" w:cs="Times New Roman"/>
        </w:rPr>
        <w:t xml:space="preserve">belonging to the cut C, all events that happened-before the event </w:t>
      </w:r>
      <w:r>
        <w:rPr>
          <w:rFonts w:ascii="Times New Roman" w:eastAsiaTheme="minorEastAsia" w:hAnsi="Times New Roman" w:cs="Times New Roman"/>
          <w:i/>
        </w:rPr>
        <w:t xml:space="preserve">e </w:t>
      </w:r>
      <w:r>
        <w:rPr>
          <w:rFonts w:ascii="Times New Roman" w:eastAsiaTheme="minorEastAsia" w:hAnsi="Times New Roman" w:cs="Times New Roman"/>
        </w:rPr>
        <w:t>must also belong to the cut. Formally, a consistent cut is defined as follows.</w:t>
      </w:r>
    </w:p>
    <w:p w14:paraId="21CA8F21" w14:textId="6F128901" w:rsidR="005843B1" w:rsidRPr="005843B1" w:rsidRDefault="005843B1" w:rsidP="00B133F2">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consCut</m:t>
          </m:r>
          <m:d>
            <m:dPr>
              <m:ctrlPr>
                <w:rPr>
                  <w:rFonts w:ascii="Cambria Math" w:eastAsiaTheme="minorEastAsia" w:hAnsi="Cambria Math" w:cs="Times New Roman"/>
                  <w:i/>
                </w:rPr>
              </m:ctrlPr>
            </m:dPr>
            <m:e>
              <m:r>
                <w:rPr>
                  <w:rFonts w:ascii="Cambria Math" w:eastAsiaTheme="minorEastAsia" w:hAnsi="Cambria Math" w:cs="Times New Roman"/>
                </w:rPr>
                <m:t>C,E</m:t>
              </m:r>
            </m:e>
          </m:d>
          <m:r>
            <w:rPr>
              <w:rFonts w:ascii="Cambria Math" w:hAnsi="Cambria Math" w:cs="Times New Roman"/>
            </w:rPr>
            <m:t>≝</m:t>
          </m:r>
          <m:r>
            <w:rPr>
              <w:rFonts w:ascii="Cambria Math" w:hAnsi="Cambria Math" w:cs="Times New Roman"/>
            </w:rPr>
            <m:t>cut</m:t>
          </m:r>
          <m:d>
            <m:dPr>
              <m:ctrlPr>
                <w:rPr>
                  <w:rFonts w:ascii="Cambria Math" w:hAnsi="Cambria Math" w:cs="Times New Roman"/>
                  <w:i/>
                </w:rPr>
              </m:ctrlPr>
            </m:dPr>
            <m:e>
              <m:r>
                <w:rPr>
                  <w:rFonts w:ascii="Cambria Math" w:hAnsi="Cambria Math" w:cs="Times New Roman"/>
                </w:rPr>
                <m:t>C,E</m:t>
              </m:r>
            </m:e>
          </m:d>
          <m:r>
            <w:rPr>
              <w:rFonts w:ascii="Cambria Math" w:hAnsi="Cambria Math" w:cs="Times New Roman"/>
            </w:rPr>
            <m:t>∧</m:t>
          </m:r>
          <m:r>
            <w:rPr>
              <w:rFonts w:ascii="Cambria Math" w:hAnsi="Cambria Math" w:cs="Times New Roman"/>
            </w:rPr>
            <m:t>(∀e, f ∈E :(f∈C)</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e→f</m:t>
              </m:r>
            </m:e>
          </m:d>
          <m:r>
            <w:rPr>
              <w:rFonts w:ascii="Cambria Math" w:hAnsi="Cambria Math" w:cs="Times New Roman"/>
            </w:rPr>
            <m:t xml:space="preserve"> </m:t>
          </m:r>
          <m:r>
            <w:rPr>
              <w:rFonts w:ascii="Cambria Math" w:hAnsi="Cambria Math" w:cs="Times New Roman"/>
            </w:rPr>
            <m:t>⇒</m:t>
          </m:r>
          <m:r>
            <w:rPr>
              <w:rFonts w:ascii="Cambria Math" w:hAnsi="Cambria Math" w:cs="Times New Roman"/>
            </w:rPr>
            <m:t>(e∈C)</m:t>
          </m:r>
        </m:oMath>
      </m:oMathPara>
    </w:p>
    <w:p w14:paraId="38964079" w14:textId="77777777" w:rsidR="000C659A" w:rsidRDefault="000C659A" w:rsidP="00B133F2">
      <w:pPr>
        <w:rPr>
          <w:rFonts w:ascii="Times New Roman" w:hAnsi="Times New Roman" w:cs="Times New Roman"/>
        </w:rPr>
      </w:pPr>
    </w:p>
    <w:p w14:paraId="68994FD6" w14:textId="6206B0EE" w:rsidR="000F5C74" w:rsidRDefault="008211FF" w:rsidP="00B133F2">
      <w:pPr>
        <w:rPr>
          <w:rFonts w:ascii="Times New Roman" w:hAnsi="Times New Roman" w:cs="Times New Roman"/>
        </w:rPr>
      </w:pPr>
      <w:r>
        <w:rPr>
          <w:rFonts w:ascii="Times New Roman" w:hAnsi="Times New Roman" w:cs="Times New Roman"/>
        </w:rPr>
        <w:t xml:space="preserve">A consistent cut </w:t>
      </w:r>
      <w:r w:rsidR="0056656B">
        <w:rPr>
          <w:rFonts w:ascii="Times New Roman" w:hAnsi="Times New Roman" w:cs="Times New Roman"/>
        </w:rPr>
        <w:t xml:space="preserve">C </w:t>
      </w:r>
      <w:r>
        <w:rPr>
          <w:rFonts w:ascii="Times New Roman" w:hAnsi="Times New Roman" w:cs="Times New Roman"/>
        </w:rPr>
        <w:t xml:space="preserve">is legal with respect to an admissible sequence </w:t>
      </w:r>
      <w:r w:rsidRPr="001D66F5">
        <w:rPr>
          <w:rFonts w:ascii="Times New Roman" w:hAnsi="Times New Roman" w:cs="Times New Roman"/>
        </w:rPr>
        <w:t>α</w:t>
      </w:r>
      <w:r w:rsidR="0056656B">
        <w:rPr>
          <w:rFonts w:ascii="Times New Roman" w:hAnsi="Times New Roman" w:cs="Times New Roman"/>
        </w:rPr>
        <w:t xml:space="preserve"> if for all events </w:t>
      </w:r>
      <w:r w:rsidR="0056656B" w:rsidRPr="001D66F5">
        <w:rPr>
          <w:rFonts w:ascii="Times New Roman" w:hAnsi="Times New Roman" w:cs="Times New Roman"/>
        </w:rPr>
        <w:t>α</w:t>
      </w:r>
      <w:r w:rsidR="0056656B">
        <w:rPr>
          <w:rFonts w:ascii="Times New Roman" w:hAnsi="Times New Roman" w:cs="Times New Roman"/>
          <w:vertAlign w:val="subscript"/>
        </w:rPr>
        <w:t>i</w:t>
      </w:r>
      <w:r w:rsidR="0056656B">
        <w:rPr>
          <w:rFonts w:ascii="Times New Roman" w:hAnsi="Times New Roman" w:cs="Times New Roman"/>
        </w:rPr>
        <w:t xml:space="preserve"> belonging to the sequence </w:t>
      </w:r>
      <w:r w:rsidR="0056656B" w:rsidRPr="001D66F5">
        <w:rPr>
          <w:rFonts w:ascii="Times New Roman" w:hAnsi="Times New Roman" w:cs="Times New Roman"/>
        </w:rPr>
        <w:t>α</w:t>
      </w:r>
      <w:r w:rsidR="0056656B">
        <w:rPr>
          <w:rFonts w:ascii="Times New Roman" w:hAnsi="Times New Roman" w:cs="Times New Roman"/>
        </w:rPr>
        <w:t xml:space="preserve"> that are in the cut C, all events that happened before </w:t>
      </w:r>
      <w:r w:rsidR="0056656B" w:rsidRPr="001D66F5">
        <w:rPr>
          <w:rFonts w:ascii="Times New Roman" w:hAnsi="Times New Roman" w:cs="Times New Roman"/>
        </w:rPr>
        <w:t>α</w:t>
      </w:r>
      <w:r w:rsidR="0056656B">
        <w:rPr>
          <w:rFonts w:ascii="Times New Roman" w:hAnsi="Times New Roman" w:cs="Times New Roman"/>
          <w:vertAlign w:val="subscript"/>
        </w:rPr>
        <w:t>i</w:t>
      </w:r>
      <w:r w:rsidR="0056656B">
        <w:rPr>
          <w:rFonts w:ascii="Times New Roman" w:hAnsi="Times New Roman" w:cs="Times New Roman"/>
        </w:rPr>
        <w:t xml:space="preserve"> are also part of a the cut C. Formally, a legal cut C with respect the a sequence of events </w:t>
      </w:r>
      <w:r w:rsidR="0056656B" w:rsidRPr="001D66F5">
        <w:rPr>
          <w:rFonts w:ascii="Times New Roman" w:hAnsi="Times New Roman" w:cs="Times New Roman"/>
        </w:rPr>
        <w:t>α</w:t>
      </w:r>
      <w:r w:rsidR="0056656B">
        <w:rPr>
          <w:rFonts w:ascii="Times New Roman" w:hAnsi="Times New Roman" w:cs="Times New Roman"/>
        </w:rPr>
        <w:t xml:space="preserve"> can be defined as follows.</w:t>
      </w:r>
    </w:p>
    <w:p w14:paraId="76D8461D" w14:textId="56B37414" w:rsidR="0056656B" w:rsidRPr="00CE21D9" w:rsidRDefault="00CE21D9" w:rsidP="00B133F2">
      <w:pPr>
        <w:rPr>
          <w:rFonts w:ascii="Times New Roman" w:eastAsiaTheme="minorEastAsia" w:hAnsi="Times New Roman" w:cs="Times New Roman"/>
        </w:rPr>
      </w:pPr>
      <m:oMathPara>
        <m:oMathParaPr>
          <m:jc m:val="left"/>
        </m:oMathParaPr>
        <m:oMath>
          <m:r>
            <w:rPr>
              <w:rFonts w:ascii="Cambria Math" w:hAnsi="Cambria Math" w:cs="Times New Roman"/>
            </w:rPr>
            <m:t xml:space="preserve">legal </m:t>
          </m:r>
          <m:d>
            <m:dPr>
              <m:ctrlPr>
                <w:rPr>
                  <w:rFonts w:ascii="Cambria Math" w:hAnsi="Cambria Math" w:cs="Times New Roman"/>
                  <w:i/>
                </w:rPr>
              </m:ctrlPr>
            </m:dPr>
            <m:e>
              <m:r>
                <w:rPr>
                  <w:rFonts w:ascii="Cambria Math" w:hAnsi="Cambria Math" w:cs="Times New Roman"/>
                </w:rPr>
                <m:t>C, E</m:t>
              </m:r>
              <m:r>
                <w:rPr>
                  <w:rFonts w:ascii="Cambria Math" w:hAnsi="Cambria Math" w:cs="Times New Roman"/>
                </w:rPr>
                <m:t xml:space="preserve">, </m:t>
              </m:r>
              <m:r>
                <m:rPr>
                  <m:sty m:val="p"/>
                </m:rPr>
                <w:rPr>
                  <w:rFonts w:ascii="Cambria Math" w:hAnsi="Cambria Math" w:cs="Times New Roman"/>
                </w:rPr>
                <m:t>α</m:t>
              </m:r>
            </m:e>
          </m:d>
          <m:r>
            <w:rPr>
              <w:rFonts w:ascii="Cambria Math" w:hAnsi="Cambria Math" w:cs="Times New Roman"/>
            </w:rPr>
            <m:t xml:space="preserve"> </m:t>
          </m:r>
          <m:r>
            <w:rPr>
              <w:rFonts w:ascii="Cambria Math" w:hAnsi="Cambria Math" w:cs="Times New Roman"/>
            </w:rPr>
            <m:t>≝</m:t>
          </m:r>
          <m:r>
            <w:rPr>
              <w:rFonts w:ascii="Cambria Math" w:hAnsi="Cambria Math" w:cs="Times New Roman"/>
            </w:rPr>
            <m:t>consCut</m:t>
          </m:r>
          <m:d>
            <m:dPr>
              <m:ctrlPr>
                <w:rPr>
                  <w:rFonts w:ascii="Cambria Math" w:hAnsi="Cambria Math" w:cs="Times New Roman"/>
                  <w:i/>
                </w:rPr>
              </m:ctrlPr>
            </m:dPr>
            <m:e>
              <m:r>
                <w:rPr>
                  <w:rFonts w:ascii="Cambria Math" w:hAnsi="Cambria Math" w:cs="Times New Roman"/>
                </w:rPr>
                <m:t>C,E</m:t>
              </m:r>
            </m:e>
          </m:d>
          <m:r>
            <w:rPr>
              <w:rFonts w:ascii="Cambria Math" w:hAnsi="Cambria Math" w:cs="Times New Roman"/>
            </w:rPr>
            <m:t xml:space="preserve"> </m:t>
          </m:r>
          <m: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i</m:t>
              </m:r>
            </m:sub>
          </m:sSub>
          <m:r>
            <m:rPr>
              <m:sty m:val="p"/>
            </m:rPr>
            <w:rPr>
              <w:rFonts w:ascii="Cambria Math" w:hAnsi="Times New Roman" w:cs="Times New Roman"/>
              <w:vertAlign w:val="subscript"/>
            </w:rPr>
            <m:t xml:space="preserve">,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 xml:space="preserve">j </m:t>
              </m:r>
            </m:sub>
          </m:sSub>
          <m:r>
            <m:rPr>
              <m:sty m:val="p"/>
            </m:rPr>
            <w:rPr>
              <w:rFonts w:ascii="Cambria Math" w:hAnsi="Cambria Math" w:cs="Times New Roman"/>
              <w:vertAlign w:val="subscript"/>
            </w:rPr>
            <m:t xml:space="preserve">∈ </m:t>
          </m:r>
          <m:r>
            <m:rPr>
              <m:sty m:val="p"/>
            </m:rPr>
            <w:rPr>
              <w:rFonts w:ascii="Cambria Math" w:hAnsi="Cambria Math" w:cs="Times New Roman"/>
            </w:rPr>
            <m:t>α</m:t>
          </m:r>
          <m:r>
            <m:rPr>
              <m:sty m:val="p"/>
            </m:rPr>
            <w:rPr>
              <w:rFonts w:ascii="Cambria Math" w:hAnsi="Times New Roman" w:cs="Times New Roman"/>
              <w:vertAlign w:val="subscript"/>
            </w:rPr>
            <m:t xml:space="preserve"> :i</m:t>
          </m:r>
          <m:r>
            <m:rPr>
              <m:sty m:val="p"/>
            </m:rPr>
            <w:rPr>
              <w:rFonts w:ascii="Cambria Math" w:hAnsi="Cambria Math" w:cs="Times New Roman"/>
              <w:vertAlign w:val="subscript"/>
            </w:rPr>
            <m:t>≤</m:t>
          </m:r>
          <m:r>
            <m:rPr>
              <m:sty m:val="p"/>
            </m:rPr>
            <w:rPr>
              <w:rFonts w:ascii="Cambria Math" w:hAnsi="Times New Roman" w:cs="Times New Roman"/>
              <w:vertAlign w:val="subscript"/>
            </w:rPr>
            <m:t xml:space="preserve">j :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 xml:space="preserve">j </m:t>
              </m:r>
            </m:sub>
          </m:sSub>
          <m:r>
            <m:rPr>
              <m:sty m:val="p"/>
            </m:rPr>
            <w:rPr>
              <w:rFonts w:ascii="Cambria Math" w:hAnsi="Cambria Math" w:cs="Times New Roman"/>
              <w:vertAlign w:val="subscript"/>
            </w:rPr>
            <m:t>∈</m:t>
          </m:r>
          <m:r>
            <m:rPr>
              <m:sty m:val="p"/>
            </m:rPr>
            <w:rPr>
              <w:rFonts w:ascii="Cambria Math" w:hAnsi="Times New Roman" w:cs="Times New Roman"/>
              <w:vertAlign w:val="subscript"/>
            </w:rPr>
            <m:t xml:space="preserve">C </m:t>
          </m:r>
          <m:r>
            <w:rPr>
              <w:rFonts w:ascii="Cambria Math" w:hAnsi="Cambria Math" w:cs="Times New Roman"/>
            </w:rPr>
            <m:t>⇒</m:t>
          </m:r>
          <m:r>
            <w:rPr>
              <w:rFonts w:ascii="Cambria Math" w:hAnsi="Cambria Math" w:cs="Times New Roman"/>
            </w:rPr>
            <m:t xml:space="preserve"> </m:t>
          </m:r>
          <m:r>
            <m:rPr>
              <m:sty m:val="p"/>
            </m:rPr>
            <w:rPr>
              <w:rFonts w:ascii="Cambria Math" w:hAnsi="Times New Roman" w:cs="Times New Roman"/>
              <w:vertAlign w:val="subscript"/>
            </w:rPr>
            <m:t xml:space="preserve">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i</m:t>
              </m:r>
            </m:sub>
          </m:sSub>
          <m:r>
            <m:rPr>
              <m:sty m:val="p"/>
            </m:rPr>
            <w:rPr>
              <w:rFonts w:ascii="Cambria Math" w:hAnsi="Times New Roman" w:cs="Times New Roman"/>
              <w:vertAlign w:val="subscript"/>
            </w:rPr>
            <m:t xml:space="preserve"> </m:t>
          </m:r>
          <m:r>
            <m:rPr>
              <m:sty m:val="p"/>
            </m:rPr>
            <w:rPr>
              <w:rFonts w:ascii="Cambria Math" w:hAnsi="Cambria Math" w:cs="Times New Roman"/>
              <w:vertAlign w:val="subscript"/>
            </w:rPr>
            <m:t>∈</m:t>
          </m:r>
          <m:r>
            <w:rPr>
              <w:rFonts w:ascii="Cambria Math" w:hAnsi="Cambria Math" w:cs="Times New Roman"/>
            </w:rPr>
            <m:t>C</m:t>
          </m:r>
        </m:oMath>
      </m:oMathPara>
    </w:p>
    <w:p w14:paraId="4AE0E7D6" w14:textId="77777777" w:rsidR="00CE21D9" w:rsidRDefault="00CE21D9" w:rsidP="00B133F2">
      <w:pPr>
        <w:rPr>
          <w:rFonts w:ascii="Times New Roman" w:eastAsiaTheme="minorEastAsia" w:hAnsi="Times New Roman" w:cs="Times New Roman"/>
        </w:rPr>
      </w:pPr>
    </w:p>
    <w:p w14:paraId="312AE08C" w14:textId="65FE71CE" w:rsidR="00CE21D9" w:rsidRPr="0000708B" w:rsidRDefault="0000708B" w:rsidP="0000708B">
      <w:pPr>
        <w:pStyle w:val="ListParagraph"/>
        <w:numPr>
          <w:ilvl w:val="0"/>
          <w:numId w:val="3"/>
        </w:numPr>
        <w:rPr>
          <w:rFonts w:ascii="Times New Roman" w:hAnsi="Times New Roman" w:cs="Times New Roman"/>
        </w:rPr>
      </w:pPr>
      <w:r>
        <w:rPr>
          <w:rFonts w:ascii="Times New Roman" w:hAnsi="Times New Roman" w:cs="Times New Roman"/>
        </w:rPr>
        <w:t>Admissible Sequence</w:t>
      </w:r>
    </w:p>
    <w:p w14:paraId="7D66A615" w14:textId="77777777" w:rsidR="0000708B" w:rsidRDefault="0000708B" w:rsidP="0000708B">
      <w:pPr>
        <w:rPr>
          <w:rFonts w:ascii="Times New Roman" w:hAnsi="Times New Roman" w:cs="Times New Roman"/>
        </w:rPr>
      </w:pPr>
    </w:p>
    <w:p w14:paraId="3F49F210" w14:textId="7D45E7AE" w:rsidR="00FD0579" w:rsidRDefault="0000708B" w:rsidP="0000708B">
      <w:pPr>
        <w:rPr>
          <w:rFonts w:ascii="Times New Roman" w:hAnsi="Times New Roman" w:cs="Times New Roman"/>
        </w:rPr>
      </w:pPr>
      <w:r>
        <w:rPr>
          <w:rFonts w:ascii="Times New Roman" w:hAnsi="Times New Roman" w:cs="Times New Roman"/>
        </w:rPr>
        <w:t>We know introduce the notion of admissible sequence that is at the heart of the solving the controlled re-execution problem for disjunctive predicates. The follow theorem was proved by Garg</w:t>
      </w:r>
      <w:r w:rsidR="00FD0579">
        <w:rPr>
          <w:rFonts w:ascii="Times New Roman" w:hAnsi="Times New Roman" w:cs="Times New Roman"/>
        </w:rPr>
        <w:t xml:space="preserve"> and Mittal</w:t>
      </w:r>
      <w:r>
        <w:rPr>
          <w:rFonts w:ascii="Times New Roman" w:hAnsi="Times New Roman" w:cs="Times New Roman"/>
        </w:rPr>
        <w:t xml:space="preserve"> in [-]</w:t>
      </w:r>
      <w:r w:rsidR="00FD0579">
        <w:rPr>
          <w:rFonts w:ascii="Times New Roman" w:hAnsi="Times New Roman" w:cs="Times New Roman"/>
        </w:rPr>
        <w:t>.</w:t>
      </w:r>
    </w:p>
    <w:p w14:paraId="7DD5F245" w14:textId="77777777" w:rsidR="00FD0579" w:rsidRDefault="00FD0579" w:rsidP="0000708B">
      <w:pPr>
        <w:rPr>
          <w:rFonts w:ascii="Times New Roman" w:hAnsi="Times New Roman" w:cs="Times New Roman"/>
        </w:rPr>
      </w:pPr>
    </w:p>
    <w:p w14:paraId="02C30598" w14:textId="2CB6D63F" w:rsidR="00FD0579" w:rsidRPr="00FD0579" w:rsidRDefault="00FD0579" w:rsidP="0000708B">
      <w:pPr>
        <w:rPr>
          <w:rFonts w:ascii="Times New Roman" w:hAnsi="Times New Roman" w:cs="Times New Roman"/>
          <w:b/>
          <w:i/>
        </w:rPr>
      </w:pPr>
      <w:r>
        <w:rPr>
          <w:rFonts w:ascii="Times New Roman" w:hAnsi="Times New Roman" w:cs="Times New Roman"/>
          <w:b/>
          <w:i/>
        </w:rPr>
        <w:t>THEOREM 1</w:t>
      </w:r>
    </w:p>
    <w:p w14:paraId="0A01FA80" w14:textId="0EBA493A" w:rsidR="00FD0579" w:rsidRPr="00FD0579" w:rsidRDefault="00FD0579" w:rsidP="0000708B">
      <w:pPr>
        <w:rPr>
          <w:rFonts w:ascii="Times New Roman" w:eastAsiaTheme="minorEastAsia" w:hAnsi="Times New Roman" w:cs="Times New Roman"/>
          <w:i/>
        </w:rPr>
      </w:pPr>
      <w:r>
        <w:rPr>
          <w:rFonts w:ascii="Times New Roman" w:hAnsi="Times New Roman" w:cs="Times New Roman"/>
          <w:i/>
        </w:rPr>
        <w:t xml:space="preserve">A predicate is controllable in a computation </w:t>
      </w:r>
      <m:oMath>
        <m:d>
          <m:dPr>
            <m:ctrlPr>
              <w:rPr>
                <w:rFonts w:ascii="Cambria Math" w:hAnsi="Cambria Math" w:cs="Times New Roman"/>
                <w:i/>
              </w:rPr>
            </m:ctrlPr>
          </m:dPr>
          <m:e>
            <m:r>
              <w:rPr>
                <w:rFonts w:ascii="Cambria Math" w:hAnsi="Cambria Math" w:cs="Times New Roman"/>
              </w:rPr>
              <m:t>E, →</m:t>
            </m:r>
          </m:e>
        </m:d>
      </m:oMath>
      <w:r>
        <w:rPr>
          <w:rFonts w:ascii="Times New Roman" w:eastAsiaTheme="minorEastAsia" w:hAnsi="Times New Roman" w:cs="Times New Roman"/>
          <w:i/>
        </w:rPr>
        <w:t xml:space="preserve"> iff there exists an admissible sequence of events with respect to B and the computation </w:t>
      </w:r>
      <m:oMath>
        <m:d>
          <m:dPr>
            <m:ctrlPr>
              <w:rPr>
                <w:rFonts w:ascii="Cambria Math" w:hAnsi="Cambria Math" w:cs="Times New Roman"/>
                <w:i/>
              </w:rPr>
            </m:ctrlPr>
          </m:dPr>
          <m:e>
            <m:r>
              <w:rPr>
                <w:rFonts w:ascii="Cambria Math" w:hAnsi="Cambria Math" w:cs="Times New Roman"/>
              </w:rPr>
              <m:t>E, →</m:t>
            </m:r>
          </m:e>
        </m:d>
      </m:oMath>
    </w:p>
    <w:p w14:paraId="13BC4F35" w14:textId="77777777" w:rsidR="00FD0579" w:rsidRDefault="00FD0579" w:rsidP="0000708B">
      <w:pPr>
        <w:rPr>
          <w:rFonts w:ascii="Times New Roman" w:eastAsiaTheme="minorEastAsia" w:hAnsi="Times New Roman" w:cs="Times New Roman"/>
        </w:rPr>
      </w:pPr>
    </w:p>
    <w:p w14:paraId="3A376DC2" w14:textId="5C739731" w:rsidR="00FD0579" w:rsidRDefault="00FD0579" w:rsidP="0000708B">
      <w:pPr>
        <w:rPr>
          <w:rFonts w:ascii="Times New Roman" w:eastAsiaTheme="minorEastAsia" w:hAnsi="Times New Roman" w:cs="Times New Roman"/>
        </w:rPr>
      </w:pPr>
      <w:r>
        <w:rPr>
          <w:rFonts w:ascii="Times New Roman" w:eastAsiaTheme="minorEastAsia" w:hAnsi="Times New Roman" w:cs="Times New Roman"/>
        </w:rPr>
        <w:t xml:space="preserve">As seen from the above theorem, finding an admissible sequence of events with respect to the predicate and the computation </w:t>
      </w:r>
      <m:oMath>
        <m:d>
          <m:dPr>
            <m:ctrlPr>
              <w:rPr>
                <w:rFonts w:ascii="Cambria Math" w:hAnsi="Cambria Math" w:cs="Times New Roman"/>
                <w:i/>
              </w:rPr>
            </m:ctrlPr>
          </m:dPr>
          <m:e>
            <m:r>
              <w:rPr>
                <w:rFonts w:ascii="Cambria Math" w:hAnsi="Cambria Math" w:cs="Times New Roman"/>
              </w:rPr>
              <m:t>E, →</m:t>
            </m:r>
          </m:e>
        </m:d>
      </m:oMath>
      <w:r>
        <w:rPr>
          <w:rFonts w:ascii="Times New Roman" w:eastAsiaTheme="minorEastAsia" w:hAnsi="Times New Roman" w:cs="Times New Roman"/>
        </w:rPr>
        <w:t xml:space="preserve"> is the key to solving the controlled re-execution problem for disjunctive predicates.</w:t>
      </w:r>
    </w:p>
    <w:p w14:paraId="7A0E29D9" w14:textId="441A04F6" w:rsidR="000F5C74" w:rsidRDefault="00FD0579" w:rsidP="00B133F2">
      <w:pPr>
        <w:rPr>
          <w:rFonts w:ascii="Times New Roman" w:hAnsi="Times New Roman" w:cs="Times New Roman"/>
        </w:rPr>
      </w:pPr>
      <w:r>
        <w:rPr>
          <w:rFonts w:ascii="Times New Roman" w:hAnsi="Times New Roman" w:cs="Times New Roman"/>
        </w:rPr>
        <w:t>We now define and elaborate upon the notion of an admissible sequence.</w:t>
      </w:r>
    </w:p>
    <w:p w14:paraId="6166E989" w14:textId="506051C8" w:rsidR="00FD0579" w:rsidRDefault="00FD0579" w:rsidP="00C958AD">
      <w:pPr>
        <w:rPr>
          <w:rFonts w:ascii="Times New Roman" w:eastAsiaTheme="minorEastAsia" w:hAnsi="Times New Roman" w:cs="Times New Roman"/>
        </w:rPr>
      </w:pPr>
      <w:r>
        <w:rPr>
          <w:rFonts w:ascii="Times New Roman" w:hAnsi="Times New Roman" w:cs="Times New Roman"/>
        </w:rPr>
        <w:t xml:space="preserve">For a given computation </w:t>
      </w:r>
      <m:oMath>
        <m:d>
          <m:dPr>
            <m:ctrlPr>
              <w:rPr>
                <w:rFonts w:ascii="Cambria Math" w:hAnsi="Cambria Math" w:cs="Times New Roman"/>
                <w:i/>
              </w:rPr>
            </m:ctrlPr>
          </m:dPr>
          <m:e>
            <m:r>
              <w:rPr>
                <w:rFonts w:ascii="Cambria Math" w:hAnsi="Cambria Math" w:cs="Times New Roman"/>
              </w:rPr>
              <m:t>E, →</m:t>
            </m:r>
          </m:e>
        </m:d>
      </m:oMath>
      <w:r>
        <w:rPr>
          <w:rFonts w:ascii="Times New Roman" w:eastAsiaTheme="minorEastAsia" w:hAnsi="Times New Roman" w:cs="Times New Roman"/>
        </w:rPr>
        <w:t xml:space="preserve"> and a predicate B, an admissible sequence of events </w:t>
      </w:r>
      <w:r w:rsidRPr="001D66F5">
        <w:rPr>
          <w:rFonts w:ascii="Times New Roman" w:hAnsi="Times New Roman" w:cs="Times New Roman"/>
        </w:rPr>
        <w:t>α</w:t>
      </w:r>
      <w:r>
        <w:rPr>
          <w:rFonts w:ascii="Times New Roman" w:hAnsi="Times New Roman" w:cs="Times New Roman"/>
        </w:rPr>
        <w:t xml:space="preserve"> captures some safe execution of events S, where </w:t>
      </w:r>
      <m:oMath>
        <m:r>
          <w:rPr>
            <w:rFonts w:ascii="Cambria Math" w:hAnsi="Cambria Math" w:cs="Times New Roman"/>
          </w:rPr>
          <m:t>S⊆E</m:t>
        </m:r>
      </m:oMath>
      <w:r w:rsidR="00C958AD">
        <w:rPr>
          <w:rFonts w:ascii="Times New Roman" w:eastAsiaTheme="minorEastAsia" w:hAnsi="Times New Roman" w:cs="Times New Roman"/>
        </w:rPr>
        <w:t xml:space="preserve">. An admissible sequence of events must obey to certain properties and conditions for any given execution of a computation. These </w:t>
      </w:r>
      <w:r w:rsidR="007C2CA1">
        <w:rPr>
          <w:rFonts w:ascii="Times New Roman" w:eastAsiaTheme="minorEastAsia" w:hAnsi="Times New Roman" w:cs="Times New Roman"/>
        </w:rPr>
        <w:t>properties</w:t>
      </w:r>
      <w:r w:rsidR="00C958AD">
        <w:rPr>
          <w:rFonts w:ascii="Times New Roman" w:eastAsiaTheme="minorEastAsia" w:hAnsi="Times New Roman" w:cs="Times New Roman"/>
        </w:rPr>
        <w:t xml:space="preserve"> and conditions are detailed below.</w:t>
      </w:r>
    </w:p>
    <w:p w14:paraId="5DEAE78A" w14:textId="20E12D71" w:rsidR="00C958AD" w:rsidRPr="007C2CA1" w:rsidRDefault="007C2CA1" w:rsidP="00C958AD">
      <w:pPr>
        <w:pStyle w:val="ListParagraph"/>
        <w:numPr>
          <w:ilvl w:val="0"/>
          <w:numId w:val="6"/>
        </w:numPr>
        <w:rPr>
          <w:rFonts w:ascii="Times New Roman" w:eastAsiaTheme="minorEastAsia" w:hAnsi="Times New Roman" w:cs="Times New Roman"/>
          <w:b/>
          <w:u w:val="single"/>
        </w:rPr>
      </w:pPr>
      <w:r w:rsidRPr="007C2CA1">
        <w:rPr>
          <w:rFonts w:ascii="Times New Roman" w:eastAsiaTheme="minorEastAsia" w:hAnsi="Times New Roman" w:cs="Times New Roman"/>
          <w:b/>
          <w:u w:val="single"/>
        </w:rPr>
        <w:t>Agreement</w:t>
      </w:r>
      <w:r>
        <w:rPr>
          <w:rFonts w:ascii="Times New Roman" w:eastAsiaTheme="minorEastAsia" w:hAnsi="Times New Roman" w:cs="Times New Roman"/>
          <w:b/>
          <w:u w:val="single"/>
        </w:rPr>
        <w:t>:</w:t>
      </w:r>
      <w:r>
        <w:rPr>
          <w:rFonts w:ascii="Times New Roman" w:eastAsiaTheme="minorEastAsia" w:hAnsi="Times New Roman" w:cs="Times New Roman"/>
          <w:b/>
        </w:rPr>
        <w:t xml:space="preserve"> </w:t>
      </w:r>
      <w:r>
        <w:rPr>
          <w:rFonts w:ascii="Times New Roman" w:eastAsiaTheme="minorEastAsia" w:hAnsi="Times New Roman" w:cs="Times New Roman"/>
        </w:rPr>
        <w:t xml:space="preserve">an admissible sequence </w:t>
      </w:r>
      <w:r w:rsidRPr="001D66F5">
        <w:rPr>
          <w:rFonts w:ascii="Times New Roman" w:hAnsi="Times New Roman" w:cs="Times New Roman"/>
        </w:rPr>
        <w:t>α</w:t>
      </w:r>
      <w:r>
        <w:rPr>
          <w:rFonts w:ascii="Times New Roman" w:hAnsi="Times New Roman" w:cs="Times New Roman"/>
        </w:rPr>
        <w:t xml:space="preserve"> should be consistent with the happened-before relation </w:t>
      </w:r>
      <m:oMath>
        <m:r>
          <w:rPr>
            <w:rFonts w:ascii="Cambria Math" w:hAnsi="Cambria Math" w:cs="Times New Roman"/>
          </w:rPr>
          <m:t>→</m:t>
        </m:r>
      </m:oMath>
      <w:r>
        <w:rPr>
          <w:rFonts w:ascii="Times New Roman" w:hAnsi="Times New Roman" w:cs="Times New Roman"/>
        </w:rPr>
        <w:t xml:space="preserve">. Formally, </w:t>
      </w:r>
      <m:oMath>
        <m:r>
          <w:rPr>
            <w:rFonts w:ascii="Cambria Math" w:hAnsi="Cambria Math" w:cs="Times New Roman"/>
          </w:rPr>
          <m:t xml:space="preserve">∀ i, j :i&lt;j </m:t>
        </m:r>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 xml:space="preserve">j </m:t>
            </m:r>
          </m:sub>
        </m:sSub>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i</m:t>
            </m:r>
          </m:sub>
        </m:sSub>
        <m:r>
          <w:rPr>
            <w:rFonts w:ascii="Cambria Math" w:hAnsi="Cambria Math" w:cs="Times New Roman"/>
          </w:rPr>
          <m:t xml:space="preserve"> </m:t>
        </m:r>
      </m:oMath>
    </w:p>
    <w:p w14:paraId="7589D093" w14:textId="0F1F620B" w:rsidR="006A79E2" w:rsidRPr="006A79E2" w:rsidRDefault="007C2CA1" w:rsidP="006A79E2">
      <w:pPr>
        <w:pStyle w:val="ListParagraph"/>
        <w:numPr>
          <w:ilvl w:val="0"/>
          <w:numId w:val="6"/>
        </w:numPr>
        <w:rPr>
          <w:rFonts w:ascii="Times New Roman" w:eastAsiaTheme="minorEastAsia" w:hAnsi="Times New Roman" w:cs="Times New Roman"/>
          <w:b/>
          <w:u w:val="single"/>
        </w:rPr>
      </w:pPr>
      <w:r>
        <w:rPr>
          <w:rFonts w:ascii="Times New Roman" w:eastAsiaTheme="minorEastAsia" w:hAnsi="Times New Roman" w:cs="Times New Roman"/>
          <w:b/>
          <w:u w:val="single"/>
        </w:rPr>
        <w:t>Boundary Condition:</w:t>
      </w:r>
      <w:r>
        <w:rPr>
          <w:rFonts w:ascii="Times New Roman" w:eastAsiaTheme="minorEastAsia" w:hAnsi="Times New Roman" w:cs="Times New Roman"/>
          <w:b/>
        </w:rPr>
        <w:t xml:space="preserve"> </w:t>
      </w:r>
      <w:r>
        <w:rPr>
          <w:rFonts w:ascii="Times New Roman" w:eastAsiaTheme="minorEastAsia" w:hAnsi="Times New Roman" w:cs="Times New Roman"/>
        </w:rPr>
        <w:t xml:space="preserve">an admissible sequence </w:t>
      </w:r>
      <w:r w:rsidRPr="001D66F5">
        <w:rPr>
          <w:rFonts w:ascii="Times New Roman" w:hAnsi="Times New Roman" w:cs="Times New Roman"/>
        </w:rPr>
        <w:t>α</w:t>
      </w:r>
      <w:r>
        <w:rPr>
          <w:rFonts w:ascii="Times New Roman" w:hAnsi="Times New Roman" w:cs="Times New Roman"/>
        </w:rPr>
        <w:t xml:space="preserve"> must start with an initial state in the computation and end in a final state in the computation. </w:t>
      </w:r>
      <w:r w:rsidR="003B3BC8">
        <w:rPr>
          <w:rFonts w:ascii="Times New Roman" w:hAnsi="Times New Roman" w:cs="Times New Roman"/>
        </w:rPr>
        <w:t xml:space="preserve">Formally, the boundary condition is defined as follows. </w:t>
      </w:r>
      <m:oMath>
        <m:sSub>
          <m:sSubPr>
            <m:ctrlPr>
              <w:rPr>
                <w:rFonts w:ascii="Cambria Math" w:hAnsi="Cambria Math" w:cs="Times New Roman"/>
                <w:i/>
              </w:rPr>
            </m:ctrlPr>
          </m:sSubPr>
          <m:e>
            <m:r>
              <m:rPr>
                <m:sty m:val="p"/>
              </m:rPr>
              <w:rPr>
                <w:rFonts w:ascii="Cambria Math" w:hAnsi="Cambria Math" w:cs="Times New Roman"/>
              </w:rPr>
              <m:t>(</m:t>
            </m:r>
            <m:r>
              <m:rPr>
                <m:sty m:val="p"/>
              </m:rPr>
              <w:rPr>
                <w:rFonts w:ascii="Cambria Math" w:hAnsi="Cambria Math" w:cs="Times New Roman"/>
              </w:rPr>
              <m:t>α</m:t>
            </m:r>
          </m:e>
          <m:sub>
            <m:r>
              <w:rPr>
                <w:rFonts w:ascii="Cambria Math" w:hAnsi="Cambria Math" w:cs="Times New Roman"/>
              </w:rPr>
              <m:t>0</m:t>
            </m:r>
          </m:sub>
        </m:sSub>
        <m:r>
          <w:rPr>
            <w:rFonts w:ascii="Cambria Math" w:hAnsi="Cambria Math" w:cs="Times New Roman"/>
          </w:rPr>
          <m:t xml:space="preserve"> ∈E.</m:t>
        </m:r>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 </m:t>
        </m:r>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n-1</m:t>
            </m:r>
          </m:sub>
        </m:sSub>
        <m:r>
          <w:rPr>
            <w:rFonts w:ascii="Cambria Math" w:hAnsi="Cambria Math" w:cs="Times New Roman"/>
          </w:rPr>
          <m:t>∈ E.</m:t>
        </m:r>
        <m:r>
          <w:rPr>
            <w:rFonts w:ascii="Cambria Math" w:hAnsi="Cambria Math" w:cs="Times New Roman"/>
          </w:rPr>
          <m:t>T</m:t>
        </m:r>
        <m:r>
          <m:rPr>
            <m:sty m:val="p"/>
          </m:rPr>
          <w:rPr>
            <w:rFonts w:ascii="Cambria Math" w:hAnsi="Cambria Math"/>
          </w:rPr>
          <m:t>)</m:t>
        </m:r>
      </m:oMath>
      <w:r w:rsidR="006A79E2">
        <w:rPr>
          <w:rFonts w:ascii="Times New Roman" w:eastAsiaTheme="minorEastAsia" w:hAnsi="Times New Roman" w:cs="Times New Roman"/>
        </w:rPr>
        <w:t xml:space="preserve"> where </w:t>
      </w:r>
      <m:oMath>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0</m:t>
            </m:r>
          </m:sub>
        </m:sSub>
      </m:oMath>
      <w:r w:rsidR="006A79E2">
        <w:rPr>
          <w:rFonts w:ascii="Times New Roman" w:eastAsiaTheme="minorEastAsia" w:hAnsi="Times New Roman" w:cs="Times New Roman"/>
        </w:rPr>
        <w:t xml:space="preserve"> is the first event in the sequence, </w:t>
      </w:r>
      <m:oMath>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n-1</m:t>
            </m:r>
          </m:sub>
        </m:sSub>
      </m:oMath>
      <w:r w:rsidR="006A79E2">
        <w:rPr>
          <w:rFonts w:ascii="Times New Roman" w:eastAsiaTheme="minorEastAsia" w:hAnsi="Times New Roman" w:cs="Times New Roman"/>
        </w:rPr>
        <w:t xml:space="preserve"> is the last event in the sequence and </w:t>
      </w:r>
      <w:r w:rsidR="006A79E2">
        <w:rPr>
          <w:rFonts w:ascii="Times New Roman" w:eastAsiaTheme="minorEastAsia" w:hAnsi="Times New Roman" w:cs="Times New Roman"/>
          <w:i/>
        </w:rPr>
        <w:t xml:space="preserve">n </w:t>
      </w:r>
      <w:r w:rsidR="006A79E2">
        <w:rPr>
          <w:rFonts w:ascii="Times New Roman" w:eastAsiaTheme="minorEastAsia" w:hAnsi="Times New Roman" w:cs="Times New Roman"/>
        </w:rPr>
        <w:t xml:space="preserve">is the number of events in the sequence </w:t>
      </w:r>
      <w:r w:rsidR="006A79E2" w:rsidRPr="001D66F5">
        <w:rPr>
          <w:rFonts w:ascii="Times New Roman" w:hAnsi="Times New Roman" w:cs="Times New Roman"/>
        </w:rPr>
        <w:t>α</w:t>
      </w:r>
      <w:r w:rsidR="006A79E2">
        <w:rPr>
          <w:rFonts w:ascii="Times New Roman" w:hAnsi="Times New Roman" w:cs="Times New Roman"/>
        </w:rPr>
        <w:t>.</w:t>
      </w:r>
    </w:p>
    <w:p w14:paraId="6E889530" w14:textId="1B425A27" w:rsidR="006A79E2" w:rsidRPr="00D119E8" w:rsidRDefault="006A79E2" w:rsidP="006A79E2">
      <w:pPr>
        <w:pStyle w:val="ListParagraph"/>
        <w:numPr>
          <w:ilvl w:val="0"/>
          <w:numId w:val="6"/>
        </w:numPr>
        <w:rPr>
          <w:rFonts w:ascii="Times New Roman" w:eastAsiaTheme="minorEastAsia" w:hAnsi="Times New Roman" w:cs="Times New Roman"/>
          <w:b/>
          <w:u w:val="single"/>
        </w:rPr>
      </w:pPr>
      <w:r>
        <w:rPr>
          <w:rFonts w:ascii="Times New Roman" w:eastAsiaTheme="minorEastAsia" w:hAnsi="Times New Roman" w:cs="Times New Roman"/>
          <w:b/>
          <w:u w:val="single"/>
        </w:rPr>
        <w:t>Continuity:</w:t>
      </w:r>
      <w:r>
        <w:rPr>
          <w:rFonts w:ascii="Times New Roman" w:eastAsiaTheme="minorEastAsia" w:hAnsi="Times New Roman" w:cs="Times New Roman"/>
        </w:rPr>
        <w:t xml:space="preserve"> </w:t>
      </w:r>
      <w:r w:rsidR="006C018E">
        <w:rPr>
          <w:rFonts w:ascii="Times New Roman" w:hAnsi="Times New Roman" w:cs="Times New Roman"/>
        </w:rPr>
        <w:t xml:space="preserve">an admissible sequence </w:t>
      </w:r>
      <w:r w:rsidR="006C018E" w:rsidRPr="001D66F5">
        <w:rPr>
          <w:rFonts w:ascii="Times New Roman" w:hAnsi="Times New Roman" w:cs="Times New Roman"/>
        </w:rPr>
        <w:t>α</w:t>
      </w:r>
      <w:r w:rsidR="006C018E">
        <w:rPr>
          <w:rFonts w:ascii="Times New Roman" w:hAnsi="Times New Roman" w:cs="Times New Roman"/>
        </w:rPr>
        <w:t xml:space="preserve"> must be a continuous execution. We can define this property more formally as follows. </w:t>
      </w:r>
      <m:oMath>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j</m:t>
            </m:r>
          </m:sub>
        </m:sSub>
        <m:r>
          <w:rPr>
            <w:rFonts w:ascii="Cambria Math" w:hAnsi="Cambria Math" w:cs="Times New Roman"/>
          </w:rPr>
          <m:t xml:space="preserve"> ∉E.T</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i&lt;j</m:t>
            </m:r>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i</m:t>
                </m:r>
              </m:sub>
            </m:sSub>
            <m:r>
              <w:rPr>
                <w:rFonts w:ascii="Cambria Math" w:hAnsi="Cambria Math" w:cs="Times New Roman"/>
              </w:rPr>
              <m:t xml:space="preserve">.succ→ </m:t>
            </m:r>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j</m:t>
                </m:r>
              </m:sub>
            </m:sSub>
            <m:ctrlPr>
              <w:rPr>
                <w:rFonts w:ascii="Cambria Math" w:hAnsi="Cambria Math" w:cs="Times New Roman"/>
                <w:i/>
              </w:rPr>
            </m:ctrlPr>
          </m:e>
        </m:d>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i</m:t>
            </m:r>
            <m:r>
              <w:rPr>
                <w:rFonts w:ascii="Cambria Math" w:hAnsi="Cambria Math" w:cs="Times New Roman"/>
              </w:rPr>
              <m:t xml:space="preserve">+1 </m:t>
            </m:r>
          </m:sub>
        </m:sSub>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i</m:t>
            </m:r>
          </m:sub>
        </m:sSub>
        <m:r>
          <w:rPr>
            <w:rFonts w:ascii="Cambria Math" w:hAnsi="Cambria Math" w:cs="Times New Roman"/>
          </w:rPr>
          <m:t>.succ</m:t>
        </m:r>
      </m:oMath>
    </w:p>
    <w:p w14:paraId="5B894D14" w14:textId="78F6F018" w:rsidR="00D119E8" w:rsidRPr="00ED5CBF" w:rsidRDefault="00D119E8" w:rsidP="006A79E2">
      <w:pPr>
        <w:pStyle w:val="ListParagraph"/>
        <w:numPr>
          <w:ilvl w:val="0"/>
          <w:numId w:val="6"/>
        </w:numPr>
        <w:rPr>
          <w:rFonts w:ascii="Times New Roman" w:eastAsiaTheme="minorEastAsia" w:hAnsi="Times New Roman" w:cs="Times New Roman"/>
          <w:b/>
          <w:u w:val="single"/>
        </w:rPr>
      </w:pPr>
      <w:r>
        <w:rPr>
          <w:rFonts w:ascii="Times New Roman" w:eastAsiaTheme="minorEastAsia" w:hAnsi="Times New Roman" w:cs="Times New Roman"/>
          <w:b/>
          <w:u w:val="single"/>
        </w:rPr>
        <w:t>Safety:</w:t>
      </w:r>
      <w:r>
        <w:rPr>
          <w:rFonts w:ascii="Times New Roman" w:eastAsiaTheme="minorEastAsia" w:hAnsi="Times New Roman" w:cs="Times New Roman"/>
          <w:i/>
        </w:rPr>
        <w:t xml:space="preserve"> </w:t>
      </w:r>
      <w:r w:rsidR="00ED5CBF">
        <w:rPr>
          <w:rFonts w:ascii="Times New Roman" w:eastAsiaTheme="minorEastAsia" w:hAnsi="Times New Roman" w:cs="Times New Roman"/>
        </w:rPr>
        <w:t xml:space="preserve">the admissible sequence </w:t>
      </w:r>
      <w:r w:rsidR="00ED5CBF" w:rsidRPr="001D66F5">
        <w:rPr>
          <w:rFonts w:ascii="Times New Roman" w:hAnsi="Times New Roman" w:cs="Times New Roman"/>
        </w:rPr>
        <w:t>α</w:t>
      </w:r>
      <w:r w:rsidR="00ED5CBF">
        <w:rPr>
          <w:rFonts w:ascii="Times New Roman" w:hAnsi="Times New Roman" w:cs="Times New Roman"/>
        </w:rPr>
        <w:t xml:space="preserve"> must be a safe execution. Meaning, that for any cut that is legal with respect to the sequence </w:t>
      </w:r>
      <w:r w:rsidR="00ED5CBF" w:rsidRPr="001D66F5">
        <w:rPr>
          <w:rFonts w:ascii="Times New Roman" w:hAnsi="Times New Roman" w:cs="Times New Roman"/>
        </w:rPr>
        <w:t>α</w:t>
      </w:r>
      <w:r w:rsidR="00ED5CBF">
        <w:rPr>
          <w:rFonts w:ascii="Times New Roman" w:hAnsi="Times New Roman" w:cs="Times New Roman"/>
        </w:rPr>
        <w:t xml:space="preserve"> and a predicate B, and where some event in </w:t>
      </w:r>
      <w:r w:rsidR="00ED5CBF" w:rsidRPr="001D66F5">
        <w:rPr>
          <w:rFonts w:ascii="Times New Roman" w:hAnsi="Times New Roman" w:cs="Times New Roman"/>
        </w:rPr>
        <w:t>α</w:t>
      </w:r>
      <w:r w:rsidR="00ED5CBF">
        <w:rPr>
          <w:rFonts w:ascii="Times New Roman" w:hAnsi="Times New Roman" w:cs="Times New Roman"/>
        </w:rPr>
        <w:t xml:space="preserve"> belongs to the frontier of C, the predicate in question is true. That is </w:t>
      </w:r>
      <m:oMath>
        <m:r>
          <w:rPr>
            <w:rFonts w:ascii="Cambria Math" w:hAnsi="Cambria Math" w:cs="Times New Roman"/>
          </w:rPr>
          <m:t>legal</m:t>
        </m:r>
        <m:d>
          <m:dPr>
            <m:ctrlPr>
              <w:rPr>
                <w:rFonts w:ascii="Cambria Math" w:hAnsi="Cambria Math" w:cs="Times New Roman"/>
                <w:i/>
              </w:rPr>
            </m:ctrlPr>
          </m:dPr>
          <m:e>
            <m:r>
              <w:rPr>
                <w:rFonts w:ascii="Cambria Math" w:hAnsi="Cambria Math" w:cs="Times New Roman"/>
              </w:rPr>
              <m:t>C,E,</m:t>
            </m:r>
            <m:r>
              <m:rPr>
                <m:sty m:val="p"/>
              </m:rPr>
              <w:rPr>
                <w:rFonts w:ascii="Cambria Math" w:hAnsi="Cambria Math" w:cs="Times New Roman"/>
              </w:rPr>
              <m:t>α</m:t>
            </m:r>
            <m:ctrlPr>
              <w:rPr>
                <w:rFonts w:ascii="Cambria Math" w:hAnsi="Times New Roman" w:cs="Times New Roman"/>
              </w:rPr>
            </m:ctrlPr>
          </m:e>
        </m:d>
        <m:r>
          <w:rPr>
            <w:rFonts w:ascii="Cambria Math" w:hAnsi="Times New Roman" w:cs="Times New Roman"/>
          </w:rPr>
          <m:t xml:space="preserve"> </m:t>
        </m:r>
        <m:r>
          <w:rPr>
            <w:rFonts w:ascii="Cambria Math" w:eastAsiaTheme="minorEastAsia"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hAnsi="Cambria Math" w:cs="Times New Roman"/>
              </w:rPr>
              <m:t>α</m:t>
            </m:r>
          </m:e>
          <m:sub>
            <m:r>
              <w:rPr>
                <w:rFonts w:ascii="Cambria Math" w:eastAsiaTheme="minorEastAsia" w:hAnsi="Cambria Math" w:cs="Times New Roman"/>
              </w:rPr>
              <m:t>i</m:t>
            </m:r>
          </m:sub>
        </m:sSub>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hAnsi="Cambria Math" w:cs="Times New Roman"/>
              </w:rPr>
              <m:t>α</m:t>
            </m:r>
          </m:e>
          <m:sub>
            <m:r>
              <w:rPr>
                <w:rFonts w:ascii="Cambria Math" w:eastAsiaTheme="minorEastAsia" w:hAnsi="Cambria Math" w:cs="Times New Roman"/>
              </w:rPr>
              <m:t>i</m:t>
            </m:r>
          </m:sub>
        </m:sSub>
        <m:r>
          <m:rPr>
            <m:sty m:val="p"/>
          </m:rPr>
          <w:rPr>
            <w:rFonts w:ascii="Cambria Math" w:hAnsi="Cambria Math" w:cs="Times New Roman"/>
          </w:rPr>
          <m:t xml:space="preserve">∈frontier </m:t>
        </m:r>
        <m:d>
          <m:dPr>
            <m:ctrlPr>
              <w:rPr>
                <w:rFonts w:ascii="Cambria Math" w:hAnsi="Cambria Math" w:cs="Times New Roman"/>
              </w:rPr>
            </m:ctrlPr>
          </m:dPr>
          <m:e>
            <m:r>
              <m:rPr>
                <m:sty m:val="p"/>
              </m:rPr>
              <w:rPr>
                <w:rFonts w:ascii="Cambria Math" w:hAnsi="Cambria Math" w:cs="Times New Roman"/>
              </w:rPr>
              <m:t>C,E</m:t>
            </m:r>
          </m:e>
        </m:d>
        <m:r>
          <m:rPr>
            <m:sty m:val="p"/>
          </m:rPr>
          <w:rPr>
            <w:rFonts w:ascii="Cambria Math" w:hAnsi="Cambria Math" w:cs="Times New Roman"/>
          </w:rPr>
          <m:t xml:space="preserve"> </m:t>
        </m:r>
        <m:r>
          <w:rPr>
            <w:rFonts w:ascii="Cambria Math" w:hAnsi="Cambria Math" w:cs="Times New Roman"/>
          </w:rPr>
          <m:t>⇒</m:t>
        </m:r>
        <m:r>
          <w:rPr>
            <w:rFonts w:ascii="Cambria Math" w:hAnsi="Cambria Math" w:cs="Times New Roman"/>
          </w:rPr>
          <m:t>C(B)=True</m:t>
        </m:r>
      </m:oMath>
    </w:p>
    <w:p w14:paraId="56D0AF2D" w14:textId="77777777" w:rsidR="00ED5CBF" w:rsidRDefault="00ED5CBF" w:rsidP="00ED5CBF">
      <w:pPr>
        <w:ind w:left="360"/>
        <w:rPr>
          <w:rFonts w:ascii="Times New Roman" w:eastAsiaTheme="minorEastAsia" w:hAnsi="Times New Roman" w:cs="Times New Roman"/>
          <w:b/>
          <w:u w:val="single"/>
        </w:rPr>
      </w:pPr>
    </w:p>
    <w:p w14:paraId="09EDF5E1" w14:textId="57FE22ED" w:rsidR="00ED5CBF" w:rsidRDefault="00ED5CBF" w:rsidP="00F12916">
      <w:pPr>
        <w:pStyle w:val="ListParagraph"/>
        <w:numPr>
          <w:ilvl w:val="0"/>
          <w:numId w:val="3"/>
        </w:numPr>
        <w:rPr>
          <w:rFonts w:ascii="Times New Roman" w:eastAsiaTheme="minorEastAsia" w:hAnsi="Times New Roman" w:cs="Times New Roman"/>
        </w:rPr>
      </w:pPr>
      <w:r w:rsidRPr="00ED5CBF">
        <w:rPr>
          <w:rFonts w:ascii="Times New Roman" w:eastAsiaTheme="minorEastAsia" w:hAnsi="Times New Roman" w:cs="Times New Roman"/>
        </w:rPr>
        <w:t>True Event Graph</w:t>
      </w:r>
    </w:p>
    <w:p w14:paraId="4B8EC68C" w14:textId="77777777" w:rsidR="00ED5CBF" w:rsidRDefault="00ED5CBF" w:rsidP="00ED5CBF">
      <w:pPr>
        <w:rPr>
          <w:rFonts w:ascii="Times New Roman" w:eastAsiaTheme="minorEastAsia" w:hAnsi="Times New Roman" w:cs="Times New Roman"/>
        </w:rPr>
      </w:pPr>
    </w:p>
    <w:p w14:paraId="00FAC6B2" w14:textId="0408E71A" w:rsidR="00ED5CBF" w:rsidRDefault="00ED5CBF" w:rsidP="00ED5CBF">
      <w:pPr>
        <w:rPr>
          <w:rFonts w:ascii="Times New Roman" w:eastAsiaTheme="minorEastAsia" w:hAnsi="Times New Roman" w:cs="Times New Roman"/>
        </w:rPr>
      </w:pPr>
      <w:r>
        <w:rPr>
          <w:rFonts w:ascii="Times New Roman" w:eastAsiaTheme="minorEastAsia" w:hAnsi="Times New Roman" w:cs="Times New Roman"/>
        </w:rPr>
        <w:t>Another notion that is at the heart of solving controlled re-execution problem for disjunctive predicate is the true event graph</w:t>
      </w:r>
      <w:r w:rsidR="00EF331E">
        <w:rPr>
          <w:rFonts w:ascii="Times New Roman" w:eastAsiaTheme="minorEastAsia" w:hAnsi="Times New Roman" w:cs="Times New Roman"/>
        </w:rPr>
        <w:t xml:space="preserve"> (TEG)</w:t>
      </w:r>
      <w:r>
        <w:rPr>
          <w:rFonts w:ascii="Times New Roman" w:eastAsiaTheme="minorEastAsia" w:hAnsi="Times New Roman" w:cs="Times New Roman"/>
        </w:rPr>
        <w:t xml:space="preserve">. Given the trace of a computation </w:t>
      </w:r>
      <m:oMath>
        <m:r>
          <w:rPr>
            <w:rFonts w:ascii="Cambria Math" w:eastAsiaTheme="minorEastAsia" w:hAnsi="Cambria Math" w:cs="Times New Roman"/>
          </w:rPr>
          <m:t>(E,→)</m:t>
        </m:r>
      </m:oMath>
      <w:r>
        <w:rPr>
          <w:rFonts w:ascii="Times New Roman" w:eastAsiaTheme="minorEastAsia" w:hAnsi="Times New Roman" w:cs="Times New Roman"/>
        </w:rPr>
        <w:t xml:space="preserve"> </w:t>
      </w:r>
      <w:r w:rsidR="00EF331E">
        <w:rPr>
          <w:rFonts w:ascii="Times New Roman" w:eastAsiaTheme="minorEastAsia" w:hAnsi="Times New Roman" w:cs="Times New Roman"/>
        </w:rPr>
        <w:t xml:space="preserve">and a disjunctive predicate B, </w:t>
      </w:r>
      <w:r>
        <w:rPr>
          <w:rFonts w:ascii="Times New Roman" w:eastAsiaTheme="minorEastAsia" w:hAnsi="Times New Roman" w:cs="Times New Roman"/>
        </w:rPr>
        <w:t>a true event graph</w:t>
      </w:r>
      <w:r w:rsidR="00EF331E">
        <w:rPr>
          <w:rFonts w:ascii="Times New Roman" w:eastAsiaTheme="minorEastAsia" w:hAnsi="Times New Roman" w:cs="Times New Roman"/>
        </w:rPr>
        <w:t xml:space="preserve">  </w:t>
      </w:r>
      <w:r>
        <w:rPr>
          <w:rFonts w:ascii="Times New Roman" w:eastAsiaTheme="minorEastAsia" w:hAnsi="Times New Roman" w:cs="Times New Roman"/>
        </w:rPr>
        <w:t xml:space="preserve"> is constructed based on the following conditions and considerations.</w:t>
      </w:r>
    </w:p>
    <w:p w14:paraId="6496875E" w14:textId="6E634952" w:rsidR="00EF331E" w:rsidRDefault="00EF331E" w:rsidP="00EF331E">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An event </w:t>
      </w:r>
      <w:r>
        <w:rPr>
          <w:rFonts w:ascii="Times New Roman" w:eastAsiaTheme="minorEastAsia" w:hAnsi="Times New Roman" w:cs="Times New Roman"/>
          <w:i/>
        </w:rPr>
        <w:t>e</w:t>
      </w:r>
      <w:r>
        <w:rPr>
          <w:rFonts w:ascii="Times New Roman" w:eastAsiaTheme="minorEastAsia" w:hAnsi="Times New Roman" w:cs="Times New Roman"/>
        </w:rPr>
        <w:t xml:space="preserve"> belongs to the true event graph if the local predicate for the process </w:t>
      </w:r>
      <w:r>
        <w:rPr>
          <w:rFonts w:ascii="Times New Roman" w:eastAsiaTheme="minorEastAsia" w:hAnsi="Times New Roman" w:cs="Times New Roman"/>
          <w:i/>
        </w:rPr>
        <w:t>e.procc</w:t>
      </w:r>
      <w:r>
        <w:rPr>
          <w:rFonts w:ascii="Times New Roman" w:eastAsiaTheme="minorEastAsia" w:hAnsi="Times New Roman" w:cs="Times New Roman"/>
        </w:rPr>
        <w:t xml:space="preserve"> is true at the event </w:t>
      </w:r>
      <w:r>
        <w:rPr>
          <w:rFonts w:ascii="Times New Roman" w:eastAsiaTheme="minorEastAsia" w:hAnsi="Times New Roman" w:cs="Times New Roman"/>
          <w:i/>
        </w:rPr>
        <w:t>e</w:t>
      </w:r>
      <w:r>
        <w:rPr>
          <w:rFonts w:ascii="Times New Roman" w:eastAsiaTheme="minorEastAsia" w:hAnsi="Times New Roman" w:cs="Times New Roman"/>
        </w:rPr>
        <w:t>.</w:t>
      </w:r>
    </w:p>
    <w:p w14:paraId="7200CF70" w14:textId="456C39AA" w:rsidR="00EF331E" w:rsidRDefault="00EF331E" w:rsidP="00EF331E">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There exists an edge between two events </w:t>
      </w:r>
      <w:r>
        <w:rPr>
          <w:rFonts w:ascii="Times New Roman" w:eastAsiaTheme="minorEastAsia" w:hAnsi="Times New Roman" w:cs="Times New Roman"/>
          <w:i/>
        </w:rPr>
        <w:t xml:space="preserve">e </w:t>
      </w:r>
      <w:r>
        <w:rPr>
          <w:rFonts w:ascii="Times New Roman" w:eastAsiaTheme="minorEastAsia" w:hAnsi="Times New Roman" w:cs="Times New Roman"/>
        </w:rPr>
        <w:t xml:space="preserve">and </w:t>
      </w:r>
      <w:r>
        <w:rPr>
          <w:rFonts w:ascii="Times New Roman" w:eastAsiaTheme="minorEastAsia" w:hAnsi="Times New Roman" w:cs="Times New Roman"/>
          <w:i/>
        </w:rPr>
        <w:t>f</w:t>
      </w:r>
      <w:r>
        <w:rPr>
          <w:rFonts w:ascii="Times New Roman" w:eastAsiaTheme="minorEastAsia" w:hAnsi="Times New Roman" w:cs="Times New Roman"/>
        </w:rPr>
        <w:t xml:space="preserve"> in the true event graph if </w:t>
      </w:r>
      <m:oMath>
        <m:r>
          <w:rPr>
            <w:rFonts w:ascii="Cambria Math" w:eastAsiaTheme="minorEastAsia" w:hAnsi="Cambria Math" w:cs="Times New Roman"/>
          </w:rPr>
          <m:t xml:space="preserve">e.succ </m:t>
        </m:r>
        <m:r>
          <w:rPr>
            <w:rFonts w:ascii="Cambria Math" w:hAnsi="Cambria Math" w:cs="Times New Roman"/>
          </w:rPr>
          <m:t>↛</m:t>
        </m:r>
        <m:r>
          <w:rPr>
            <w:rFonts w:ascii="Cambria Math" w:hAnsi="Cambria Math" w:cs="Times New Roman"/>
          </w:rPr>
          <m:t xml:space="preserve">f </m:t>
        </m:r>
        <m:r>
          <w:rPr>
            <w:rFonts w:ascii="Cambria Math" w:eastAsiaTheme="minorEastAsia" w:hAnsi="Cambria Math" w:cs="Times New Roman"/>
          </w:rPr>
          <m:t xml:space="preserve"> </m:t>
        </m:r>
      </m:oMath>
    </w:p>
    <w:p w14:paraId="63ED1662" w14:textId="5D07D4E5" w:rsidR="00EF331E" w:rsidRDefault="00EF331E" w:rsidP="00EF331E">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An event </w:t>
      </w:r>
      <w:r>
        <w:rPr>
          <w:rFonts w:ascii="Times New Roman" w:eastAsiaTheme="minorEastAsia" w:hAnsi="Times New Roman" w:cs="Times New Roman"/>
          <w:i/>
        </w:rPr>
        <w:t>e</w:t>
      </w:r>
      <w:r>
        <w:rPr>
          <w:rFonts w:ascii="Times New Roman" w:eastAsiaTheme="minorEastAsia" w:hAnsi="Times New Roman" w:cs="Times New Roman"/>
        </w:rPr>
        <w:t xml:space="preserve"> in the true event graph is labeled “initial” if </w:t>
      </w:r>
      <m:oMath>
        <m:r>
          <w:rPr>
            <w:rFonts w:ascii="Cambria Math" w:eastAsiaTheme="minorEastAsia" w:hAnsi="Cambria Math" w:cs="Times New Roman"/>
          </w:rPr>
          <m:t>e∈E.</m:t>
        </m:r>
        <m:r>
          <w:rPr>
            <w:rFonts w:ascii="Cambria Math" w:hAnsi="Cambria Math" w:cs="Times New Roman"/>
          </w:rPr>
          <m:t>⊥</m:t>
        </m:r>
      </m:oMath>
    </w:p>
    <w:p w14:paraId="28A3E75A" w14:textId="3AF5E988" w:rsidR="00EF331E" w:rsidRPr="001C7736" w:rsidRDefault="00EF331E" w:rsidP="00EF331E">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An event e in the true event graph is labeled “</w:t>
      </w:r>
      <w:r w:rsidR="00947C14">
        <w:rPr>
          <w:rFonts w:ascii="Times New Roman" w:eastAsiaTheme="minorEastAsia" w:hAnsi="Times New Roman" w:cs="Times New Roman"/>
        </w:rPr>
        <w:t xml:space="preserve">final” </w:t>
      </w:r>
      <w:r>
        <w:rPr>
          <w:rFonts w:ascii="Times New Roman" w:eastAsiaTheme="minorEastAsia" w:hAnsi="Times New Roman" w:cs="Times New Roman"/>
        </w:rPr>
        <w:t xml:space="preserve">if  </w:t>
      </w:r>
      <m:oMath>
        <m:r>
          <w:rPr>
            <w:rFonts w:ascii="Cambria Math" w:eastAsiaTheme="minorEastAsia" w:hAnsi="Cambria Math" w:cs="Times New Roman"/>
          </w:rPr>
          <m:t>e∈E.</m:t>
        </m:r>
        <m:r>
          <w:rPr>
            <w:rFonts w:ascii="Cambria Math" w:hAnsi="Cambria Math" w:cs="Times New Roman"/>
          </w:rPr>
          <m:t>T</m:t>
        </m:r>
      </m:oMath>
    </w:p>
    <w:p w14:paraId="50F1D7DB" w14:textId="77777777" w:rsidR="001C7736" w:rsidRDefault="001C7736" w:rsidP="001C7736">
      <w:pPr>
        <w:rPr>
          <w:rFonts w:ascii="Times New Roman" w:eastAsiaTheme="minorEastAsia" w:hAnsi="Times New Roman" w:cs="Times New Roman"/>
        </w:rPr>
      </w:pPr>
    </w:p>
    <w:p w14:paraId="68F2DB27" w14:textId="36201E66" w:rsidR="001C7736" w:rsidRPr="001E76AC" w:rsidRDefault="001C7736" w:rsidP="001C7736">
      <w:pPr>
        <w:rPr>
          <w:rFonts w:ascii="Times New Roman" w:eastAsiaTheme="minorEastAsia" w:hAnsi="Times New Roman" w:cs="Times New Roman"/>
        </w:rPr>
      </w:pPr>
      <w:r>
        <w:rPr>
          <w:rFonts w:ascii="Times New Roman" w:eastAsiaTheme="minorEastAsia" w:hAnsi="Times New Roman" w:cs="Times New Roman"/>
        </w:rPr>
        <w:t>We now present the following two theorems that are crucial to solving the controlled re-execution problem for disjunctive predicates.</w:t>
      </w:r>
      <w:r w:rsidR="00947C14">
        <w:rPr>
          <w:rFonts w:ascii="Times New Roman" w:eastAsiaTheme="minorEastAsia" w:hAnsi="Times New Roman" w:cs="Times New Roman"/>
        </w:rPr>
        <w:t xml:space="preserve"> </w:t>
      </w:r>
      <w:r w:rsidR="00714DA3">
        <w:rPr>
          <w:rFonts w:ascii="Times New Roman" w:eastAsiaTheme="minorEastAsia" w:hAnsi="Times New Roman" w:cs="Times New Roman"/>
        </w:rPr>
        <w:t>The two theorems presented are proven in [-]</w:t>
      </w:r>
      <w:r w:rsidR="00851599">
        <w:rPr>
          <w:rFonts w:ascii="Times New Roman" w:eastAsiaTheme="minorEastAsia" w:hAnsi="Times New Roman" w:cs="Times New Roman"/>
        </w:rPr>
        <w:t xml:space="preserve">. It is clear from the two theorems presented that the </w:t>
      </w:r>
      <w:r w:rsidR="001E76AC">
        <w:rPr>
          <w:rFonts w:ascii="Times New Roman" w:eastAsiaTheme="minorEastAsia" w:hAnsi="Times New Roman" w:cs="Times New Roman"/>
        </w:rPr>
        <w:t xml:space="preserve">key to solving the problem is to construct the true event graph </w:t>
      </w:r>
      <w:r w:rsidR="001E76AC">
        <w:rPr>
          <w:rFonts w:ascii="Times New Roman" w:eastAsiaTheme="minorEastAsia" w:hAnsi="Times New Roman" w:cs="Times New Roman"/>
          <w:i/>
        </w:rPr>
        <w:t xml:space="preserve">G </w:t>
      </w:r>
      <w:r w:rsidR="001E76AC">
        <w:rPr>
          <w:rFonts w:ascii="Times New Roman" w:eastAsiaTheme="minorEastAsia" w:hAnsi="Times New Roman" w:cs="Times New Roman"/>
        </w:rPr>
        <w:t xml:space="preserve">and to find the shortest </w:t>
      </w:r>
      <w:r w:rsidR="00BA6E3A">
        <w:rPr>
          <w:rFonts w:ascii="Times New Roman" w:eastAsiaTheme="minorEastAsia" w:hAnsi="Times New Roman" w:cs="Times New Roman"/>
        </w:rPr>
        <w:t>permissible</w:t>
      </w:r>
      <w:r w:rsidR="001E76AC">
        <w:rPr>
          <w:rFonts w:ascii="Times New Roman" w:eastAsiaTheme="minorEastAsia" w:hAnsi="Times New Roman" w:cs="Times New Roman"/>
        </w:rPr>
        <w:t xml:space="preserve"> </w:t>
      </w:r>
      <w:r w:rsidR="00BA6E3A">
        <w:rPr>
          <w:rFonts w:ascii="Times New Roman" w:eastAsiaTheme="minorEastAsia" w:hAnsi="Times New Roman" w:cs="Times New Roman"/>
        </w:rPr>
        <w:t>path</w:t>
      </w:r>
      <w:bookmarkStart w:id="0" w:name="_GoBack"/>
      <w:bookmarkEnd w:id="0"/>
      <w:r w:rsidR="001E76AC">
        <w:rPr>
          <w:rFonts w:ascii="Times New Roman" w:eastAsiaTheme="minorEastAsia" w:hAnsi="Times New Roman" w:cs="Times New Roman"/>
        </w:rPr>
        <w:t xml:space="preserve"> in </w:t>
      </w:r>
      <w:r w:rsidR="001E76AC">
        <w:rPr>
          <w:rFonts w:ascii="Times New Roman" w:eastAsiaTheme="minorEastAsia" w:hAnsi="Times New Roman" w:cs="Times New Roman"/>
          <w:i/>
        </w:rPr>
        <w:t>G</w:t>
      </w:r>
      <w:r w:rsidR="001E76AC">
        <w:rPr>
          <w:rFonts w:ascii="Times New Roman" w:eastAsiaTheme="minorEastAsia" w:hAnsi="Times New Roman" w:cs="Times New Roman"/>
        </w:rPr>
        <w:t>.</w:t>
      </w:r>
    </w:p>
    <w:p w14:paraId="48459648" w14:textId="77777777" w:rsidR="001C7736" w:rsidRDefault="001C7736" w:rsidP="001C7736">
      <w:pPr>
        <w:rPr>
          <w:rFonts w:ascii="Times New Roman" w:eastAsiaTheme="minorEastAsia" w:hAnsi="Times New Roman" w:cs="Times New Roman"/>
        </w:rPr>
      </w:pPr>
    </w:p>
    <w:p w14:paraId="5C0CA841" w14:textId="6043E675" w:rsidR="001C7736" w:rsidRDefault="001C7736" w:rsidP="001C7736">
      <w:pPr>
        <w:rPr>
          <w:rFonts w:ascii="Times New Roman" w:hAnsi="Times New Roman" w:cs="Times New Roman"/>
          <w:b/>
          <w:i/>
        </w:rPr>
      </w:pPr>
      <w:r>
        <w:rPr>
          <w:rFonts w:ascii="Times New Roman" w:hAnsi="Times New Roman" w:cs="Times New Roman"/>
          <w:b/>
          <w:i/>
        </w:rPr>
        <w:t>THEOREM 2</w:t>
      </w:r>
    </w:p>
    <w:p w14:paraId="456F7763" w14:textId="66CB5692" w:rsidR="001C7736" w:rsidRPr="001C7736" w:rsidRDefault="00637FAA" w:rsidP="00637FAA">
      <w:pPr>
        <w:rPr>
          <w:rFonts w:ascii="Times New Roman" w:hAnsi="Times New Roman" w:cs="Times New Roman"/>
          <w:i/>
        </w:rPr>
      </w:pPr>
      <w:r w:rsidRPr="00637FAA">
        <w:rPr>
          <w:rFonts w:ascii="Times New Roman" w:hAnsi="Times New Roman" w:cs="Times New Roman"/>
          <w:i/>
        </w:rPr>
        <w:t>Let G = (ν, ε) be the true event graph</w:t>
      </w:r>
      <w:r>
        <w:rPr>
          <w:rFonts w:ascii="Times New Roman" w:hAnsi="Times New Roman" w:cs="Times New Roman"/>
          <w:i/>
        </w:rPr>
        <w:t xml:space="preserve"> </w:t>
      </w:r>
      <w:r w:rsidRPr="00637FAA">
        <w:rPr>
          <w:rFonts w:ascii="Times New Roman" w:hAnsi="Times New Roman" w:cs="Times New Roman"/>
          <w:i/>
        </w:rPr>
        <w:t xml:space="preserve">corresponding to </w:t>
      </w:r>
      <w:r>
        <w:rPr>
          <w:rFonts w:ascii="Times New Roman" w:hAnsi="Times New Roman" w:cs="Times New Roman"/>
          <w:i/>
        </w:rPr>
        <w:t xml:space="preserve">a disjunctive predicate B and a </w:t>
      </w:r>
      <w:r w:rsidRPr="00637FAA">
        <w:rPr>
          <w:rFonts w:ascii="Times New Roman" w:hAnsi="Times New Roman" w:cs="Times New Roman"/>
          <w:i/>
        </w:rPr>
        <w:t>computation</w:t>
      </w:r>
      <w:r>
        <w:rPr>
          <w:rFonts w:ascii="Times New Roman" w:hAnsi="Times New Roman" w:cs="Times New Roman"/>
          <w:i/>
        </w:rPr>
        <w:t xml:space="preserve"> </w:t>
      </w:r>
      <w:r w:rsidRPr="00637FAA">
        <w:rPr>
          <w:rFonts w:ascii="Times New Roman" w:hAnsi="Times New Roman" w:cs="Times New Roman"/>
          <w:i/>
        </w:rPr>
        <w:t>(E, →). The shortest permissible path in G, if it exists,</w:t>
      </w:r>
      <w:r>
        <w:rPr>
          <w:rFonts w:ascii="Times New Roman" w:hAnsi="Times New Roman" w:cs="Times New Roman"/>
          <w:i/>
        </w:rPr>
        <w:t xml:space="preserve"> </w:t>
      </w:r>
      <w:r w:rsidRPr="00637FAA">
        <w:rPr>
          <w:rFonts w:ascii="Times New Roman" w:hAnsi="Times New Roman" w:cs="Times New Roman"/>
          <w:i/>
        </w:rPr>
        <w:t>corresponds to an admissible sequence of events.</w:t>
      </w:r>
    </w:p>
    <w:p w14:paraId="2CD7560B" w14:textId="77777777" w:rsidR="001C7736" w:rsidRDefault="001C7736" w:rsidP="001C7736">
      <w:pPr>
        <w:rPr>
          <w:rFonts w:ascii="Times New Roman" w:eastAsiaTheme="minorEastAsia" w:hAnsi="Times New Roman" w:cs="Times New Roman"/>
        </w:rPr>
      </w:pPr>
    </w:p>
    <w:p w14:paraId="4501C20C" w14:textId="344BB068" w:rsidR="00637FAA" w:rsidRDefault="00637FAA" w:rsidP="00637FAA">
      <w:pPr>
        <w:rPr>
          <w:rFonts w:ascii="Times New Roman" w:hAnsi="Times New Roman" w:cs="Times New Roman"/>
          <w:b/>
          <w:i/>
        </w:rPr>
      </w:pPr>
      <w:r>
        <w:rPr>
          <w:rFonts w:ascii="Times New Roman" w:hAnsi="Times New Roman" w:cs="Times New Roman"/>
          <w:b/>
          <w:i/>
        </w:rPr>
        <w:t>THEOREM 3</w:t>
      </w:r>
    </w:p>
    <w:p w14:paraId="5258D0B6" w14:textId="3FD73E0A" w:rsidR="00637FAA" w:rsidRPr="00BB43D2" w:rsidRDefault="00BB43D2" w:rsidP="00BB43D2">
      <w:pPr>
        <w:rPr>
          <w:rFonts w:ascii="Times New Roman" w:hAnsi="Times New Roman" w:cs="Times New Roman"/>
          <w:i/>
        </w:rPr>
      </w:pPr>
      <w:r w:rsidRPr="00BB43D2">
        <w:rPr>
          <w:rFonts w:ascii="Times New Roman" w:hAnsi="Times New Roman" w:cs="Times New Roman"/>
          <w:i/>
        </w:rPr>
        <w:t>Let G = (ν, ε) be the true event graph</w:t>
      </w:r>
      <w:r>
        <w:rPr>
          <w:rFonts w:ascii="Times New Roman" w:hAnsi="Times New Roman" w:cs="Times New Roman"/>
          <w:i/>
        </w:rPr>
        <w:t xml:space="preserve"> </w:t>
      </w:r>
      <w:r w:rsidRPr="00BB43D2">
        <w:rPr>
          <w:rFonts w:ascii="Times New Roman" w:hAnsi="Times New Roman" w:cs="Times New Roman"/>
          <w:i/>
        </w:rPr>
        <w:t xml:space="preserve">corresponding to </w:t>
      </w:r>
      <w:r>
        <w:rPr>
          <w:rFonts w:ascii="Times New Roman" w:hAnsi="Times New Roman" w:cs="Times New Roman"/>
          <w:i/>
        </w:rPr>
        <w:t xml:space="preserve">a disjunctive predicate B and a </w:t>
      </w:r>
      <w:r w:rsidRPr="00BB43D2">
        <w:rPr>
          <w:rFonts w:ascii="Times New Roman" w:hAnsi="Times New Roman" w:cs="Times New Roman"/>
          <w:i/>
        </w:rPr>
        <w:t>computation</w:t>
      </w:r>
      <w:r>
        <w:rPr>
          <w:rFonts w:ascii="Times New Roman" w:hAnsi="Times New Roman" w:cs="Times New Roman"/>
          <w:i/>
        </w:rPr>
        <w:t xml:space="preserve"> </w:t>
      </w:r>
      <w:r w:rsidRPr="00BB43D2">
        <w:rPr>
          <w:rFonts w:ascii="Times New Roman" w:hAnsi="Times New Roman" w:cs="Times New Roman"/>
          <w:i/>
        </w:rPr>
        <w:t>(E, →). If B is controllable in (E, →) then there exists a</w:t>
      </w:r>
      <w:r>
        <w:rPr>
          <w:rFonts w:ascii="Times New Roman" w:hAnsi="Times New Roman" w:cs="Times New Roman"/>
          <w:i/>
        </w:rPr>
        <w:t xml:space="preserve"> </w:t>
      </w:r>
      <w:r w:rsidRPr="00BB43D2">
        <w:rPr>
          <w:rFonts w:ascii="Times New Roman" w:hAnsi="Times New Roman" w:cs="Times New Roman"/>
          <w:i/>
        </w:rPr>
        <w:t>permissible path in G.</w:t>
      </w:r>
    </w:p>
    <w:p w14:paraId="29B2A21B" w14:textId="77777777" w:rsidR="00637FAA" w:rsidRDefault="00637FAA" w:rsidP="001C7736">
      <w:pPr>
        <w:rPr>
          <w:rFonts w:ascii="Times New Roman" w:eastAsiaTheme="minorEastAsia" w:hAnsi="Times New Roman" w:cs="Times New Roman"/>
        </w:rPr>
      </w:pPr>
    </w:p>
    <w:p w14:paraId="21C4FAFB" w14:textId="77777777" w:rsidR="00637FAA" w:rsidRPr="001C7736" w:rsidRDefault="00637FAA" w:rsidP="001C7736">
      <w:pPr>
        <w:rPr>
          <w:rFonts w:ascii="Times New Roman" w:eastAsiaTheme="minorEastAsia" w:hAnsi="Times New Roman" w:cs="Times New Roman"/>
        </w:rPr>
      </w:pPr>
    </w:p>
    <w:p w14:paraId="16F30F81" w14:textId="77777777" w:rsidR="00EF331E" w:rsidRPr="00EF331E" w:rsidRDefault="00EF331E" w:rsidP="00EF331E">
      <w:pPr>
        <w:rPr>
          <w:rFonts w:ascii="Times New Roman" w:eastAsiaTheme="minorEastAsia" w:hAnsi="Times New Roman" w:cs="Times New Roman"/>
        </w:rPr>
      </w:pPr>
    </w:p>
    <w:p w14:paraId="2F0AB213" w14:textId="77777777" w:rsidR="00ED5CBF" w:rsidRPr="00ED5CBF" w:rsidRDefault="00ED5CBF" w:rsidP="00ED5CBF">
      <w:pPr>
        <w:rPr>
          <w:rFonts w:ascii="Times New Roman" w:eastAsiaTheme="minorEastAsia" w:hAnsi="Times New Roman" w:cs="Times New Roman"/>
        </w:rPr>
      </w:pPr>
    </w:p>
    <w:p w14:paraId="2CDD4065" w14:textId="77777777" w:rsidR="00FD0579" w:rsidRPr="000F5C74" w:rsidRDefault="00FD0579" w:rsidP="00B133F2">
      <w:pPr>
        <w:rPr>
          <w:rFonts w:ascii="Times New Roman" w:hAnsi="Times New Roman" w:cs="Times New Roman"/>
        </w:rPr>
      </w:pPr>
    </w:p>
    <w:sectPr w:rsidR="00FD0579" w:rsidRPr="000F5C74" w:rsidSect="0006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1756B"/>
    <w:multiLevelType w:val="hybridMultilevel"/>
    <w:tmpl w:val="D650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E3A14"/>
    <w:multiLevelType w:val="hybridMultilevel"/>
    <w:tmpl w:val="6B18FDFA"/>
    <w:lvl w:ilvl="0" w:tplc="38C428D2">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244D6"/>
    <w:multiLevelType w:val="hybridMultilevel"/>
    <w:tmpl w:val="B86A6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5554F"/>
    <w:multiLevelType w:val="hybridMultilevel"/>
    <w:tmpl w:val="3CDAF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962A2"/>
    <w:multiLevelType w:val="hybridMultilevel"/>
    <w:tmpl w:val="5A2A51DE"/>
    <w:lvl w:ilvl="0" w:tplc="2CCAA7B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37FAC"/>
    <w:multiLevelType w:val="hybridMultilevel"/>
    <w:tmpl w:val="9D1A78A0"/>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nsid w:val="7DD34921"/>
    <w:multiLevelType w:val="hybridMultilevel"/>
    <w:tmpl w:val="8ED0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DE"/>
    <w:rsid w:val="0000708B"/>
    <w:rsid w:val="000661E9"/>
    <w:rsid w:val="000836DE"/>
    <w:rsid w:val="000A75D2"/>
    <w:rsid w:val="000C659A"/>
    <w:rsid w:val="000F5C74"/>
    <w:rsid w:val="001166F5"/>
    <w:rsid w:val="001C7736"/>
    <w:rsid w:val="001D66F5"/>
    <w:rsid w:val="001E76AC"/>
    <w:rsid w:val="002643C5"/>
    <w:rsid w:val="003B3BC8"/>
    <w:rsid w:val="00475732"/>
    <w:rsid w:val="00485A08"/>
    <w:rsid w:val="00561FD0"/>
    <w:rsid w:val="0056338F"/>
    <w:rsid w:val="0056656B"/>
    <w:rsid w:val="005843B1"/>
    <w:rsid w:val="005C6F09"/>
    <w:rsid w:val="005E4516"/>
    <w:rsid w:val="00637FAA"/>
    <w:rsid w:val="00646C2F"/>
    <w:rsid w:val="00667378"/>
    <w:rsid w:val="006A156C"/>
    <w:rsid w:val="006A79E2"/>
    <w:rsid w:val="006B7EC2"/>
    <w:rsid w:val="006C018E"/>
    <w:rsid w:val="00714DA3"/>
    <w:rsid w:val="007C2CA1"/>
    <w:rsid w:val="007E5C14"/>
    <w:rsid w:val="008211FF"/>
    <w:rsid w:val="00851599"/>
    <w:rsid w:val="00947C14"/>
    <w:rsid w:val="009A66A8"/>
    <w:rsid w:val="00AA0E62"/>
    <w:rsid w:val="00B133F2"/>
    <w:rsid w:val="00B4646A"/>
    <w:rsid w:val="00BA6E3A"/>
    <w:rsid w:val="00BB43D2"/>
    <w:rsid w:val="00BC5D8F"/>
    <w:rsid w:val="00BF102D"/>
    <w:rsid w:val="00C958AD"/>
    <w:rsid w:val="00CE21D9"/>
    <w:rsid w:val="00D119E8"/>
    <w:rsid w:val="00ED5CBF"/>
    <w:rsid w:val="00EF331E"/>
    <w:rsid w:val="00F26806"/>
    <w:rsid w:val="00FD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93B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DE"/>
    <w:pPr>
      <w:ind w:left="720"/>
      <w:contextualSpacing/>
    </w:pPr>
  </w:style>
  <w:style w:type="character" w:styleId="PlaceholderText">
    <w:name w:val="Placeholder Text"/>
    <w:basedOn w:val="DefaultParagraphFont"/>
    <w:uiPriority w:val="99"/>
    <w:semiHidden/>
    <w:rsid w:val="002643C5"/>
    <w:rPr>
      <w:color w:val="808080"/>
    </w:rPr>
  </w:style>
  <w:style w:type="table" w:styleId="TableGrid">
    <w:name w:val="Table Grid"/>
    <w:basedOn w:val="TableNormal"/>
    <w:uiPriority w:val="39"/>
    <w:rsid w:val="001D6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3348">
      <w:bodyDiv w:val="1"/>
      <w:marLeft w:val="0"/>
      <w:marRight w:val="0"/>
      <w:marTop w:val="0"/>
      <w:marBottom w:val="0"/>
      <w:divBdr>
        <w:top w:val="none" w:sz="0" w:space="0" w:color="auto"/>
        <w:left w:val="none" w:sz="0" w:space="0" w:color="auto"/>
        <w:bottom w:val="none" w:sz="0" w:space="0" w:color="auto"/>
        <w:right w:val="none" w:sz="0" w:space="0" w:color="auto"/>
      </w:divBdr>
    </w:div>
    <w:div w:id="407770339">
      <w:bodyDiv w:val="1"/>
      <w:marLeft w:val="0"/>
      <w:marRight w:val="0"/>
      <w:marTop w:val="0"/>
      <w:marBottom w:val="0"/>
      <w:divBdr>
        <w:top w:val="none" w:sz="0" w:space="0" w:color="auto"/>
        <w:left w:val="none" w:sz="0" w:space="0" w:color="auto"/>
        <w:bottom w:val="none" w:sz="0" w:space="0" w:color="auto"/>
        <w:right w:val="none" w:sz="0" w:space="0" w:color="auto"/>
      </w:divBdr>
    </w:div>
    <w:div w:id="458765742">
      <w:bodyDiv w:val="1"/>
      <w:marLeft w:val="0"/>
      <w:marRight w:val="0"/>
      <w:marTop w:val="0"/>
      <w:marBottom w:val="0"/>
      <w:divBdr>
        <w:top w:val="none" w:sz="0" w:space="0" w:color="auto"/>
        <w:left w:val="none" w:sz="0" w:space="0" w:color="auto"/>
        <w:bottom w:val="none" w:sz="0" w:space="0" w:color="auto"/>
        <w:right w:val="none" w:sz="0" w:space="0" w:color="auto"/>
      </w:divBdr>
    </w:div>
    <w:div w:id="754478838">
      <w:bodyDiv w:val="1"/>
      <w:marLeft w:val="0"/>
      <w:marRight w:val="0"/>
      <w:marTop w:val="0"/>
      <w:marBottom w:val="0"/>
      <w:divBdr>
        <w:top w:val="none" w:sz="0" w:space="0" w:color="auto"/>
        <w:left w:val="none" w:sz="0" w:space="0" w:color="auto"/>
        <w:bottom w:val="none" w:sz="0" w:space="0" w:color="auto"/>
        <w:right w:val="none" w:sz="0" w:space="0" w:color="auto"/>
      </w:divBdr>
    </w:div>
    <w:div w:id="773477560">
      <w:bodyDiv w:val="1"/>
      <w:marLeft w:val="0"/>
      <w:marRight w:val="0"/>
      <w:marTop w:val="0"/>
      <w:marBottom w:val="0"/>
      <w:divBdr>
        <w:top w:val="none" w:sz="0" w:space="0" w:color="auto"/>
        <w:left w:val="none" w:sz="0" w:space="0" w:color="auto"/>
        <w:bottom w:val="none" w:sz="0" w:space="0" w:color="auto"/>
        <w:right w:val="none" w:sz="0" w:space="0" w:color="auto"/>
      </w:divBdr>
    </w:div>
    <w:div w:id="783310442">
      <w:bodyDiv w:val="1"/>
      <w:marLeft w:val="0"/>
      <w:marRight w:val="0"/>
      <w:marTop w:val="0"/>
      <w:marBottom w:val="0"/>
      <w:divBdr>
        <w:top w:val="none" w:sz="0" w:space="0" w:color="auto"/>
        <w:left w:val="none" w:sz="0" w:space="0" w:color="auto"/>
        <w:bottom w:val="none" w:sz="0" w:space="0" w:color="auto"/>
        <w:right w:val="none" w:sz="0" w:space="0" w:color="auto"/>
      </w:divBdr>
    </w:div>
    <w:div w:id="991059769">
      <w:bodyDiv w:val="1"/>
      <w:marLeft w:val="0"/>
      <w:marRight w:val="0"/>
      <w:marTop w:val="0"/>
      <w:marBottom w:val="0"/>
      <w:divBdr>
        <w:top w:val="none" w:sz="0" w:space="0" w:color="auto"/>
        <w:left w:val="none" w:sz="0" w:space="0" w:color="auto"/>
        <w:bottom w:val="none" w:sz="0" w:space="0" w:color="auto"/>
        <w:right w:val="none" w:sz="0" w:space="0" w:color="auto"/>
      </w:divBdr>
    </w:div>
    <w:div w:id="1601908840">
      <w:bodyDiv w:val="1"/>
      <w:marLeft w:val="0"/>
      <w:marRight w:val="0"/>
      <w:marTop w:val="0"/>
      <w:marBottom w:val="0"/>
      <w:divBdr>
        <w:top w:val="none" w:sz="0" w:space="0" w:color="auto"/>
        <w:left w:val="none" w:sz="0" w:space="0" w:color="auto"/>
        <w:bottom w:val="none" w:sz="0" w:space="0" w:color="auto"/>
        <w:right w:val="none" w:sz="0" w:space="0" w:color="auto"/>
      </w:divBdr>
    </w:div>
    <w:div w:id="1794715570">
      <w:bodyDiv w:val="1"/>
      <w:marLeft w:val="0"/>
      <w:marRight w:val="0"/>
      <w:marTop w:val="0"/>
      <w:marBottom w:val="0"/>
      <w:divBdr>
        <w:top w:val="none" w:sz="0" w:space="0" w:color="auto"/>
        <w:left w:val="none" w:sz="0" w:space="0" w:color="auto"/>
        <w:bottom w:val="none" w:sz="0" w:space="0" w:color="auto"/>
        <w:right w:val="none" w:sz="0" w:space="0" w:color="auto"/>
      </w:divBdr>
    </w:div>
    <w:div w:id="2113042610">
      <w:bodyDiv w:val="1"/>
      <w:marLeft w:val="0"/>
      <w:marRight w:val="0"/>
      <w:marTop w:val="0"/>
      <w:marBottom w:val="0"/>
      <w:divBdr>
        <w:top w:val="none" w:sz="0" w:space="0" w:color="auto"/>
        <w:left w:val="none" w:sz="0" w:space="0" w:color="auto"/>
        <w:bottom w:val="none" w:sz="0" w:space="0" w:color="auto"/>
        <w:right w:val="none" w:sz="0" w:space="0" w:color="auto"/>
      </w:divBdr>
    </w:div>
    <w:div w:id="2129159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1036</Words>
  <Characters>5906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Antoun</dc:creator>
  <cp:keywords/>
  <dc:description/>
  <cp:lastModifiedBy>Elie Antoun</cp:lastModifiedBy>
  <cp:revision>32</cp:revision>
  <cp:lastPrinted>2015-11-22T02:10:00Z</cp:lastPrinted>
  <dcterms:created xsi:type="dcterms:W3CDTF">2015-11-22T00:51:00Z</dcterms:created>
  <dcterms:modified xsi:type="dcterms:W3CDTF">2015-11-22T04:10:00Z</dcterms:modified>
</cp:coreProperties>
</file>