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center"/>
      </w:pPr>
      <w:r>
        <w:rPr>
          <w:b/>
          <w:color w:val="1B3A28"/>
          <w:sz w:val="32"/>
        </w:rPr>
        <w:t>DA21 SARL AU</w:t>
      </w:r>
    </w:p>
    <w:p>
      <w:pPr>
        <w:spacing w:after="60"/>
        <w:jc w:val="center"/>
      </w:pPr>
      <w:r>
        <w:rPr>
          <w:b/>
          <w:color w:val="C8A440"/>
          <w:sz w:val="24"/>
        </w:rPr>
        <w:t>CONSTRUCTION · AMÉNAGEMENT · INFRASTRUCTURE — Détail des travaux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4762"/>
            <w:shd w:fill="1B3A28"/>
          </w:tcPr>
          <w:p>
            <w:r/>
            <w:r>
              <w:rPr>
                <w:b/>
                <w:color w:val="FFFFFF"/>
                <w:sz w:val="19"/>
              </w:rPr>
              <w:t>Désignation des travaux (état : NEUF)</w:t>
            </w:r>
          </w:p>
        </w:tc>
        <w:tc>
          <w:tcPr>
            <w:tcW w:type="dxa" w:w="2608"/>
            <w:shd w:fill="1B3A28"/>
          </w:tcPr>
          <w:p>
            <w:r/>
            <w:r>
              <w:rPr>
                <w:b/>
                <w:color w:val="FFFFFF"/>
                <w:sz w:val="19"/>
              </w:rPr>
              <w:t>Type de fournisseur</w:t>
            </w:r>
          </w:p>
        </w:tc>
        <w:tc>
          <w:tcPr>
            <w:tcW w:type="dxa" w:w="1361"/>
            <w:shd w:fill="1B3A28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HT (DH)</w:t>
            </w:r>
          </w:p>
        </w:tc>
        <w:tc>
          <w:tcPr>
            <w:tcW w:type="dxa" w:w="1247"/>
            <w:shd w:fill="1B3A28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TVA 20%</w:t>
            </w:r>
          </w:p>
        </w:tc>
        <w:tc>
          <w:tcPr>
            <w:tcW w:type="dxa" w:w="1474"/>
            <w:shd w:fill="1B3A28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TTC (DH)</w:t>
            </w:r>
          </w:p>
        </w:tc>
      </w:tr>
      <w:tr>
        <w:tc>
          <w:tcPr>
            <w:tcW w:type="dxa" w:w="4762"/>
            <w:shd w:fill="EFE7D2"/>
          </w:tcPr>
          <w:p>
            <w:r/>
            <w:r>
              <w:rPr>
                <w:b/>
                <w:sz w:val="19"/>
              </w:rPr>
              <w:t>CONSTRUCTION</w:t>
            </w:r>
          </w:p>
        </w:tc>
        <w:tc>
          <w:tcPr>
            <w:tcW w:type="dxa" w:w="2608"/>
            <w:shd w:fill="EFE7D2"/>
          </w:tcPr>
          <w:p>
            <w:r/>
            <w:r>
              <w:rPr>
                <w:b/>
                <w:sz w:val="19"/>
              </w:rPr>
            </w:r>
          </w:p>
        </w:tc>
        <w:tc>
          <w:tcPr>
            <w:tcW w:type="dxa" w:w="1361"/>
            <w:shd w:fill="EFE7D2"/>
          </w:tcPr>
          <w:p>
            <w:pPr>
              <w:jc w:val="right"/>
            </w:pPr>
            <w:r/>
            <w:r>
              <w:rPr>
                <w:b/>
                <w:sz w:val="19"/>
              </w:rPr>
              <w:t>91 667</w:t>
            </w:r>
          </w:p>
        </w:tc>
        <w:tc>
          <w:tcPr>
            <w:tcW w:type="dxa" w:w="1247"/>
            <w:shd w:fill="EFE7D2"/>
          </w:tcPr>
          <w:p>
            <w:pPr>
              <w:jc w:val="right"/>
            </w:pPr>
            <w:r/>
            <w:r>
              <w:rPr>
                <w:b/>
                <w:sz w:val="19"/>
              </w:rPr>
              <w:t>18 333</w:t>
            </w:r>
          </w:p>
        </w:tc>
        <w:tc>
          <w:tcPr>
            <w:tcW w:type="dxa" w:w="1474"/>
            <w:shd w:fill="EFE7D2"/>
          </w:tcPr>
          <w:p>
            <w:pPr>
              <w:jc w:val="right"/>
            </w:pPr>
            <w:r/>
            <w:r>
              <w:rPr>
                <w:b/>
                <w:sz w:val="19"/>
              </w:rPr>
              <w:t>110 000</w:t>
            </w:r>
          </w:p>
        </w:tc>
      </w:tr>
      <w:tr>
        <w:tc>
          <w:tcPr>
            <w:tcW w:type="dxa" w:w="4762"/>
          </w:tcPr>
          <w:p>
            <w:r/>
            <w:r>
              <w:rPr>
                <w:sz w:val="19"/>
              </w:rPr>
              <w:t>Terrassement, décapage, nivellement, plateformes, tranchées réseaux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Sté de construction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9"/>
              </w:rPr>
              <w:t>25 000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9"/>
              </w:rPr>
              <w:t>5 000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9"/>
              </w:rPr>
              <w:t>30 000</w:t>
            </w:r>
          </w:p>
        </w:tc>
      </w:tr>
      <w:tr>
        <w:tc>
          <w:tcPr>
            <w:tcW w:type="dxa" w:w="4762"/>
          </w:tcPr>
          <w:p>
            <w:r/>
            <w:r>
              <w:rPr>
                <w:sz w:val="19"/>
              </w:rPr>
              <w:t>Bâtiment accueil + vestiaires/WC Hommes + vestiaires/WC Femmes (clé en main)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Sté de construction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9"/>
              </w:rPr>
              <w:t>66 667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9"/>
              </w:rPr>
              <w:t>13 333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9"/>
              </w:rPr>
              <w:t>80 000</w:t>
            </w:r>
          </w:p>
        </w:tc>
      </w:tr>
      <w:tr>
        <w:tc>
          <w:tcPr>
            <w:tcW w:type="dxa" w:w="4762"/>
            <w:shd w:fill="EFE7D2"/>
          </w:tcPr>
          <w:p>
            <w:r/>
            <w:r>
              <w:rPr>
                <w:b/>
                <w:sz w:val="19"/>
              </w:rPr>
              <w:t>AMÉNAGEMENT &amp; INFRASTRUCTURE</w:t>
            </w:r>
          </w:p>
        </w:tc>
        <w:tc>
          <w:tcPr>
            <w:tcW w:type="dxa" w:w="2608"/>
            <w:shd w:fill="EFE7D2"/>
          </w:tcPr>
          <w:p>
            <w:r/>
            <w:r>
              <w:rPr>
                <w:b/>
                <w:sz w:val="19"/>
              </w:rPr>
            </w:r>
          </w:p>
        </w:tc>
        <w:tc>
          <w:tcPr>
            <w:tcW w:type="dxa" w:w="1361"/>
            <w:shd w:fill="EFE7D2"/>
          </w:tcPr>
          <w:p>
            <w:pPr>
              <w:jc w:val="right"/>
            </w:pPr>
            <w:r/>
            <w:r>
              <w:rPr>
                <w:b/>
                <w:sz w:val="19"/>
              </w:rPr>
              <w:t>275 000</w:t>
            </w:r>
          </w:p>
        </w:tc>
        <w:tc>
          <w:tcPr>
            <w:tcW w:type="dxa" w:w="1247"/>
            <w:shd w:fill="EFE7D2"/>
          </w:tcPr>
          <w:p>
            <w:pPr>
              <w:jc w:val="right"/>
            </w:pPr>
            <w:r/>
            <w:r>
              <w:rPr>
                <w:b/>
                <w:sz w:val="19"/>
              </w:rPr>
              <w:t>55 000</w:t>
            </w:r>
          </w:p>
        </w:tc>
        <w:tc>
          <w:tcPr>
            <w:tcW w:type="dxa" w:w="1474"/>
            <w:shd w:fill="EFE7D2"/>
          </w:tcPr>
          <w:p>
            <w:pPr>
              <w:jc w:val="right"/>
            </w:pPr>
            <w:r/>
            <w:r>
              <w:rPr>
                <w:b/>
                <w:sz w:val="19"/>
              </w:rPr>
              <w:t>330 000</w:t>
            </w:r>
          </w:p>
        </w:tc>
      </w:tr>
      <w:tr>
        <w:tc>
          <w:tcPr>
            <w:tcW w:type="dxa" w:w="4762"/>
          </w:tcPr>
          <w:p>
            <w:r/>
            <w:r>
              <w:rPr>
                <w:sz w:val="19"/>
              </w:rPr>
              <w:t>Forage puits + infrastructure hydraulique (forage, réservoir, réseau)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Sté de construction / forage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9"/>
              </w:rPr>
              <w:t>83 333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9"/>
              </w:rPr>
              <w:t>16 667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9"/>
              </w:rPr>
              <w:t>100 000</w:t>
            </w:r>
          </w:p>
        </w:tc>
      </w:tr>
      <w:tr>
        <w:tc>
          <w:tcPr>
            <w:tcW w:type="dxa" w:w="4762"/>
          </w:tcPr>
          <w:p>
            <w:r/>
            <w:r>
              <w:rPr>
                <w:sz w:val="19"/>
              </w:rPr>
              <w:t>Structure éphémère ateliers cuisine (ossature, couverture, dalle)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Sté de construction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9"/>
              </w:rPr>
              <w:t>50 000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9"/>
              </w:rPr>
              <w:t>10 000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9"/>
              </w:rPr>
              <w:t>60 000</w:t>
            </w:r>
          </w:p>
        </w:tc>
      </w:tr>
      <w:tr>
        <w:tc>
          <w:tcPr>
            <w:tcW w:type="dxa" w:w="4762"/>
          </w:tcPr>
          <w:p>
            <w:r/>
            <w:r>
              <w:rPr>
                <w:sz w:val="19"/>
              </w:rPr>
              <w:t>Terrasse extérieure de restauration (sol, pergola)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Sté de construction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9"/>
              </w:rPr>
              <w:t>25 000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9"/>
              </w:rPr>
              <w:t>5 000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9"/>
              </w:rPr>
              <w:t>30 000</w:t>
            </w:r>
          </w:p>
        </w:tc>
      </w:tr>
      <w:tr>
        <w:tc>
          <w:tcPr>
            <w:tcW w:type="dxa" w:w="4762"/>
          </w:tcPr>
          <w:p>
            <w:r/>
            <w:r>
              <w:rPr>
                <w:sz w:val="19"/>
              </w:rPr>
              <w:t>Aménagement des espaces extérieurs et jardin (zones plantées, potager)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Sté de construction (paysager)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9"/>
              </w:rPr>
              <w:t>25 000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9"/>
              </w:rPr>
              <w:t>5 000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9"/>
              </w:rPr>
              <w:t>30 000</w:t>
            </w:r>
          </w:p>
        </w:tc>
      </w:tr>
      <w:tr>
        <w:tc>
          <w:tcPr>
            <w:tcW w:type="dxa" w:w="4762"/>
          </w:tcPr>
          <w:p>
            <w:r/>
            <w:r>
              <w:rPr>
                <w:sz w:val="19"/>
              </w:rPr>
              <w:t>Allées, parking, clôtures, signalétique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Sté de construction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9"/>
              </w:rPr>
              <w:t>50 000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9"/>
              </w:rPr>
              <w:t>10 000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9"/>
              </w:rPr>
              <w:t>60 000</w:t>
            </w:r>
          </w:p>
        </w:tc>
      </w:tr>
      <w:tr>
        <w:tc>
          <w:tcPr>
            <w:tcW w:type="dxa" w:w="4762"/>
          </w:tcPr>
          <w:p>
            <w:r/>
            <w:r>
              <w:rPr>
                <w:sz w:val="19"/>
              </w:rPr>
              <w:t>Aménagements communs (réseaux, éclairage extérieur, voirie)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Sté de construction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9"/>
              </w:rPr>
              <w:t>41 667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9"/>
              </w:rPr>
              <w:t>8 333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9"/>
              </w:rPr>
              <w:t>50 000</w:t>
            </w:r>
          </w:p>
        </w:tc>
      </w:tr>
      <w:tr>
        <w:tc>
          <w:tcPr>
            <w:tcW w:type="dxa" w:w="4762"/>
            <w:shd w:fill="C8A440"/>
          </w:tcPr>
          <w:p>
            <w:r/>
            <w:r>
              <w:rPr>
                <w:b/>
                <w:sz w:val="19"/>
              </w:rPr>
              <w:t>TOTAL CONSTRUCTION + AMÉNAGEMENT &amp; INFRASTRUCTURE</w:t>
            </w:r>
          </w:p>
        </w:tc>
        <w:tc>
          <w:tcPr>
            <w:tcW w:type="dxa" w:w="2608"/>
            <w:shd w:fill="C8A440"/>
          </w:tcPr>
          <w:p>
            <w:r/>
            <w:r>
              <w:rPr>
                <w:b/>
                <w:sz w:val="19"/>
              </w:rPr>
            </w:r>
          </w:p>
        </w:tc>
        <w:tc>
          <w:tcPr>
            <w:tcW w:type="dxa" w:w="1361"/>
            <w:shd w:fill="C8A440"/>
          </w:tcPr>
          <w:p>
            <w:pPr>
              <w:jc w:val="right"/>
            </w:pPr>
            <w:r/>
            <w:r>
              <w:rPr>
                <w:b/>
                <w:sz w:val="19"/>
              </w:rPr>
              <w:t>366 667</w:t>
            </w:r>
          </w:p>
        </w:tc>
        <w:tc>
          <w:tcPr>
            <w:tcW w:type="dxa" w:w="1247"/>
            <w:shd w:fill="C8A440"/>
          </w:tcPr>
          <w:p>
            <w:pPr>
              <w:jc w:val="right"/>
            </w:pPr>
            <w:r/>
            <w:r>
              <w:rPr>
                <w:b/>
                <w:sz w:val="19"/>
              </w:rPr>
              <w:t>73 333</w:t>
            </w:r>
          </w:p>
        </w:tc>
        <w:tc>
          <w:tcPr>
            <w:tcW w:type="dxa" w:w="1474"/>
            <w:shd w:fill="C8A440"/>
          </w:tcPr>
          <w:p>
            <w:pPr>
              <w:jc w:val="right"/>
            </w:pPr>
            <w:r/>
            <w:r>
              <w:rPr>
                <w:b/>
                <w:sz w:val="19"/>
              </w:rPr>
              <w:t>440 000</w:t>
            </w:r>
          </w:p>
        </w:tc>
      </w:tr>
    </w:tbl>
    <w:p>
      <w:pPr>
        <w:spacing w:after="60"/>
      </w:pPr>
      <w:r>
        <w:rPr>
          <w:b w:val="0"/>
          <w:color w:val="555555"/>
          <w:sz w:val="18"/>
        </w:rPr>
        <w:t>Note : périmètre travaux de génie civil, aménagement et infrastructure uniquement. Les équipements (climatisation, mobilier, sonorisation, e-bikes, paintball, cuisine, solaire/pompe) relèvent du « Matériel ». Construction = 110 000 DH TTC = 10,0 % du projet (plafond ≤ 20 %).</w:t>
      </w:r>
    </w:p>
    <w:sectPr w:rsidR="00FC693F" w:rsidRPr="0006063C" w:rsidSect="00034616">
      <w:pgSz w:w="12240" w:h="15840"/>
      <w:pgMar w:top="794" w:right="850" w:bottom="79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