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28"/>
          <w:sz w:val="32"/>
        </w:rPr>
        <w:t>DA21 SARL AU — ICE 003934997000054</w:t>
      </w:r>
    </w:p>
    <w:p>
      <w:pPr>
        <w:jc w:val="center"/>
      </w:pPr>
      <w:r>
        <w:rPr>
          <w:b/>
          <w:color w:val="C8A440"/>
          <w:sz w:val="25"/>
        </w:rPr>
        <w:t>LISTE DÉTAILLÉE DES TRAVAUX PAR RUBRIQUE — Construction &amp; Aménagement</w:t>
      </w:r>
    </w:p>
    <w:p>
      <w:pPr>
        <w:jc w:val="center"/>
      </w:pPr>
      <w:r>
        <w:rPr>
          <w:i/>
          <w:color w:val="555555"/>
          <w:sz w:val="19"/>
        </w:rPr>
        <w:t>Document de consultation — à retourner sous forme de devis détaillé (daté, signé, cacheté)</w:t>
      </w:r>
    </w:p>
    <w:p>
      <w:pPr>
        <w:spacing w:before="240" w:after="100"/>
      </w:pPr>
      <w:r>
        <w:rPr>
          <w:b/>
          <w:color w:val="1B3A28"/>
          <w:sz w:val="28"/>
        </w:rPr>
        <w:t>RUBRIQUE 1 — CONSTRUCTION (bâtiment)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6009"/>
            <w:shd w:fill="1B3A28"/>
          </w:tcPr>
          <w:p>
            <w:r/>
            <w:r>
              <w:rPr>
                <w:b/>
                <w:color w:val="FFFFFF"/>
                <w:sz w:val="18"/>
              </w:rPr>
              <w:t>Désignation des travaux (état : NEUF)</w:t>
            </w:r>
          </w:p>
        </w:tc>
        <w:tc>
          <w:tcPr>
            <w:tcW w:type="dxa" w:w="124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Budget HT</w:t>
            </w:r>
          </w:p>
        </w:tc>
        <w:tc>
          <w:tcPr>
            <w:tcW w:type="dxa" w:w="124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Budget TTC</w:t>
            </w:r>
          </w:p>
        </w:tc>
        <w:tc>
          <w:tcPr>
            <w:tcW w:type="dxa" w:w="170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Prix entreprise HT (à compléter)</w:t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8"/>
              </w:rPr>
              <w:t>1.1 Terrassement général : décapage, nivellement, plateformes (bâtiment, tente, zones d'activité), tranchées réseaux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25 000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30 000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8"/>
              </w:rPr>
              <w:t>1.2 Bâtiment accueil / vestiaires / sanitaires (clé en main) : fondations, dallage, maçonnerie, plomberie, carrelage &amp; faïence, toiture/étanchéité, menuiseries, peinture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66 667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80 000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009"/>
            <w:shd w:fill="EFE7D2"/>
          </w:tcPr>
          <w:p>
            <w:r/>
            <w:r>
              <w:rPr>
                <w:b/>
                <w:sz w:val="18"/>
              </w:rPr>
              <w:t>SOUS-TOTAL CONSTRUCTION</w:t>
            </w:r>
          </w:p>
        </w:tc>
        <w:tc>
          <w:tcPr>
            <w:tcW w:type="dxa" w:w="1247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91 667</w:t>
            </w:r>
          </w:p>
        </w:tc>
        <w:tc>
          <w:tcPr>
            <w:tcW w:type="dxa" w:w="1247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110 000</w:t>
            </w:r>
          </w:p>
        </w:tc>
        <w:tc>
          <w:tcPr>
            <w:tcW w:type="dxa" w:w="170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80"/>
      </w:pPr>
      <w:r>
        <w:rPr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205"/>
            <w:shd w:fill="1B3A28"/>
          </w:tcPr>
          <w:p>
            <w:r>
              <w:rPr>
                <w:b/>
                <w:color w:val="C8A440"/>
                <w:sz w:val="21"/>
              </w:rPr>
              <w:t>✔ CONTRAINTE À RESPECTER — Plafond Construction</w:t>
              <w:br/>
            </w:r>
            <w:r>
              <w:rPr>
                <w:color w:val="FFFFFF"/>
                <w:sz w:val="19"/>
              </w:rPr>
              <w:t>Le poste CONSTRUCTION ne doit pas dépasser 20 % du coût total du projet (1 091 000 DH TTC), soit un MAXIMUM de 218 200 DH TTC.</w:t>
              <w:br/>
            </w:r>
            <w:r>
              <w:rPr>
                <w:b/>
                <w:color w:val="FFFFFF"/>
                <w:sz w:val="19"/>
              </w:rPr>
              <w:t>Budget alloué : 110 000 DH TTC = 10,1 % du projet  →  CONFORME (large marge de sécurité).</w:t>
              <w:br/>
            </w:r>
            <w:r>
              <w:rPr>
                <w:i/>
                <w:color w:val="FFFFFF"/>
                <w:sz w:val="18"/>
              </w:rPr>
              <w:t>Merci de ne pas dépasser 218 200 DH TTC sur l'ensemble du poste Construction.</w:t>
            </w:r>
          </w:p>
        </w:tc>
      </w:tr>
    </w:tbl>
    <w:p>
      <w:pPr>
        <w:spacing w:before="240" w:after="100"/>
      </w:pPr>
      <w:r>
        <w:rPr>
          <w:b/>
          <w:color w:val="1B3A28"/>
          <w:sz w:val="28"/>
        </w:rPr>
        <w:t>RUBRIQUE 2 — AMÉNAGEMENT &amp; INFRASTRUCTURE (aucun plafond)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6009"/>
            <w:shd w:fill="1B3A28"/>
          </w:tcPr>
          <w:p>
            <w:r/>
            <w:r>
              <w:rPr>
                <w:b/>
                <w:color w:val="FFFFFF"/>
                <w:sz w:val="18"/>
              </w:rPr>
              <w:t>Désignation des travaux (état : NEUF)</w:t>
            </w:r>
          </w:p>
        </w:tc>
        <w:tc>
          <w:tcPr>
            <w:tcW w:type="dxa" w:w="124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Budget HT</w:t>
            </w:r>
          </w:p>
        </w:tc>
        <w:tc>
          <w:tcPr>
            <w:tcW w:type="dxa" w:w="1247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Budget TTC</w:t>
            </w:r>
          </w:p>
        </w:tc>
        <w:tc>
          <w:tcPr>
            <w:tcW w:type="dxa" w:w="170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Prix entreprise HT (à compléter)</w:t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8"/>
              </w:rPr>
              <w:t>2.1 Forage puits + infrastructure hydraulique : forage/sondage/tubage, réservoir/bâche à eau, réseau de distribution &amp; irrigation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83 333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100 000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8"/>
              </w:rPr>
              <w:t>2.2 Réseaux, électricité extérieure &amp; paysager : réseau électrique enterré + tableau + éclairage extérieur, réseau eau/assainissement, plantations &amp; zones ombragées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41 667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50 000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8"/>
              </w:rPr>
              <w:t>2.3 Voirie, allées, parking, clôtures, signalétique : allées piétonnes, parking stabilisé, clôture périmétrique + portail, signalétique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50 000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60 000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009"/>
          </w:tcPr>
          <w:p>
            <w:r/>
            <w:r>
              <w:rPr>
                <w:sz w:val="18"/>
              </w:rPr>
              <w:t>2.4 Espace « du jardin à l'assiette » : bacs potagers, irrigation, pergola / zone atelier extérieure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25 000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8"/>
              </w:rPr>
              <w:t>30 000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6009"/>
            <w:shd w:fill="EFE7D2"/>
          </w:tcPr>
          <w:p>
            <w:r/>
            <w:r>
              <w:rPr>
                <w:b/>
                <w:sz w:val="18"/>
              </w:rPr>
              <w:t>SOUS-TOTAL AMÉNAGEMENT (travaux)</w:t>
            </w:r>
          </w:p>
        </w:tc>
        <w:tc>
          <w:tcPr>
            <w:tcW w:type="dxa" w:w="1247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200 000</w:t>
            </w:r>
          </w:p>
        </w:tc>
        <w:tc>
          <w:tcPr>
            <w:tcW w:type="dxa" w:w="1247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240 000</w:t>
            </w:r>
          </w:p>
        </w:tc>
        <w:tc>
          <w:tcPr>
            <w:tcW w:type="dxa" w:w="170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before="240" w:after="100"/>
      </w:pPr>
      <w:r>
        <w:rPr>
          <w:b/>
          <w:color w:val="1B3A28"/>
          <w:sz w:val="28"/>
        </w:rPr>
        <w:t>TOTAL DES TRAVAUX À CHIFFRER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5556"/>
            <w:shd w:fill="1B3A28"/>
          </w:tcPr>
          <w:p>
            <w:r/>
            <w:r>
              <w:rPr>
                <w:b/>
                <w:color w:val="FFFFFF"/>
                <w:sz w:val="18"/>
              </w:rPr>
              <w:t>Récapitulatif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HT</w:t>
            </w:r>
          </w:p>
        </w:tc>
        <w:tc>
          <w:tcPr>
            <w:tcW w:type="dxa" w:w="1361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TTC</w:t>
            </w:r>
          </w:p>
        </w:tc>
        <w:tc>
          <w:tcPr>
            <w:tcW w:type="dxa" w:w="1928"/>
            <w:shd w:fill="1B3A2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/ plafond</w:t>
            </w:r>
          </w:p>
        </w:tc>
      </w:tr>
      <w:tr>
        <w:tc>
          <w:tcPr>
            <w:tcW w:type="dxa" w:w="5556"/>
          </w:tcPr>
          <w:p>
            <w:r/>
            <w:r>
              <w:rPr>
                <w:sz w:val="18"/>
              </w:rPr>
              <w:t>Rubrique 1 — Construction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91 667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110 000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8"/>
              </w:rPr>
              <w:t>10,1 % du projet</w:t>
            </w:r>
          </w:p>
        </w:tc>
      </w:tr>
      <w:tr>
        <w:tc>
          <w:tcPr>
            <w:tcW w:type="dxa" w:w="5556"/>
          </w:tcPr>
          <w:p>
            <w:r/>
            <w:r>
              <w:rPr>
                <w:sz w:val="18"/>
              </w:rPr>
              <w:t>Rubrique 2 — Aménagement &amp; infrastructure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200 000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8"/>
              </w:rPr>
              <w:t>240 000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556"/>
            <w:shd w:fill="EFE7D2"/>
          </w:tcPr>
          <w:p>
            <w:r/>
            <w:r>
              <w:rPr>
                <w:b/>
                <w:sz w:val="18"/>
              </w:rPr>
              <w:t>TOTAL TRAVAUX CONSTRUCTION + AMÉNAGEMENT</w:t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291 667</w:t>
            </w:r>
          </w:p>
        </w:tc>
        <w:tc>
          <w:tcPr>
            <w:tcW w:type="dxa" w:w="1361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  <w:t>350 000</w:t>
            </w:r>
          </w:p>
        </w:tc>
        <w:tc>
          <w:tcPr>
            <w:tcW w:type="dxa" w:w="1928"/>
            <w:shd w:fill="EFE7D2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before="240" w:after="100"/>
      </w:pPr>
      <w:r>
        <w:rPr>
          <w:b/>
          <w:color w:val="1B3A28"/>
          <w:sz w:val="28"/>
        </w:rPr>
        <w:t>Postes NON inclus dans ce devis (autres fournisseurs)</w:t>
      </w:r>
    </w:p>
    <w:p>
      <w:pPr>
        <w:spacing w:after="80"/>
      </w:pPr>
      <w:r>
        <w:rPr>
          <w:b w:val="0"/>
          <w:color w:val="555555"/>
          <w:sz w:val="19"/>
        </w:rPr>
        <w:t>Les équipements suivants ne font pas partie de ce lot travaux et seront commandés à des fournisseurs spécialisés : tente caïdale (structure) + climatisation + mobilier + tapisserie + tables + sonorisation DJ ; paintball ; e-bikes / Fatbike ; équipement cuisine ; installation solaire + pompe ; piscine.</w:t>
      </w:r>
    </w:p>
    <w:p>
      <w:pPr>
        <w:spacing w:before="240" w:after="100"/>
      </w:pPr>
      <w:r>
        <w:rPr>
          <w:b/>
          <w:color w:val="1B3A28"/>
          <w:sz w:val="28"/>
        </w:rPr>
        <w:t>Consignes pour l'établissement du devis</w:t>
      </w:r>
    </w:p>
    <w:p>
      <w:pPr>
        <w:spacing w:after="40"/>
      </w:pPr>
      <w:r>
        <w:rPr>
          <w:b w:val="0"/>
          <w:sz w:val="19"/>
        </w:rPr>
        <w:t>• Devis détaillé ligne par ligne, reprenant la numérotation ci-dessus (1.1, 1.2, 2.1 …).</w:t>
      </w:r>
    </w:p>
    <w:p>
      <w:pPr>
        <w:spacing w:after="40"/>
      </w:pPr>
      <w:r>
        <w:rPr>
          <w:b w:val="0"/>
          <w:sz w:val="19"/>
        </w:rPr>
        <w:t>• Établi au nom de DA21 SARL AU — ICE 003934997000054 ; daté, signé et cacheté.</w:t>
      </w:r>
    </w:p>
    <w:p>
      <w:pPr>
        <w:spacing w:after="40"/>
      </w:pPr>
      <w:r>
        <w:rPr>
          <w:b w:val="0"/>
          <w:sz w:val="19"/>
        </w:rPr>
        <w:t>• Montants HT + TVA 20 % + TTC apparents ; prestations clé en main (pas de fourniture de matières seules : ciment, briques, etc.).</w:t>
      </w:r>
    </w:p>
    <w:p>
      <w:pPr>
        <w:spacing w:after="40"/>
      </w:pPr>
      <w:r>
        <w:rPr>
          <w:b w:val="0"/>
          <w:sz w:val="19"/>
        </w:rPr>
        <w:t>• Respecter impérativement le plafond Construction : ≤ 218 200 DH TTC (Rubrique 1).</w:t>
      </w:r>
    </w:p>
    <w:p>
      <w:pPr>
        <w:spacing w:after="40"/>
      </w:pPr>
      <w:r>
        <w:rPr>
          <w:b w:val="0"/>
          <w:sz w:val="19"/>
        </w:rPr>
        <w:t>• Règlement prévu par virement sur le compte bancaire de la société.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