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26"/>
        </w:rPr>
        <w:t>DA21 SARL AU — DÉTAIL DES INVESTISSEMENTS PAR RUBRIQUE ET PAR FOURNISSEUR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4876"/>
            <w:shd w:fill="1B3A28"/>
          </w:tcPr>
          <w:p>
            <w:r/>
            <w:r>
              <w:rPr>
                <w:b/>
                <w:color w:val="FFFFFF"/>
                <w:sz w:val="19"/>
              </w:rPr>
              <w:t>Rubrique / Ligne</w:t>
            </w:r>
          </w:p>
        </w:tc>
        <w:tc>
          <w:tcPr>
            <w:tcW w:type="dxa" w:w="3628"/>
            <w:shd w:fill="1B3A28"/>
          </w:tcPr>
          <w:p>
            <w:r/>
            <w:r>
              <w:rPr>
                <w:b/>
                <w:color w:val="FFFFFF"/>
                <w:sz w:val="19"/>
              </w:rPr>
              <w:t>Type de fournisseur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HT (DH)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TVA 20%</w:t>
            </w:r>
          </w:p>
        </w:tc>
        <w:tc>
          <w:tcPr>
            <w:tcW w:type="dxa" w:w="158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TTC (DH)</w:t>
            </w:r>
          </w:p>
        </w:tc>
      </w:tr>
      <w:tr>
        <w:tc>
          <w:tcPr>
            <w:tcW w:type="dxa" w:w="4876"/>
            <w:shd w:fill="EFE7D2"/>
          </w:tcPr>
          <w:p>
            <w:r/>
            <w:r>
              <w:rPr>
                <w:b/>
                <w:sz w:val="19"/>
              </w:rPr>
              <w:t>CONSTRUCTIONS</w:t>
            </w:r>
          </w:p>
        </w:tc>
        <w:tc>
          <w:tcPr>
            <w:tcW w:type="dxa" w:w="3628"/>
            <w:shd w:fill="EFE7D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474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91 667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18 333</w:t>
            </w:r>
          </w:p>
        </w:tc>
        <w:tc>
          <w:tcPr>
            <w:tcW w:type="dxa" w:w="1587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110 000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Terrassement, décapage, nivellement, plateformes, tranchées réseaux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Bâtiment accueil, vestiaires, sanitaires (clé en main)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66 667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13 333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80 000</w:t>
            </w:r>
          </w:p>
        </w:tc>
      </w:tr>
      <w:tr>
        <w:tc>
          <w:tcPr>
            <w:tcW w:type="dxa" w:w="4876"/>
            <w:shd w:fill="EFE7D2"/>
          </w:tcPr>
          <w:p>
            <w:r/>
            <w:r>
              <w:rPr>
                <w:b/>
                <w:sz w:val="19"/>
              </w:rPr>
              <w:t>AMÉNAGEMENT &amp; INFRASTRUCTURE</w:t>
            </w:r>
          </w:p>
        </w:tc>
        <w:tc>
          <w:tcPr>
            <w:tcW w:type="dxa" w:w="3628"/>
            <w:shd w:fill="EFE7D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474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341 667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68 333</w:t>
            </w:r>
          </w:p>
        </w:tc>
        <w:tc>
          <w:tcPr>
            <w:tcW w:type="dxa" w:w="1587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410 000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Forage puits + infrastructure hydraulique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 / forage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83 333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16 667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100 000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Tente caïdale — socle, dalle, aménagement du sol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16 667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3 333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20 000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Tente caïdale — structure (achat / fabrication)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Fournisseur / fabricant de tentes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Climatisation (tente)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Fournisseur climatisation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33 333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6 667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40 000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Mobilier, tapisserie, tapis, tables (tente)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Fournisseur mobilier &amp; décoration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41 667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8 333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Sonorisation DJ (tente)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Fournisseur sonorisation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Espace « du jardin à l'assiette »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 (paysager)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25 000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5 000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30 000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Allées, parking, clôtures, signalétique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10 000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60 000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Aménagements communs (réseaux, éclairage, paysager)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41 667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8 333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50 000</w:t>
            </w:r>
          </w:p>
        </w:tc>
      </w:tr>
      <w:tr>
        <w:tc>
          <w:tcPr>
            <w:tcW w:type="dxa" w:w="4876"/>
            <w:shd w:fill="EFE7D2"/>
          </w:tcPr>
          <w:p>
            <w:r/>
            <w:r>
              <w:rPr>
                <w:b/>
                <w:sz w:val="19"/>
              </w:rPr>
              <w:t>MATÉRIEL D'ÉQUIPEMENT</w:t>
            </w:r>
          </w:p>
        </w:tc>
        <w:tc>
          <w:tcPr>
            <w:tcW w:type="dxa" w:w="3628"/>
            <w:shd w:fill="EFE7D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474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335 833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67 167</w:t>
            </w:r>
          </w:p>
        </w:tc>
        <w:tc>
          <w:tcPr>
            <w:tcW w:type="dxa" w:w="1587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403 000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Paintball (lanceurs, terrain, nocturne UV)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Fournisseur équipement paintball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116 667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23 333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140 000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E-bike / Fatbike (parc 12 vélos)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Vendeur / fournisseur e-bike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108 333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21 667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130 000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Accessoires &amp; sécurité e-bike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Vendeur / fournisseur e-bike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15 000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3 000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18 000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Ateliers cuisine (équipement professionnel)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Vendeur / fournisseur cuisine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37 500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7 500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45 000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Installation solaire + pompe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Installateur solaire / fournisseur pompe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58 333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11 667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70 000</w:t>
            </w:r>
          </w:p>
        </w:tc>
      </w:tr>
      <w:tr>
        <w:tc>
          <w:tcPr>
            <w:tcW w:type="dxa" w:w="4876"/>
            <w:shd w:fill="EFE7D2"/>
          </w:tcPr>
          <w:p>
            <w:r/>
            <w:r>
              <w:rPr>
                <w:b/>
                <w:sz w:val="19"/>
              </w:rPr>
              <w:t>FRAIS PRÉLIMINAIRES</w:t>
            </w:r>
          </w:p>
        </w:tc>
        <w:tc>
          <w:tcPr>
            <w:tcW w:type="dxa" w:w="3628"/>
            <w:shd w:fill="EFE7D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474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31 667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6 333</w:t>
            </w:r>
          </w:p>
        </w:tc>
        <w:tc>
          <w:tcPr>
            <w:tcW w:type="dxa" w:w="1587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38 000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Constitution société, études, BP, autorisations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Notaire / architecte / BET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31 667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6 333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38 000</w:t>
            </w:r>
          </w:p>
        </w:tc>
      </w:tr>
      <w:tr>
        <w:tc>
          <w:tcPr>
            <w:tcW w:type="dxa" w:w="4876"/>
            <w:shd w:fill="EFE7D2"/>
          </w:tcPr>
          <w:p>
            <w:r/>
            <w:r>
              <w:rPr>
                <w:b/>
                <w:sz w:val="19"/>
              </w:rPr>
              <w:t>DIVERS &amp; IMPRÉVUS</w:t>
            </w:r>
          </w:p>
        </w:tc>
        <w:tc>
          <w:tcPr>
            <w:tcW w:type="dxa" w:w="3628"/>
            <w:shd w:fill="EFE7D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1474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8 333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1 667</w:t>
            </w:r>
          </w:p>
        </w:tc>
        <w:tc>
          <w:tcPr>
            <w:tcW w:type="dxa" w:w="1587"/>
            <w:shd w:fill="EFE7D2"/>
          </w:tcPr>
          <w:p>
            <w:pPr>
              <w:jc w:val="right"/>
            </w:pPr>
            <w:r/>
            <w:r>
              <w:rPr>
                <w:b/>
                <w:sz w:val="19"/>
              </w:rPr>
              <w:t>10 000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Divers et imprévus (adossés au programme)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Sté de construction / divers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8 333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1 667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10 000</w:t>
            </w:r>
          </w:p>
        </w:tc>
      </w:tr>
      <w:tr>
        <w:tc>
          <w:tcPr>
            <w:tcW w:type="dxa" w:w="4876"/>
            <w:shd w:fill="C8A440"/>
          </w:tcPr>
          <w:p>
            <w:r/>
            <w:r>
              <w:rPr>
                <w:b/>
                <w:sz w:val="19"/>
              </w:rPr>
              <w:t>PART PRIMABLE</w:t>
            </w:r>
          </w:p>
        </w:tc>
        <w:tc>
          <w:tcPr>
            <w:tcW w:type="dxa" w:w="3628"/>
            <w:shd w:fill="C8A440"/>
          </w:tcPr>
          <w:p>
            <w:r/>
            <w:r>
              <w:rPr>
                <w:b/>
                <w:sz w:val="19"/>
              </w:rPr>
              <w:t>&gt;&gt;&gt;</w:t>
            </w:r>
          </w:p>
        </w:tc>
        <w:tc>
          <w:tcPr>
            <w:tcW w:type="dxa" w:w="1474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  <w:t>809 167</w:t>
            </w:r>
          </w:p>
        </w:tc>
        <w:tc>
          <w:tcPr>
            <w:tcW w:type="dxa" w:w="1361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  <w:t>161 833</w:t>
            </w:r>
          </w:p>
        </w:tc>
        <w:tc>
          <w:tcPr>
            <w:tcW w:type="dxa" w:w="1587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  <w:t>971 000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Piscine (hors primable)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Pisciniste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  <w:t>83 333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  <w:t>16 667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100 000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9"/>
              </w:rPr>
              <w:t>BFR (hors primable)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— (trésorerie)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9"/>
              </w:rPr>
              <w:t>20 000</w:t>
            </w:r>
          </w:p>
        </w:tc>
      </w:tr>
      <w:tr>
        <w:tc>
          <w:tcPr>
            <w:tcW w:type="dxa" w:w="4876"/>
            <w:shd w:fill="C8A440"/>
          </w:tcPr>
          <w:p>
            <w:r/>
            <w:r>
              <w:rPr>
                <w:b/>
                <w:sz w:val="19"/>
              </w:rPr>
              <w:t>TOTAL INVESTISSEMENT</w:t>
            </w:r>
          </w:p>
        </w:tc>
        <w:tc>
          <w:tcPr>
            <w:tcW w:type="dxa" w:w="3628"/>
            <w:shd w:fill="C8A440"/>
          </w:tcPr>
          <w:p>
            <w:r/>
            <w:r>
              <w:rPr>
                <w:b/>
                <w:sz w:val="19"/>
              </w:rPr>
              <w:t>&gt;&gt;&gt;</w:t>
            </w:r>
          </w:p>
        </w:tc>
        <w:tc>
          <w:tcPr>
            <w:tcW w:type="dxa" w:w="1474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361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587"/>
            <w:shd w:fill="C8A440"/>
          </w:tcPr>
          <w:p>
            <w:pPr>
              <w:jc w:val="right"/>
            </w:pPr>
            <w:r/>
            <w:r>
              <w:rPr>
                <w:b/>
                <w:sz w:val="19"/>
              </w:rPr>
              <w:t>1 091 000</w:t>
            </w:r>
          </w:p>
        </w:tc>
      </w:tr>
    </w:tbl>
    <w:sectPr w:rsidR="00FC693F" w:rsidRPr="0006063C" w:rsidSect="00034616">
      <w:pgSz w:w="15840" w:h="12240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