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eastAsia="Times New Roman"/>
          <w:b/>
          <w:i w:val="0"/>
          <w:sz w:val="30"/>
        </w:rPr>
        <w:t>ДОГОВОР ВОЗМЕЗДНОГО ОКАЗАНИЯ УСЛУГ № ___</w:t>
      </w:r>
    </w:p>
    <w:p>
      <w:pPr>
        <w:jc w:val="both"/>
      </w:pPr>
      <w:r>
        <w:rPr>
          <w:rFonts w:ascii="Times New Roman" w:hAnsi="Times New Roman" w:eastAsia="Times New Roman"/>
          <w:b w:val="0"/>
          <w:i w:val="0"/>
          <w:sz w:val="22"/>
        </w:rPr>
        <w:t>г. ______________                                                «___» __________ 2026 г.</w:t>
      </w:r>
    </w:p>
    <w:p>
      <w:pPr>
        <w:ind w:left="283"/>
      </w:pPr>
      <w:r>
        <w:rPr>
          <w:rFonts w:ascii="Times New Roman" w:hAnsi="Times New Roman" w:eastAsia="Times New Roman"/>
          <w:b/>
          <w:i/>
          <w:color w:val="707070"/>
          <w:sz w:val="19"/>
        </w:rPr>
        <w:t>Как заполнить (удалить перед подписанием):</w:t>
      </w:r>
      <w:r>
        <w:rPr>
          <w:rFonts w:ascii="Times New Roman" w:hAnsi="Times New Roman" w:eastAsia="Times New Roman"/>
          <w:b w:val="0"/>
          <w:i/>
          <w:color w:val="707070"/>
          <w:sz w:val="19"/>
        </w:rPr>
        <w:t xml:space="preserve"> поля `__________` — это реквизиты, которые вписываешь ты. ТОО — данные KARINA Media (полное наименование, БИН, банк, IBAN, БИК, адрес, подписант). Заказчик — данные Елены (ИП/ТОО/физлицо, ИИН/БИН, адрес, телефон). Договор рамочный: суть, деньги и порядок — в теле, конкретика по сайту и по Jarvis — в Приложениях № 1 и № 2.</w:t>
      </w:r>
    </w:p>
    <w:p>
      <w:pPr>
        <w:jc w:val="both"/>
      </w:pPr>
      <w:r>
        <w:rPr>
          <w:rFonts w:ascii="Times New Roman" w:hAnsi="Times New Roman" w:eastAsia="Times New Roman"/>
          <w:b/>
          <w:i w:val="0"/>
          <w:sz w:val="22"/>
        </w:rPr>
        <w:t>Товарищество с ограниченной ответственностью «QAZMEDIAAI»</w:t>
      </w:r>
      <w:r>
        <w:rPr>
          <w:rFonts w:ascii="Times New Roman" w:hAnsi="Times New Roman" w:eastAsia="Times New Roman"/>
          <w:b w:val="0"/>
          <w:i w:val="0"/>
          <w:sz w:val="22"/>
        </w:rPr>
        <w:t xml:space="preserve"> (KARINA Media), БИН 250440008218, в лице директора Каримова Еркина Бакытовича, действующего на основании Устава, именуемое в дальнейшем </w:t>
      </w:r>
      <w:r>
        <w:rPr>
          <w:rFonts w:ascii="Times New Roman" w:hAnsi="Times New Roman" w:eastAsia="Times New Roman"/>
          <w:b/>
          <w:i w:val="0"/>
          <w:sz w:val="22"/>
        </w:rPr>
        <w:t>«Исполнитель»</w:t>
      </w:r>
      <w:r>
        <w:rPr>
          <w:rFonts w:ascii="Times New Roman" w:hAnsi="Times New Roman" w:eastAsia="Times New Roman"/>
          <w:b w:val="0"/>
          <w:i w:val="0"/>
          <w:sz w:val="22"/>
        </w:rPr>
        <w:t>, с одной стороны, и</w:t>
      </w:r>
    </w:p>
    <w:p>
      <w:pPr>
        <w:jc w:val="both"/>
      </w:pPr>
      <w:r>
        <w:rPr>
          <w:rFonts w:ascii="Times New Roman" w:hAnsi="Times New Roman" w:eastAsia="Times New Roman"/>
          <w:b w:val="0"/>
          <w:i w:val="0"/>
          <w:sz w:val="22"/>
        </w:rPr>
        <w:t xml:space="preserve">______________ (ИИН/БИН ______________), именуемая в дальнейшем </w:t>
      </w:r>
      <w:r>
        <w:rPr>
          <w:rFonts w:ascii="Times New Roman" w:hAnsi="Times New Roman" w:eastAsia="Times New Roman"/>
          <w:b/>
          <w:i w:val="0"/>
          <w:sz w:val="22"/>
        </w:rPr>
        <w:t>«Заказчик»</w:t>
      </w:r>
      <w:r>
        <w:rPr>
          <w:rFonts w:ascii="Times New Roman" w:hAnsi="Times New Roman" w:eastAsia="Times New Roman"/>
          <w:b w:val="0"/>
          <w:i w:val="0"/>
          <w:sz w:val="22"/>
        </w:rPr>
        <w:t>, с другой стороны, совместно именуемые «Стороны», заключили настоящий Договор о нижеследующем.</w:t>
      </w:r>
    </w:p>
    <w:p>
      <w:pPr>
        <w:spacing w:before="200" w:after="80"/>
      </w:pPr>
      <w:r>
        <w:rPr>
          <w:rFonts w:ascii="Times New Roman" w:hAnsi="Times New Roman" w:eastAsia="Times New Roman"/>
          <w:b/>
          <w:i w:val="0"/>
          <w:sz w:val="26"/>
        </w:rPr>
        <w:t>1. Предмет договора</w:t>
      </w:r>
    </w:p>
    <w:p>
      <w:pPr>
        <w:jc w:val="both"/>
      </w:pPr>
      <w:r>
        <w:rPr>
          <w:rFonts w:ascii="Times New Roman" w:hAnsi="Times New Roman" w:eastAsia="Times New Roman"/>
          <w:b w:val="0"/>
          <w:i w:val="0"/>
          <w:sz w:val="22"/>
        </w:rPr>
        <w:t>1.1. Исполнитель обязуется по заданию Заказчика оказать услуги, а Заказчик — принять и оплатить их на условиях настоящего Договора.</w:t>
      </w:r>
    </w:p>
    <w:p>
      <w:pPr>
        <w:jc w:val="both"/>
      </w:pPr>
      <w:r>
        <w:rPr>
          <w:rFonts w:ascii="Times New Roman" w:hAnsi="Times New Roman" w:eastAsia="Times New Roman"/>
          <w:b w:val="0"/>
          <w:i w:val="0"/>
          <w:sz w:val="22"/>
        </w:rPr>
        <w:t>1.2. Услуги оказываются по двум направлениям, состав, сроки и стоимость которых определены в Приложениях, являющихся неотъемлемой частью Договора:</w:t>
      </w:r>
    </w:p>
    <w:p>
      <w:pPr>
        <w:pStyle w:val="ListBullet"/>
      </w:pPr>
      <w:r>
        <w:rPr>
          <w:rFonts w:ascii="Times New Roman" w:hAnsi="Times New Roman" w:eastAsia="Times New Roman"/>
          <w:b/>
          <w:i w:val="0"/>
          <w:sz w:val="22"/>
        </w:rPr>
        <w:t>Приложение № 1</w:t>
      </w:r>
      <w:r>
        <w:rPr>
          <w:rFonts w:ascii="Times New Roman" w:hAnsi="Times New Roman" w:eastAsia="Times New Roman"/>
          <w:b w:val="0"/>
          <w:i w:val="0"/>
          <w:sz w:val="22"/>
        </w:rPr>
        <w:t xml:space="preserve"> — разработка многостраничного веб-сайта Заказчика (далее — «Сайт»);</w:t>
      </w:r>
    </w:p>
    <w:p>
      <w:pPr>
        <w:pStyle w:val="ListBullet"/>
      </w:pPr>
      <w:r>
        <w:rPr>
          <w:rFonts w:ascii="Times New Roman" w:hAnsi="Times New Roman" w:eastAsia="Times New Roman"/>
          <w:b/>
          <w:i w:val="0"/>
          <w:sz w:val="22"/>
        </w:rPr>
        <w:t>Приложение № 2</w:t>
      </w:r>
      <w:r>
        <w:rPr>
          <w:rFonts w:ascii="Times New Roman" w:hAnsi="Times New Roman" w:eastAsia="Times New Roman"/>
          <w:b w:val="0"/>
          <w:i w:val="0"/>
          <w:sz w:val="22"/>
        </w:rPr>
        <w:t xml:space="preserve"> — внедрение и сопровождение персонального AI-агента «Jarvis» (далее — «Агент»).</w:t>
      </w:r>
    </w:p>
    <w:p>
      <w:pPr>
        <w:jc w:val="both"/>
      </w:pPr>
      <w:r>
        <w:rPr>
          <w:rFonts w:ascii="Times New Roman" w:hAnsi="Times New Roman" w:eastAsia="Times New Roman"/>
          <w:b w:val="0"/>
          <w:i w:val="0"/>
          <w:sz w:val="22"/>
        </w:rPr>
        <w:t>1.3. Заказчик вправе заказать оба направления или любое из них. Если направление не заказано, относящееся к нему Приложение не применяется.</w:t>
      </w:r>
    </w:p>
    <w:p>
      <w:pPr>
        <w:spacing w:before="200" w:after="80"/>
      </w:pPr>
      <w:r>
        <w:rPr>
          <w:rFonts w:ascii="Times New Roman" w:hAnsi="Times New Roman" w:eastAsia="Times New Roman"/>
          <w:b/>
          <w:i w:val="0"/>
          <w:sz w:val="26"/>
        </w:rPr>
        <w:t>2. Стоимость услуг и порядок расчётов</w:t>
      </w:r>
    </w:p>
    <w:p>
      <w:pPr>
        <w:jc w:val="both"/>
      </w:pPr>
      <w:r>
        <w:rPr>
          <w:rFonts w:ascii="Times New Roman" w:hAnsi="Times New Roman" w:eastAsia="Times New Roman"/>
          <w:b w:val="0"/>
          <w:i w:val="0"/>
          <w:sz w:val="22"/>
        </w:rPr>
        <w:t>2.1. Общая стоимость услуг складывается из стоимости по каждому направлению согласно Приложениям:</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EDE7DA"/>
          </w:tcPr>
          <w:p>
            <w:r/>
            <w:r>
              <w:rPr>
                <w:rFonts w:ascii="Times New Roman" w:hAnsi="Times New Roman" w:eastAsia="Times New Roman"/>
                <w:b/>
                <w:i w:val="0"/>
                <w:sz w:val="20"/>
              </w:rPr>
              <w:t>Направление</w:t>
            </w:r>
          </w:p>
        </w:tc>
        <w:tc>
          <w:tcPr>
            <w:tcW w:type="dxa" w:w="3324"/>
            <w:shd w:val="clear" w:color="auto" w:fill="EDE7DA"/>
          </w:tcPr>
          <w:p>
            <w:r/>
            <w:r>
              <w:rPr>
                <w:rFonts w:ascii="Times New Roman" w:hAnsi="Times New Roman" w:eastAsia="Times New Roman"/>
                <w:b/>
                <w:i w:val="0"/>
                <w:sz w:val="20"/>
              </w:rPr>
              <w:t>Платёж</w:t>
            </w:r>
          </w:p>
        </w:tc>
        <w:tc>
          <w:tcPr>
            <w:tcW w:type="dxa" w:w="3324"/>
            <w:shd w:val="clear" w:color="auto" w:fill="EDE7DA"/>
          </w:tcPr>
          <w:p>
            <w:r/>
            <w:r>
              <w:rPr>
                <w:rFonts w:ascii="Times New Roman" w:hAnsi="Times New Roman" w:eastAsia="Times New Roman"/>
                <w:b/>
                <w:i w:val="0"/>
                <w:sz w:val="20"/>
              </w:rPr>
              <w:t>Сумма, ₸</w:t>
            </w:r>
          </w:p>
        </w:tc>
      </w:tr>
      <w:tr>
        <w:tc>
          <w:tcPr>
            <w:tcW w:type="dxa" w:w="3324"/>
          </w:tcPr>
          <w:p>
            <w:r/>
            <w:r>
              <w:rPr>
                <w:rFonts w:ascii="Times New Roman" w:hAnsi="Times New Roman" w:eastAsia="Times New Roman"/>
                <w:b w:val="0"/>
                <w:i w:val="0"/>
                <w:sz w:val="20"/>
              </w:rPr>
              <w:t>Сайт (Приложение № 1)</w:t>
            </w:r>
          </w:p>
        </w:tc>
        <w:tc>
          <w:tcPr>
            <w:tcW w:type="dxa" w:w="3324"/>
          </w:tcPr>
          <w:p>
            <w:r/>
            <w:r>
              <w:rPr>
                <w:rFonts w:ascii="Times New Roman" w:hAnsi="Times New Roman" w:eastAsia="Times New Roman"/>
                <w:b w:val="0"/>
                <w:i w:val="0"/>
                <w:sz w:val="20"/>
              </w:rPr>
              <w:t>разовый</w:t>
            </w:r>
          </w:p>
        </w:tc>
        <w:tc>
          <w:tcPr>
            <w:tcW w:type="dxa" w:w="3324"/>
          </w:tcPr>
          <w:p>
            <w:r/>
            <w:r>
              <w:rPr>
                <w:rFonts w:ascii="Times New Roman" w:hAnsi="Times New Roman" w:eastAsia="Times New Roman"/>
                <w:b w:val="0"/>
                <w:i w:val="0"/>
                <w:sz w:val="20"/>
              </w:rPr>
              <w:t>250 000</w:t>
            </w:r>
          </w:p>
        </w:tc>
      </w:tr>
      <w:tr>
        <w:tc>
          <w:tcPr>
            <w:tcW w:type="dxa" w:w="3324"/>
          </w:tcPr>
          <w:p>
            <w:r/>
            <w:r>
              <w:rPr>
                <w:rFonts w:ascii="Times New Roman" w:hAnsi="Times New Roman" w:eastAsia="Times New Roman"/>
                <w:b w:val="0"/>
                <w:i w:val="0"/>
                <w:sz w:val="20"/>
              </w:rPr>
              <w:t>Jarvis — внедрение (Приложение № 2)</w:t>
            </w:r>
          </w:p>
        </w:tc>
        <w:tc>
          <w:tcPr>
            <w:tcW w:type="dxa" w:w="3324"/>
          </w:tcPr>
          <w:p>
            <w:r/>
            <w:r>
              <w:rPr>
                <w:rFonts w:ascii="Times New Roman" w:hAnsi="Times New Roman" w:eastAsia="Times New Roman"/>
                <w:b w:val="0"/>
                <w:i w:val="0"/>
                <w:sz w:val="20"/>
              </w:rPr>
              <w:t>разовый</w:t>
            </w:r>
          </w:p>
        </w:tc>
        <w:tc>
          <w:tcPr>
            <w:tcW w:type="dxa" w:w="3324"/>
          </w:tcPr>
          <w:p>
            <w:r/>
            <w:r>
              <w:rPr>
                <w:rFonts w:ascii="Times New Roman" w:hAnsi="Times New Roman" w:eastAsia="Times New Roman"/>
                <w:b w:val="0"/>
                <w:i w:val="0"/>
                <w:sz w:val="20"/>
              </w:rPr>
              <w:t>150 000</w:t>
            </w:r>
          </w:p>
        </w:tc>
      </w:tr>
      <w:tr>
        <w:tc>
          <w:tcPr>
            <w:tcW w:type="dxa" w:w="3324"/>
          </w:tcPr>
          <w:p>
            <w:r/>
            <w:r>
              <w:rPr>
                <w:rFonts w:ascii="Times New Roman" w:hAnsi="Times New Roman" w:eastAsia="Times New Roman"/>
                <w:b w:val="0"/>
                <w:i w:val="0"/>
                <w:sz w:val="20"/>
              </w:rPr>
              <w:t>Jarvis — абонентская плата (Приложение № 2)</w:t>
            </w:r>
          </w:p>
        </w:tc>
        <w:tc>
          <w:tcPr>
            <w:tcW w:type="dxa" w:w="3324"/>
          </w:tcPr>
          <w:p>
            <w:r/>
            <w:r>
              <w:rPr>
                <w:rFonts w:ascii="Times New Roman" w:hAnsi="Times New Roman" w:eastAsia="Times New Roman"/>
                <w:b w:val="0"/>
                <w:i w:val="0"/>
                <w:sz w:val="20"/>
              </w:rPr>
              <w:t>ежемесячно</w:t>
            </w:r>
          </w:p>
        </w:tc>
        <w:tc>
          <w:tcPr>
            <w:tcW w:type="dxa" w:w="3324"/>
          </w:tcPr>
          <w:p>
            <w:r/>
            <w:r>
              <w:rPr>
                <w:rFonts w:ascii="Times New Roman" w:hAnsi="Times New Roman" w:eastAsia="Times New Roman"/>
                <w:b w:val="0"/>
                <w:i w:val="0"/>
                <w:sz w:val="20"/>
              </w:rPr>
              <w:t>80 000</w:t>
            </w:r>
          </w:p>
        </w:tc>
      </w:tr>
    </w:tbl>
    <w:p/>
    <w:p>
      <w:pPr>
        <w:jc w:val="both"/>
      </w:pPr>
      <w:r>
        <w:rPr>
          <w:rFonts w:ascii="Times New Roman" w:hAnsi="Times New Roman" w:eastAsia="Times New Roman"/>
          <w:b w:val="0"/>
          <w:i w:val="0"/>
          <w:sz w:val="22"/>
        </w:rPr>
        <w:t xml:space="preserve">2.2. </w:t>
      </w:r>
      <w:r>
        <w:rPr>
          <w:rFonts w:ascii="Times New Roman" w:hAnsi="Times New Roman" w:eastAsia="Times New Roman"/>
          <w:b/>
          <w:i w:val="0"/>
          <w:sz w:val="22"/>
        </w:rPr>
        <w:t>Сайт:</w:t>
      </w:r>
      <w:r>
        <w:rPr>
          <w:rFonts w:ascii="Times New Roman" w:hAnsi="Times New Roman" w:eastAsia="Times New Roman"/>
          <w:b w:val="0"/>
          <w:i w:val="0"/>
          <w:sz w:val="22"/>
        </w:rPr>
        <w:t xml:space="preserve"> оплата 50% (125 000 ₸) — авансом в течение 3 (трёх) рабочих дней с даты подписания Договора, 50% (125 000 ₸) — в течение 3 (трёх) рабочих дней с даты подписания акта сдачи-приёмки. По соглашению Сторон допускается оплата 100% авансом.</w:t>
      </w:r>
    </w:p>
    <w:p>
      <w:pPr>
        <w:jc w:val="both"/>
      </w:pPr>
      <w:r>
        <w:rPr>
          <w:rFonts w:ascii="Times New Roman" w:hAnsi="Times New Roman" w:eastAsia="Times New Roman"/>
          <w:b w:val="0"/>
          <w:i w:val="0"/>
          <w:sz w:val="22"/>
        </w:rPr>
        <w:t xml:space="preserve">2.3. </w:t>
      </w:r>
      <w:r>
        <w:rPr>
          <w:rFonts w:ascii="Times New Roman" w:hAnsi="Times New Roman" w:eastAsia="Times New Roman"/>
          <w:b/>
          <w:i w:val="0"/>
          <w:sz w:val="22"/>
        </w:rPr>
        <w:t>Jarvis — внедрение:</w:t>
      </w:r>
      <w:r>
        <w:rPr>
          <w:rFonts w:ascii="Times New Roman" w:hAnsi="Times New Roman" w:eastAsia="Times New Roman"/>
          <w:b w:val="0"/>
          <w:i w:val="0"/>
          <w:sz w:val="22"/>
        </w:rPr>
        <w:t xml:space="preserve"> оплата 100% (150 000 ₸) авансом до начала работ по внедрению.</w:t>
      </w:r>
    </w:p>
    <w:p>
      <w:pPr>
        <w:jc w:val="both"/>
      </w:pPr>
      <w:r>
        <w:rPr>
          <w:rFonts w:ascii="Times New Roman" w:hAnsi="Times New Roman" w:eastAsia="Times New Roman"/>
          <w:b w:val="0"/>
          <w:i w:val="0"/>
          <w:sz w:val="22"/>
        </w:rPr>
        <w:t xml:space="preserve">2.4. </w:t>
      </w:r>
      <w:r>
        <w:rPr>
          <w:rFonts w:ascii="Times New Roman" w:hAnsi="Times New Roman" w:eastAsia="Times New Roman"/>
          <w:b/>
          <w:i w:val="0"/>
          <w:sz w:val="22"/>
        </w:rPr>
        <w:t>Jarvis — абонентская плата:</w:t>
      </w:r>
      <w:r>
        <w:rPr>
          <w:rFonts w:ascii="Times New Roman" w:hAnsi="Times New Roman" w:eastAsia="Times New Roman"/>
          <w:b w:val="0"/>
          <w:i w:val="0"/>
          <w:sz w:val="22"/>
        </w:rPr>
        <w:t xml:space="preserve"> 80 000 ₸ в месяц, предоплатой за каждый расчётный месяц не позднее 5 (пятого) числа оплачиваемого месяца. Абонентская плата начисляется с даты запуска Агента (п. 2 Приложения № 2). Первые </w:t>
      </w:r>
      <w:r>
        <w:rPr>
          <w:rFonts w:ascii="Times New Roman" w:hAnsi="Times New Roman" w:eastAsia="Times New Roman"/>
          <w:b/>
          <w:i w:val="0"/>
          <w:sz w:val="22"/>
        </w:rPr>
        <w:t>3 (три) месяца</w:t>
      </w:r>
      <w:r>
        <w:rPr>
          <w:rFonts w:ascii="Times New Roman" w:hAnsi="Times New Roman" w:eastAsia="Times New Roman"/>
          <w:b w:val="0"/>
          <w:i w:val="0"/>
          <w:sz w:val="22"/>
        </w:rPr>
        <w:t xml:space="preserve"> являются тестовым периодом по льготной (тестовой) цене 80 000 ₸/мес; по его итогам Стороны согласовывают дальнейшую стоимость и условия дополнительным соглашением. По истечении тестового периода при отсутствии письменного согласования новых условий абонентское обслуживание продолжается на действующих условиях до его расторжения по п. 8.2. Тестовая цена не означает обязательства Сторон продлевать сотрудничество.</w:t>
      </w:r>
    </w:p>
    <w:p>
      <w:pPr>
        <w:jc w:val="both"/>
      </w:pPr>
      <w:r>
        <w:rPr>
          <w:rFonts w:ascii="Times New Roman" w:hAnsi="Times New Roman" w:eastAsia="Times New Roman"/>
          <w:b w:val="0"/>
          <w:i w:val="0"/>
          <w:sz w:val="22"/>
        </w:rPr>
        <w:t>2.5. Оплата производится в тенге на банковский счёт Исполнителя или через Kaspi: https://pay.kaspi.kz/pay/quynakyc . Обязательство по оплате считается исполненным с момента поступления средств Исполнителю.</w:t>
      </w:r>
    </w:p>
    <w:p>
      <w:pPr>
        <w:jc w:val="both"/>
      </w:pPr>
      <w:r>
        <w:rPr>
          <w:rFonts w:ascii="Times New Roman" w:hAnsi="Times New Roman" w:eastAsia="Times New Roman"/>
          <w:b w:val="0"/>
          <w:i w:val="0"/>
          <w:sz w:val="22"/>
        </w:rPr>
        <w:t>2.6. Цены указаны в тенге. Если на момент оказания услуг Исполнитель является плательщиком НДС, НДС начисляется сверх указанных сумм по ставке, установленной законодательством РК; если Исполнитель не является плательщиком НДС — услуги оказываются без НДС. Применимый режим Исполнитель указывает в счёте/акте.</w:t>
      </w:r>
    </w:p>
    <w:p>
      <w:pPr>
        <w:spacing w:before="200" w:after="80"/>
      </w:pPr>
      <w:r>
        <w:rPr>
          <w:rFonts w:ascii="Times New Roman" w:hAnsi="Times New Roman" w:eastAsia="Times New Roman"/>
          <w:b/>
          <w:i w:val="0"/>
          <w:sz w:val="26"/>
        </w:rPr>
        <w:t>3. Права и обязанности Сторон</w:t>
      </w:r>
    </w:p>
    <w:p>
      <w:pPr>
        <w:jc w:val="both"/>
      </w:pPr>
      <w:r>
        <w:rPr>
          <w:rFonts w:ascii="Times New Roman" w:hAnsi="Times New Roman" w:eastAsia="Times New Roman"/>
          <w:b w:val="0"/>
          <w:i w:val="0"/>
          <w:sz w:val="22"/>
        </w:rPr>
        <w:t xml:space="preserve">3.1. </w:t>
      </w:r>
      <w:r>
        <w:rPr>
          <w:rFonts w:ascii="Times New Roman" w:hAnsi="Times New Roman" w:eastAsia="Times New Roman"/>
          <w:b/>
          <w:i w:val="0"/>
          <w:sz w:val="22"/>
        </w:rPr>
        <w:t>Исполнитель обязуется:</w:t>
      </w:r>
    </w:p>
    <w:p>
      <w:pPr>
        <w:pStyle w:val="ListBullet"/>
      </w:pPr>
      <w:r>
        <w:rPr>
          <w:rFonts w:ascii="Times New Roman" w:hAnsi="Times New Roman" w:eastAsia="Times New Roman"/>
          <w:b w:val="0"/>
          <w:i w:val="0"/>
          <w:sz w:val="22"/>
        </w:rPr>
        <w:t>оказать услуги качественно и в сроки, установленные Приложениями;</w:t>
      </w:r>
    </w:p>
    <w:p>
      <w:pPr>
        <w:pStyle w:val="ListBullet"/>
      </w:pPr>
      <w:r>
        <w:rPr>
          <w:rFonts w:ascii="Times New Roman" w:hAnsi="Times New Roman" w:eastAsia="Times New Roman"/>
          <w:b w:val="0"/>
          <w:i w:val="0"/>
          <w:sz w:val="22"/>
        </w:rPr>
        <w:t>передать Заказчику результаты по Сайту в порядке Раздела 6;</w:t>
      </w:r>
    </w:p>
    <w:p>
      <w:pPr>
        <w:pStyle w:val="ListBullet"/>
      </w:pPr>
      <w:r>
        <w:rPr>
          <w:rFonts w:ascii="Times New Roman" w:hAnsi="Times New Roman" w:eastAsia="Times New Roman"/>
          <w:b w:val="0"/>
          <w:i w:val="0"/>
          <w:sz w:val="22"/>
        </w:rPr>
        <w:t>соблюдать конфиденциальность (Раздел 5);</w:t>
      </w:r>
    </w:p>
    <w:p>
      <w:pPr>
        <w:pStyle w:val="ListBullet"/>
      </w:pPr>
      <w:r>
        <w:rPr>
          <w:rFonts w:ascii="Times New Roman" w:hAnsi="Times New Roman" w:eastAsia="Times New Roman"/>
          <w:b w:val="0"/>
          <w:i w:val="0"/>
          <w:sz w:val="22"/>
        </w:rPr>
        <w:t>информировать Заказчика о ходе работ и о факторах, влияющих на сроки.</w:t>
      </w:r>
    </w:p>
    <w:p>
      <w:pPr>
        <w:jc w:val="both"/>
      </w:pPr>
      <w:r>
        <w:rPr>
          <w:rFonts w:ascii="Times New Roman" w:hAnsi="Times New Roman" w:eastAsia="Times New Roman"/>
          <w:b w:val="0"/>
          <w:i w:val="0"/>
          <w:sz w:val="22"/>
        </w:rPr>
        <w:t xml:space="preserve">3.2. </w:t>
      </w:r>
      <w:r>
        <w:rPr>
          <w:rFonts w:ascii="Times New Roman" w:hAnsi="Times New Roman" w:eastAsia="Times New Roman"/>
          <w:b/>
          <w:i w:val="0"/>
          <w:sz w:val="22"/>
        </w:rPr>
        <w:t>Заказчик обязуется:</w:t>
      </w:r>
    </w:p>
    <w:p>
      <w:pPr>
        <w:pStyle w:val="ListBullet"/>
      </w:pPr>
      <w:r>
        <w:rPr>
          <w:rFonts w:ascii="Times New Roman" w:hAnsi="Times New Roman" w:eastAsia="Times New Roman"/>
          <w:b w:val="0"/>
          <w:i w:val="0"/>
          <w:sz w:val="22"/>
        </w:rPr>
        <w:t>своевременно вносить оплату (Раздел 2);</w:t>
      </w:r>
    </w:p>
    <w:p>
      <w:pPr>
        <w:pStyle w:val="ListBullet"/>
      </w:pPr>
      <w:r>
        <w:rPr>
          <w:rFonts w:ascii="Times New Roman" w:hAnsi="Times New Roman" w:eastAsia="Times New Roman"/>
          <w:b w:val="0"/>
          <w:i w:val="0"/>
          <w:sz w:val="22"/>
        </w:rPr>
        <w:t>предоставлять материалы, доступы и сведения, необходимые для оказания услуг (тексты, фото, доступ к домену, аккаунтам, при внедрении Агента — необходимые доступы согласно Приложению № 2);</w:t>
      </w:r>
    </w:p>
    <w:p>
      <w:pPr>
        <w:pStyle w:val="ListBullet"/>
      </w:pPr>
      <w:r>
        <w:rPr>
          <w:rFonts w:ascii="Times New Roman" w:hAnsi="Times New Roman" w:eastAsia="Times New Roman"/>
          <w:b w:val="0"/>
          <w:i w:val="0"/>
          <w:sz w:val="22"/>
        </w:rPr>
        <w:t>назначить контактное лицо для оперативного согласования;</w:t>
      </w:r>
    </w:p>
    <w:p>
      <w:pPr>
        <w:pStyle w:val="ListBullet"/>
      </w:pPr>
      <w:r>
        <w:rPr>
          <w:rFonts w:ascii="Times New Roman" w:hAnsi="Times New Roman" w:eastAsia="Times New Roman"/>
          <w:b w:val="0"/>
          <w:i w:val="0"/>
          <w:sz w:val="22"/>
        </w:rPr>
        <w:t>рассматривать переданные результаты и подписывать акты либо давать мотивированный отказ в срок, установленный Разделом 4.</w:t>
      </w:r>
    </w:p>
    <w:p>
      <w:pPr>
        <w:jc w:val="both"/>
      </w:pPr>
      <w:r>
        <w:rPr>
          <w:rFonts w:ascii="Times New Roman" w:hAnsi="Times New Roman" w:eastAsia="Times New Roman"/>
          <w:b w:val="0"/>
          <w:i w:val="0"/>
          <w:sz w:val="22"/>
        </w:rPr>
        <w:t>3.3. Срок оказания услуг продлевается соразмерно задержке предоставления Заказчиком материалов, доступов или согласований.</w:t>
      </w:r>
    </w:p>
    <w:p>
      <w:pPr>
        <w:spacing w:before="200" w:after="80"/>
      </w:pPr>
      <w:r>
        <w:rPr>
          <w:rFonts w:ascii="Times New Roman" w:hAnsi="Times New Roman" w:eastAsia="Times New Roman"/>
          <w:b/>
          <w:i w:val="0"/>
          <w:sz w:val="26"/>
        </w:rPr>
        <w:t>4. Порядок сдачи-приёмки</w:t>
      </w:r>
    </w:p>
    <w:p>
      <w:pPr>
        <w:jc w:val="both"/>
      </w:pPr>
      <w:r>
        <w:rPr>
          <w:rFonts w:ascii="Times New Roman" w:hAnsi="Times New Roman" w:eastAsia="Times New Roman"/>
          <w:b w:val="0"/>
          <w:i w:val="0"/>
          <w:sz w:val="22"/>
        </w:rPr>
        <w:t>4.1. По завершении этапа Исполнитель направляет Заказчику результат и акт сдачи-приёмки (в т.ч. в электронном виде на согласованные адреса/мессенджер).</w:t>
      </w:r>
    </w:p>
    <w:p>
      <w:pPr>
        <w:jc w:val="both"/>
      </w:pPr>
      <w:r>
        <w:rPr>
          <w:rFonts w:ascii="Times New Roman" w:hAnsi="Times New Roman" w:eastAsia="Times New Roman"/>
          <w:b w:val="0"/>
          <w:i w:val="0"/>
          <w:sz w:val="22"/>
        </w:rPr>
        <w:t>4.2. Заказчик в течение 5 (пяти) рабочих дней подписывает акт либо направляет мотивированный отказ с перечнем недостатков. Недостатки, относящиеся к согласованному составу работ, Исполнитель устраняет в разумный срок без дополнительной оплаты.</w:t>
      </w:r>
    </w:p>
    <w:p>
      <w:pPr>
        <w:jc w:val="both"/>
      </w:pPr>
      <w:r>
        <w:rPr>
          <w:rFonts w:ascii="Times New Roman" w:hAnsi="Times New Roman" w:eastAsia="Times New Roman"/>
          <w:b w:val="0"/>
          <w:i w:val="0"/>
          <w:sz w:val="22"/>
        </w:rPr>
        <w:t>4.3. Если в указанный срок Заказчик не подписал акт и не направил мотивированный отказ, услуги считаются принятыми.</w:t>
      </w:r>
    </w:p>
    <w:p>
      <w:pPr>
        <w:jc w:val="both"/>
      </w:pPr>
      <w:r>
        <w:rPr>
          <w:rFonts w:ascii="Times New Roman" w:hAnsi="Times New Roman" w:eastAsia="Times New Roman"/>
          <w:b w:val="0"/>
          <w:i w:val="0"/>
          <w:sz w:val="22"/>
        </w:rPr>
        <w:t>4.4. Абонентское сопровождение Агента (п. 2.4) актируется по итогам каждого месяца; факт оказания подтверждается работой Агента и оплатой. Если в течение 5 (пяти) рабочих дней после окончания месяца Заказчик не направил мотивированных возражений, услуги за этот месяц считаются принятыми.</w:t>
      </w:r>
    </w:p>
    <w:p>
      <w:pPr>
        <w:spacing w:before="200" w:after="80"/>
      </w:pPr>
      <w:r>
        <w:rPr>
          <w:rFonts w:ascii="Times New Roman" w:hAnsi="Times New Roman" w:eastAsia="Times New Roman"/>
          <w:b/>
          <w:i w:val="0"/>
          <w:sz w:val="26"/>
        </w:rPr>
        <w:t>5. Конфиденциальность и персональные данные</w:t>
      </w:r>
    </w:p>
    <w:p>
      <w:pPr>
        <w:jc w:val="both"/>
      </w:pPr>
      <w:r>
        <w:rPr>
          <w:rFonts w:ascii="Times New Roman" w:hAnsi="Times New Roman" w:eastAsia="Times New Roman"/>
          <w:b w:val="0"/>
          <w:i w:val="0"/>
          <w:sz w:val="22"/>
        </w:rPr>
        <w:t>5.1. Стороны не разглашают ставшие известными в ходе исполнения Договора сведения о бизнесе, клиентах, доступах, паролях, финансовых и иных данных другой Стороны.</w:t>
      </w:r>
    </w:p>
    <w:p>
      <w:pPr>
        <w:jc w:val="both"/>
      </w:pPr>
      <w:r>
        <w:rPr>
          <w:rFonts w:ascii="Times New Roman" w:hAnsi="Times New Roman" w:eastAsia="Times New Roman"/>
          <w:b w:val="0"/>
          <w:i w:val="0"/>
          <w:sz w:val="22"/>
        </w:rPr>
        <w:t>5.2. Доступы и учётные данные, переданные Заказчиком, используются Исполнителем исключительно для оказания услуг и не передаются третьим лицам.</w:t>
      </w:r>
    </w:p>
    <w:p>
      <w:pPr>
        <w:jc w:val="both"/>
      </w:pPr>
      <w:r>
        <w:rPr>
          <w:rFonts w:ascii="Times New Roman" w:hAnsi="Times New Roman" w:eastAsia="Times New Roman"/>
          <w:b w:val="0"/>
          <w:i w:val="0"/>
          <w:sz w:val="22"/>
        </w:rPr>
        <w:t>5.3. Обязательство действует в течение срока Договора и 2 (двух) лет после его прекращения.</w:t>
      </w:r>
    </w:p>
    <w:p>
      <w:pPr>
        <w:jc w:val="both"/>
      </w:pPr>
      <w:r>
        <w:rPr>
          <w:rFonts w:ascii="Times New Roman" w:hAnsi="Times New Roman" w:eastAsia="Times New Roman"/>
          <w:b w:val="0"/>
          <w:i w:val="0"/>
          <w:sz w:val="22"/>
        </w:rPr>
        <w:t>5.4. Если в ходе оказания услуг Агент обрабатывает персональные данные клиентов и иных третьих лиц Заказчика, Заказчик является собственником и оператором этих данных, а Исполнитель — лицом, осуществляющим обработку по поручению Заказчика (ЗРК «О персональных данных и их защите» № 94-V).</w:t>
      </w:r>
    </w:p>
    <w:p>
      <w:pPr>
        <w:jc w:val="both"/>
      </w:pPr>
      <w:r>
        <w:rPr>
          <w:rFonts w:ascii="Times New Roman" w:hAnsi="Times New Roman" w:eastAsia="Times New Roman"/>
          <w:b w:val="0"/>
          <w:i w:val="0"/>
          <w:sz w:val="22"/>
        </w:rPr>
        <w:t>5.5. Исполнитель обрабатывает персональные данные исключительно по поручению и в целях, указанных Заказчиком, в объёме, необходимом для оказания услуг, и не использует их в иных целях.</w:t>
      </w:r>
    </w:p>
    <w:p>
      <w:pPr>
        <w:jc w:val="both"/>
      </w:pPr>
      <w:r>
        <w:rPr>
          <w:rFonts w:ascii="Times New Roman" w:hAnsi="Times New Roman" w:eastAsia="Times New Roman"/>
          <w:b w:val="0"/>
          <w:i w:val="0"/>
          <w:sz w:val="22"/>
        </w:rPr>
        <w:t>5.6. Заказчик гарантирует, что получил все необходимые согласия субъектов персональных данных (включая согласие на передачу данных Исполнителю как обработчику) и что обработка соответствует законодательству РК. Ответственность за наличие правовых оснований обработки несёт Заказчик.</w:t>
      </w:r>
    </w:p>
    <w:p>
      <w:pPr>
        <w:jc w:val="both"/>
      </w:pPr>
      <w:r>
        <w:rPr>
          <w:rFonts w:ascii="Times New Roman" w:hAnsi="Times New Roman" w:eastAsia="Times New Roman"/>
          <w:b w:val="0"/>
          <w:i w:val="0"/>
          <w:sz w:val="22"/>
        </w:rPr>
        <w:t>5.7. Исполнитель не передаёт данные третьим лицам, кроме сервисов и инфраструктуры, необходимых для работы Агента, и не осуществляет трансграничную передачу без согласования с Заказчиком.</w:t>
      </w:r>
    </w:p>
    <w:p>
      <w:pPr>
        <w:jc w:val="both"/>
      </w:pPr>
      <w:r>
        <w:rPr>
          <w:rFonts w:ascii="Times New Roman" w:hAnsi="Times New Roman" w:eastAsia="Times New Roman"/>
          <w:b w:val="0"/>
          <w:i w:val="0"/>
          <w:sz w:val="22"/>
        </w:rPr>
        <w:t>5.8. По прекращении обработки Исполнитель удаляет или возвращает данные по запросу Заказчика, кроме случаев, когда хранение требуется по закону.</w:t>
      </w:r>
    </w:p>
    <w:p>
      <w:pPr>
        <w:jc w:val="both"/>
      </w:pPr>
      <w:r>
        <w:rPr>
          <w:rFonts w:ascii="Times New Roman" w:hAnsi="Times New Roman" w:eastAsia="Times New Roman"/>
          <w:b w:val="0"/>
          <w:i w:val="0"/>
          <w:sz w:val="22"/>
        </w:rPr>
        <w:t>5.9. Заказчик возмещает Исполнителю убытки и претензии третьих лиц и государственных органов, возникшие из-за отсутствия у Заказчика правовых оснований обработки персональных данных.</w:t>
      </w:r>
    </w:p>
    <w:p>
      <w:pPr>
        <w:spacing w:before="200" w:after="80"/>
      </w:pPr>
      <w:r>
        <w:rPr>
          <w:rFonts w:ascii="Times New Roman" w:hAnsi="Times New Roman" w:eastAsia="Times New Roman"/>
          <w:b/>
          <w:i w:val="0"/>
          <w:sz w:val="26"/>
        </w:rPr>
        <w:t>6. Интеллектуальная собственность</w:t>
      </w:r>
    </w:p>
    <w:p>
      <w:pPr>
        <w:jc w:val="both"/>
      </w:pPr>
      <w:r>
        <w:rPr>
          <w:rFonts w:ascii="Times New Roman" w:hAnsi="Times New Roman" w:eastAsia="Times New Roman"/>
          <w:b w:val="0"/>
          <w:i w:val="0"/>
          <w:sz w:val="22"/>
        </w:rPr>
        <w:t xml:space="preserve">6.1. </w:t>
      </w:r>
      <w:r>
        <w:rPr>
          <w:rFonts w:ascii="Times New Roman" w:hAnsi="Times New Roman" w:eastAsia="Times New Roman"/>
          <w:b/>
          <w:i w:val="0"/>
          <w:sz w:val="22"/>
        </w:rPr>
        <w:t>Сайт.</w:t>
      </w:r>
      <w:r>
        <w:rPr>
          <w:rFonts w:ascii="Times New Roman" w:hAnsi="Times New Roman" w:eastAsia="Times New Roman"/>
          <w:b w:val="0"/>
          <w:i w:val="0"/>
          <w:sz w:val="22"/>
        </w:rPr>
        <w:t xml:space="preserve"> После полной оплаты по Приложению № 1 исключительные права на материалы Сайта, созданные Исполнителем специально для Заказчика (структура, тексты, оформление, изготовленный код страниц), переходят к Заказчику. На сторонние компоненты (библиотеки, шаблоны, шрифты, стоковые изображения, открытое ПО) Заказчику передаётся право использования в составе Сайта на условиях лицензий соответствующих правообладателей. Домен и хостинг оформляются на Заказчика.</w:t>
      </w:r>
    </w:p>
    <w:p>
      <w:pPr>
        <w:jc w:val="both"/>
      </w:pPr>
      <w:r>
        <w:rPr>
          <w:rFonts w:ascii="Times New Roman" w:hAnsi="Times New Roman" w:eastAsia="Times New Roman"/>
          <w:b w:val="0"/>
          <w:i w:val="0"/>
          <w:sz w:val="22"/>
        </w:rPr>
        <w:t xml:space="preserve">6.2. </w:t>
      </w:r>
      <w:r>
        <w:rPr>
          <w:rFonts w:ascii="Times New Roman" w:hAnsi="Times New Roman" w:eastAsia="Times New Roman"/>
          <w:b/>
          <w:i w:val="0"/>
          <w:sz w:val="22"/>
        </w:rPr>
        <w:t>Агент «Jarvis».</w:t>
      </w:r>
      <w:r>
        <w:rPr>
          <w:rFonts w:ascii="Times New Roman" w:hAnsi="Times New Roman" w:eastAsia="Times New Roman"/>
          <w:b w:val="0"/>
          <w:i w:val="0"/>
          <w:sz w:val="22"/>
        </w:rPr>
        <w:t xml:space="preserve"> Агент является продуктом Исполнителя. Исполнитель сохраняет за собой все права на Агента, его архитектуру, методику настройки и компоненты. Заказчику предоставляется неисключительное право пользования Агентом (лицензия) на срок действия абонентского обслуживания и в его пределах. Право пользования прекращается с прекращением абонентского обслуживания. После прекращения права пользования Исполнитель вправе деактивировать Агента и удалить его настройки; передача Агента, его настроек или компонентов Заказчику или третьим лицам не производится.</w:t>
      </w:r>
    </w:p>
    <w:p>
      <w:pPr>
        <w:jc w:val="both"/>
      </w:pPr>
      <w:r>
        <w:rPr>
          <w:rFonts w:ascii="Times New Roman" w:hAnsi="Times New Roman" w:eastAsia="Times New Roman"/>
          <w:b w:val="0"/>
          <w:i w:val="0"/>
          <w:sz w:val="22"/>
        </w:rPr>
        <w:t>6.3. Контент и данные Заказчика, обрабатываемые Агентом, остаются собственностью Заказчика.</w:t>
      </w:r>
    </w:p>
    <w:p>
      <w:pPr>
        <w:jc w:val="both"/>
      </w:pPr>
      <w:r>
        <w:rPr>
          <w:rFonts w:ascii="Times New Roman" w:hAnsi="Times New Roman" w:eastAsia="Times New Roman"/>
          <w:b w:val="0"/>
          <w:i w:val="0"/>
          <w:sz w:val="22"/>
        </w:rPr>
        <w:t>6.4. Исполнитель вправе указывать факт сотрудничества и использовать обезличенный результат (без конфиденциальных данных) в портфолио и отзывах. Размещение отзыва Заказчика — по согласованию.</w:t>
      </w:r>
    </w:p>
    <w:p>
      <w:pPr>
        <w:spacing w:before="200" w:after="80"/>
      </w:pPr>
      <w:r>
        <w:rPr>
          <w:rFonts w:ascii="Times New Roman" w:hAnsi="Times New Roman" w:eastAsia="Times New Roman"/>
          <w:b/>
          <w:i w:val="0"/>
          <w:sz w:val="26"/>
        </w:rPr>
        <w:t>7. Ответственность Сторон</w:t>
      </w:r>
    </w:p>
    <w:p>
      <w:pPr>
        <w:jc w:val="both"/>
      </w:pPr>
      <w:r>
        <w:rPr>
          <w:rFonts w:ascii="Times New Roman" w:hAnsi="Times New Roman" w:eastAsia="Times New Roman"/>
          <w:b w:val="0"/>
          <w:i w:val="0"/>
          <w:sz w:val="22"/>
        </w:rPr>
        <w:t>7.1. За нарушение сроков оплаты Исполнитель вправе приостановить оказание услуг до погашения задолженности; в части Агента — приостановить его работу.</w:t>
      </w:r>
    </w:p>
    <w:p>
      <w:pPr>
        <w:jc w:val="both"/>
      </w:pPr>
      <w:r>
        <w:rPr>
          <w:rFonts w:ascii="Times New Roman" w:hAnsi="Times New Roman" w:eastAsia="Times New Roman"/>
          <w:b w:val="0"/>
          <w:i w:val="0"/>
          <w:sz w:val="22"/>
        </w:rPr>
        <w:t>7.2. Ответственность Исполнителя ограничивается суммой, фактически оплаченной Заказчиком по соответствующему направлению. Исполнитель не отвечает за упущенную выгоду.</w:t>
      </w:r>
    </w:p>
    <w:p>
      <w:pPr>
        <w:jc w:val="both"/>
      </w:pPr>
      <w:r>
        <w:rPr>
          <w:rFonts w:ascii="Times New Roman" w:hAnsi="Times New Roman" w:eastAsia="Times New Roman"/>
          <w:b w:val="0"/>
          <w:i w:val="0"/>
          <w:sz w:val="22"/>
        </w:rPr>
        <w:t>7.3. Исполнитель не отвечает за сбои сторонних сервисов (хостинг, домен, платёжные системы, мессенджеры, внешние API), а также за последствия предоставления Заказчиком неверных данных или доступов.</w:t>
      </w:r>
    </w:p>
    <w:p>
      <w:pPr>
        <w:jc w:val="both"/>
      </w:pPr>
      <w:r>
        <w:rPr>
          <w:rFonts w:ascii="Times New Roman" w:hAnsi="Times New Roman" w:eastAsia="Times New Roman"/>
          <w:b w:val="0"/>
          <w:i w:val="0"/>
          <w:sz w:val="22"/>
        </w:rPr>
        <w:t>7.4. Агент выполняет операции по учёту оплат и выдаче доступов на основании данных и настроек, предоставленных и подтверждённых Заказчиком. Окончательное решение о предоставлении доступа клиенту остаётся за Заказчиком (подтверждение в один шаг), если иное прямо не согласовано отдельно. Исполнитель не несёт ответственности за финансовые последствия действий Агента, совершённых на основании неверных, неполных или неактуальных данных Заказчика, а также за решения, принятые Заказчиком на основе результатов работы Агента.</w:t>
      </w:r>
    </w:p>
    <w:p>
      <w:pPr>
        <w:spacing w:before="200" w:after="80"/>
      </w:pPr>
      <w:r>
        <w:rPr>
          <w:rFonts w:ascii="Times New Roman" w:hAnsi="Times New Roman" w:eastAsia="Times New Roman"/>
          <w:b/>
          <w:i w:val="0"/>
          <w:sz w:val="26"/>
        </w:rPr>
        <w:t>8. Срок действия и расторжение</w:t>
      </w:r>
    </w:p>
    <w:p>
      <w:pPr>
        <w:jc w:val="both"/>
      </w:pPr>
      <w:r>
        <w:rPr>
          <w:rFonts w:ascii="Times New Roman" w:hAnsi="Times New Roman" w:eastAsia="Times New Roman"/>
          <w:b w:val="0"/>
          <w:i w:val="0"/>
          <w:sz w:val="22"/>
        </w:rPr>
        <w:t>8.1. Договор вступает в силу с даты подписания и действует до полного исполнения обязательств. В части абонентского обслуживания Агента — действует, пока вносится абонентская плата.</w:t>
      </w:r>
    </w:p>
    <w:p>
      <w:pPr>
        <w:jc w:val="both"/>
      </w:pPr>
      <w:r>
        <w:rPr>
          <w:rFonts w:ascii="Times New Roman" w:hAnsi="Times New Roman" w:eastAsia="Times New Roman"/>
          <w:b w:val="0"/>
          <w:i w:val="0"/>
          <w:sz w:val="22"/>
        </w:rPr>
        <w:t>8.2. Любая Сторона вправе отказаться от абонентского обслуживания, письменно уведомив другую Сторону не менее чем за 14 (четырнадцать) календарных дней. Внесённая за оплаченный месяц плата не возвращается, услуги оказываются до конца оплаченного периода.</w:t>
      </w:r>
    </w:p>
    <w:p>
      <w:pPr>
        <w:jc w:val="both"/>
      </w:pPr>
      <w:r>
        <w:rPr>
          <w:rFonts w:ascii="Times New Roman" w:hAnsi="Times New Roman" w:eastAsia="Times New Roman"/>
          <w:b w:val="0"/>
          <w:i w:val="0"/>
          <w:sz w:val="22"/>
        </w:rPr>
        <w:t>8.3. При расторжении до завершения работ по Сайту Стороны производят взаиморасчёт за фактически выполненный объём.</w:t>
      </w:r>
    </w:p>
    <w:p>
      <w:pPr>
        <w:spacing w:before="200" w:after="80"/>
      </w:pPr>
      <w:r>
        <w:rPr>
          <w:rFonts w:ascii="Times New Roman" w:hAnsi="Times New Roman" w:eastAsia="Times New Roman"/>
          <w:b/>
          <w:i w:val="0"/>
          <w:sz w:val="26"/>
        </w:rPr>
        <w:t>9. Форс-мажор</w:t>
      </w:r>
    </w:p>
    <w:p>
      <w:pPr>
        <w:jc w:val="both"/>
      </w:pPr>
      <w:r>
        <w:rPr>
          <w:rFonts w:ascii="Times New Roman" w:hAnsi="Times New Roman" w:eastAsia="Times New Roman"/>
          <w:b w:val="0"/>
          <w:i w:val="0"/>
          <w:sz w:val="22"/>
        </w:rPr>
        <w:t>9.1. Стороны освобождаются от ответственности за неисполнение обязательств, если оно вызвано обстоятельствами непреодолимой силы (стихийные бедствия, аварии, действия госорганов, отключения связи/электроэнергии и т.п.), на срок их действия.</w:t>
      </w:r>
    </w:p>
    <w:p>
      <w:pPr>
        <w:jc w:val="both"/>
      </w:pPr>
      <w:r>
        <w:rPr>
          <w:rFonts w:ascii="Times New Roman" w:hAnsi="Times New Roman" w:eastAsia="Times New Roman"/>
          <w:b w:val="0"/>
          <w:i w:val="0"/>
          <w:sz w:val="22"/>
        </w:rPr>
        <w:t>9.2. Сторона, для которой наступили такие обстоятельства, уведомляет другую Сторону в разумный срок. Если обстоятельства длятся более 30 (тридцати) календарных дней, любая Сторона вправе расторгнуть Договор с проведением взаиморасчёта за фактически выполненный объём.</w:t>
      </w:r>
    </w:p>
    <w:p>
      <w:pPr>
        <w:spacing w:before="200" w:after="80"/>
      </w:pPr>
      <w:r>
        <w:rPr>
          <w:rFonts w:ascii="Times New Roman" w:hAnsi="Times New Roman" w:eastAsia="Times New Roman"/>
          <w:b/>
          <w:i w:val="0"/>
          <w:sz w:val="26"/>
        </w:rPr>
        <w:t>10. Прочие условия</w:t>
      </w:r>
    </w:p>
    <w:p>
      <w:pPr>
        <w:jc w:val="both"/>
      </w:pPr>
      <w:r>
        <w:rPr>
          <w:rFonts w:ascii="Times New Roman" w:hAnsi="Times New Roman" w:eastAsia="Times New Roman"/>
          <w:b w:val="0"/>
          <w:i w:val="0"/>
          <w:sz w:val="22"/>
        </w:rPr>
        <w:t>10.1. Все изменения и дополнения оформляются письменно и подписываются обеими Сторонами.</w:t>
      </w:r>
    </w:p>
    <w:p>
      <w:pPr>
        <w:jc w:val="both"/>
      </w:pPr>
      <w:r>
        <w:rPr>
          <w:rFonts w:ascii="Times New Roman" w:hAnsi="Times New Roman" w:eastAsia="Times New Roman"/>
          <w:b w:val="0"/>
          <w:i w:val="0"/>
          <w:sz w:val="22"/>
        </w:rPr>
        <w:t>10.2. Переписка и документы, направленные по согласованным адресам электронной почты и в мессенджерах (включая Telegram, WhatsApp), признаются Сторонами имеющими силу при согласовании рабочих вопросов и сдаче-приёмке.</w:t>
      </w:r>
    </w:p>
    <w:p>
      <w:pPr>
        <w:jc w:val="both"/>
      </w:pPr>
      <w:r>
        <w:rPr>
          <w:rFonts w:ascii="Times New Roman" w:hAnsi="Times New Roman" w:eastAsia="Times New Roman"/>
          <w:b w:val="0"/>
          <w:i w:val="0"/>
          <w:sz w:val="22"/>
        </w:rPr>
        <w:t>10.3. Споры разрешаются путём переговоров, при недостижении согласия — в суде по месту нахождения Исполнителя в соответствии с законодательством Республики Казахстан.</w:t>
      </w:r>
    </w:p>
    <w:p>
      <w:pPr>
        <w:jc w:val="both"/>
      </w:pPr>
      <w:r>
        <w:rPr>
          <w:rFonts w:ascii="Times New Roman" w:hAnsi="Times New Roman" w:eastAsia="Times New Roman"/>
          <w:b w:val="0"/>
          <w:i w:val="0"/>
          <w:sz w:val="22"/>
        </w:rPr>
        <w:t>10.4. Договор составлен в 2 (двух) экземплярах, по одному для каждой Стороны, имеющих равную силу. Допускается обмен подписанными сканами с последующим обменом оригиналами.</w:t>
      </w:r>
    </w:p>
    <w:p>
      <w:pPr>
        <w:spacing w:before="200" w:after="80"/>
      </w:pPr>
      <w:r>
        <w:rPr>
          <w:rFonts w:ascii="Times New Roman" w:hAnsi="Times New Roman" w:eastAsia="Times New Roman"/>
          <w:b/>
          <w:i w:val="0"/>
          <w:sz w:val="26"/>
        </w:rPr>
        <w:t>11. Реквизиты и подписи Сторон</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EDE7DA"/>
          </w:tcPr>
          <w:p>
            <w:r/>
            <w:r>
              <w:rPr>
                <w:rFonts w:ascii="Times New Roman" w:hAnsi="Times New Roman" w:eastAsia="Times New Roman"/>
                <w:b/>
                <w:i w:val="0"/>
                <w:sz w:val="20"/>
              </w:rPr>
              <w:t>ИСПОЛНИТЕЛЬ</w:t>
            </w:r>
          </w:p>
        </w:tc>
        <w:tc>
          <w:tcPr>
            <w:tcW w:type="dxa" w:w="4986"/>
            <w:shd w:val="clear" w:color="auto" w:fill="EDE7DA"/>
          </w:tcPr>
          <w:p>
            <w:r/>
            <w:r>
              <w:rPr>
                <w:rFonts w:ascii="Times New Roman" w:hAnsi="Times New Roman" w:eastAsia="Times New Roman"/>
                <w:b/>
                <w:i w:val="0"/>
                <w:sz w:val="20"/>
              </w:rPr>
              <w:t>ЗАКАЗЧИК</w:t>
            </w:r>
          </w:p>
        </w:tc>
      </w:tr>
      <w:tr>
        <w:tc>
          <w:tcPr>
            <w:tcW w:type="dxa" w:w="4986"/>
          </w:tcPr>
          <w:p>
            <w:r/>
            <w:r>
              <w:rPr>
                <w:rFonts w:ascii="Times New Roman" w:hAnsi="Times New Roman" w:eastAsia="Times New Roman"/>
                <w:b w:val="0"/>
                <w:i w:val="0"/>
                <w:sz w:val="20"/>
              </w:rPr>
              <w:t>ТОО «QAZMEDIAAI» (KARINA Media)</w:t>
            </w:r>
          </w:p>
        </w:tc>
        <w:tc>
          <w:tcPr>
            <w:tcW w:type="dxa" w:w="4986"/>
          </w:tcPr>
          <w:p>
            <w:r/>
            <w:r>
              <w:rPr>
                <w:rFonts w:ascii="Times New Roman" w:hAnsi="Times New Roman" w:eastAsia="Times New Roman"/>
                <w:b w:val="0"/>
                <w:i w:val="0"/>
                <w:sz w:val="20"/>
              </w:rPr>
              <w:t>______________</w:t>
            </w:r>
          </w:p>
        </w:tc>
      </w:tr>
      <w:tr>
        <w:tc>
          <w:tcPr>
            <w:tcW w:type="dxa" w:w="4986"/>
          </w:tcPr>
          <w:p>
            <w:r/>
            <w:r>
              <w:rPr>
                <w:rFonts w:ascii="Times New Roman" w:hAnsi="Times New Roman" w:eastAsia="Times New Roman"/>
                <w:b w:val="0"/>
                <w:i w:val="0"/>
                <w:sz w:val="20"/>
              </w:rPr>
              <w:t>БИН: 250440008218</w:t>
            </w:r>
          </w:p>
        </w:tc>
        <w:tc>
          <w:tcPr>
            <w:tcW w:type="dxa" w:w="4986"/>
          </w:tcPr>
          <w:p>
            <w:r/>
            <w:r>
              <w:rPr>
                <w:rFonts w:ascii="Times New Roman" w:hAnsi="Times New Roman" w:eastAsia="Times New Roman"/>
                <w:b w:val="0"/>
                <w:i w:val="0"/>
                <w:sz w:val="20"/>
              </w:rPr>
              <w:t>ИИН/БИН: ______________</w:t>
            </w:r>
          </w:p>
        </w:tc>
      </w:tr>
      <w:tr>
        <w:tc>
          <w:tcPr>
            <w:tcW w:type="dxa" w:w="4986"/>
          </w:tcPr>
          <w:p>
            <w:r/>
            <w:r>
              <w:rPr>
                <w:rFonts w:ascii="Times New Roman" w:hAnsi="Times New Roman" w:eastAsia="Times New Roman"/>
                <w:b w:val="0"/>
                <w:i w:val="0"/>
                <w:sz w:val="20"/>
              </w:rPr>
              <w:t>Адрес: г. Астана, район «Алматы», пр. Бауыржан Момышұлы, д. 2В, кв/офис 1А</w:t>
            </w:r>
          </w:p>
        </w:tc>
        <w:tc>
          <w:tcPr>
            <w:tcW w:type="dxa" w:w="4986"/>
          </w:tcPr>
          <w:p>
            <w:r/>
            <w:r>
              <w:rPr>
                <w:rFonts w:ascii="Times New Roman" w:hAnsi="Times New Roman" w:eastAsia="Times New Roman"/>
                <w:b w:val="0"/>
                <w:i w:val="0"/>
                <w:sz w:val="20"/>
              </w:rPr>
              <w:t>Адрес: ______________</w:t>
            </w:r>
          </w:p>
        </w:tc>
      </w:tr>
      <w:tr>
        <w:tc>
          <w:tcPr>
            <w:tcW w:type="dxa" w:w="4986"/>
          </w:tcPr>
          <w:p>
            <w:r/>
            <w:r>
              <w:rPr>
                <w:rFonts w:ascii="Times New Roman" w:hAnsi="Times New Roman" w:eastAsia="Times New Roman"/>
                <w:b w:val="0"/>
                <w:i w:val="0"/>
                <w:sz w:val="20"/>
              </w:rPr>
              <w:t>Банк: АО «Kaspi Bank»</w:t>
            </w:r>
          </w:p>
        </w:tc>
        <w:tc>
          <w:tcPr>
            <w:tcW w:type="dxa" w:w="4986"/>
          </w:tcPr>
          <w:p>
            <w:r/>
            <w:r>
              <w:rPr>
                <w:rFonts w:ascii="Times New Roman" w:hAnsi="Times New Roman" w:eastAsia="Times New Roman"/>
                <w:b w:val="0"/>
                <w:i w:val="0"/>
                <w:sz w:val="20"/>
              </w:rPr>
              <w:t>Телефон: ______________</w:t>
            </w:r>
          </w:p>
        </w:tc>
      </w:tr>
      <w:tr>
        <w:tc>
          <w:tcPr>
            <w:tcW w:type="dxa" w:w="4986"/>
          </w:tcPr>
          <w:p>
            <w:r/>
            <w:r>
              <w:rPr>
                <w:rFonts w:ascii="Times New Roman" w:hAnsi="Times New Roman" w:eastAsia="Times New Roman"/>
                <w:b w:val="0"/>
                <w:i w:val="0"/>
                <w:sz w:val="20"/>
              </w:rPr>
              <w:t>IBAN (счёт): KZ87722S000045138390</w:t>
            </w:r>
          </w:p>
        </w:tc>
        <w:tc>
          <w:tcPr>
            <w:tcW w:type="dxa" w:w="4986"/>
          </w:tcPr>
          <w:p>
            <w:r/>
            <w:r>
              <w:rPr>
                <w:rFonts w:ascii="Times New Roman" w:hAnsi="Times New Roman" w:eastAsia="Times New Roman"/>
                <w:b w:val="0"/>
                <w:i w:val="0"/>
                <w:sz w:val="20"/>
              </w:rPr>
              <w:t>E-mail: ______________</w:t>
            </w:r>
          </w:p>
        </w:tc>
      </w:tr>
      <w:tr>
        <w:tc>
          <w:tcPr>
            <w:tcW w:type="dxa" w:w="4986"/>
          </w:tcPr>
          <w:p>
            <w:r/>
            <w:r>
              <w:rPr>
                <w:rFonts w:ascii="Times New Roman" w:hAnsi="Times New Roman" w:eastAsia="Times New Roman"/>
                <w:b w:val="0"/>
                <w:i w:val="0"/>
                <w:sz w:val="20"/>
              </w:rPr>
              <w:t>БИК: CASPKZKA, КБе: 17</w:t>
            </w:r>
          </w:p>
        </w:tc>
        <w:tc>
          <w:tcPr>
            <w:tcW w:type="dxa" w:w="4986"/>
          </w:tcPr>
          <w:p>
            <w:r/>
          </w:p>
        </w:tc>
      </w:tr>
      <w:tr>
        <w:tc>
          <w:tcPr>
            <w:tcW w:type="dxa" w:w="4986"/>
          </w:tcPr>
          <w:p>
            <w:r/>
            <w:r>
              <w:rPr>
                <w:rFonts w:ascii="Times New Roman" w:hAnsi="Times New Roman" w:eastAsia="Times New Roman"/>
                <w:b w:val="0"/>
                <w:i w:val="0"/>
                <w:sz w:val="20"/>
              </w:rPr>
              <w:t>Kaspi: pay.kaspi.kz/pay/quynakyc</w:t>
            </w:r>
          </w:p>
        </w:tc>
        <w:tc>
          <w:tcPr>
            <w:tcW w:type="dxa" w:w="4986"/>
          </w:tcPr>
          <w:p>
            <w:r/>
          </w:p>
        </w:tc>
      </w:tr>
      <w:tr>
        <w:tc>
          <w:tcPr>
            <w:tcW w:type="dxa" w:w="4986"/>
          </w:tcPr>
          <w:p>
            <w:r/>
            <w:r>
              <w:rPr>
                <w:rFonts w:ascii="Times New Roman" w:hAnsi="Times New Roman" w:eastAsia="Times New Roman"/>
                <w:b w:val="0"/>
                <w:i w:val="0"/>
                <w:sz w:val="20"/>
              </w:rPr>
              <w:t>Директор ______________ / Каримов Е.Б.</w:t>
            </w:r>
          </w:p>
        </w:tc>
        <w:tc>
          <w:tcPr>
            <w:tcW w:type="dxa" w:w="4986"/>
          </w:tcPr>
          <w:p>
            <w:r/>
            <w:r>
              <w:rPr>
                <w:rFonts w:ascii="Times New Roman" w:hAnsi="Times New Roman" w:eastAsia="Times New Roman"/>
                <w:b w:val="0"/>
                <w:i w:val="0"/>
                <w:sz w:val="20"/>
              </w:rPr>
              <w:t>______________ / ______________</w:t>
            </w:r>
          </w:p>
        </w:tc>
      </w:tr>
      <w:tr>
        <w:tc>
          <w:tcPr>
            <w:tcW w:type="dxa" w:w="4986"/>
          </w:tcPr>
          <w:p>
            <w:r/>
            <w:r>
              <w:rPr>
                <w:rFonts w:ascii="Times New Roman" w:hAnsi="Times New Roman" w:eastAsia="Times New Roman"/>
                <w:b w:val="0"/>
                <w:i w:val="0"/>
                <w:sz w:val="20"/>
              </w:rPr>
              <w:t>М.П.</w:t>
            </w:r>
          </w:p>
        </w:tc>
        <w:tc>
          <w:tcPr>
            <w:tcW w:type="dxa" w:w="4986"/>
          </w:tcPr>
          <w:p>
            <w:r/>
            <w:r>
              <w:rPr>
                <w:rFonts w:ascii="Times New Roman" w:hAnsi="Times New Roman" w:eastAsia="Times New Roman"/>
                <w:b w:val="0"/>
                <w:i w:val="0"/>
                <w:sz w:val="20"/>
              </w:rPr>
              <w:t>М.П.</w:t>
            </w:r>
          </w:p>
        </w:tc>
      </w:tr>
    </w:tbl>
    <w:p/>
    <w:p>
      <w:r>
        <w:br w:type="page"/>
      </w:r>
    </w:p>
    <w:p>
      <w:pPr>
        <w:spacing w:after="120"/>
        <w:jc w:val="center"/>
      </w:pPr>
      <w:r>
        <w:rPr>
          <w:rFonts w:ascii="Times New Roman" w:hAnsi="Times New Roman" w:eastAsia="Times New Roman"/>
          <w:b/>
          <w:i w:val="0"/>
          <w:sz w:val="30"/>
        </w:rPr>
        <w:t>Приложение № 1 к Договору № ___ от «___» ______ 2026 г.</w:t>
      </w:r>
    </w:p>
    <w:p>
      <w:pPr>
        <w:spacing w:before="200" w:after="80"/>
      </w:pPr>
      <w:r>
        <w:rPr>
          <w:rFonts w:ascii="Times New Roman" w:hAnsi="Times New Roman" w:eastAsia="Times New Roman"/>
          <w:b/>
          <w:i w:val="0"/>
          <w:sz w:val="26"/>
        </w:rPr>
        <w:t>Разработка сайта</w:t>
      </w:r>
    </w:p>
    <w:p>
      <w:pPr>
        <w:jc w:val="both"/>
      </w:pPr>
      <w:r>
        <w:rPr>
          <w:rFonts w:ascii="Times New Roman" w:hAnsi="Times New Roman" w:eastAsia="Times New Roman"/>
          <w:b/>
          <w:i w:val="0"/>
          <w:sz w:val="22"/>
        </w:rPr>
        <w:t>1. Состав работ.</w:t>
      </w:r>
      <w:r>
        <w:rPr>
          <w:rFonts w:ascii="Times New Roman" w:hAnsi="Times New Roman" w:eastAsia="Times New Roman"/>
          <w:b w:val="0"/>
          <w:i w:val="0"/>
          <w:sz w:val="22"/>
        </w:rPr>
        <w:t xml:space="preserve"> Исполнитель разрабатывает многостраничный сайт-журнал Заказчика в следующем объёме:</w:t>
      </w:r>
    </w:p>
    <w:p>
      <w:pPr>
        <w:pStyle w:val="ListBullet"/>
      </w:pPr>
      <w:r>
        <w:rPr>
          <w:rFonts w:ascii="Times New Roman" w:hAnsi="Times New Roman" w:eastAsia="Times New Roman"/>
          <w:b w:val="0"/>
          <w:i w:val="0"/>
          <w:sz w:val="22"/>
        </w:rPr>
        <w:t>12 страниц: главная, «О Елене», 5 страниц направлений (Застройщикам, Консультации, Курсы, Клубы, Магазин), лента блога, контакты;</w:t>
      </w:r>
    </w:p>
    <w:p>
      <w:pPr>
        <w:pStyle w:val="ListBullet"/>
      </w:pPr>
      <w:r>
        <w:rPr>
          <w:rFonts w:ascii="Times New Roman" w:hAnsi="Times New Roman" w:eastAsia="Times New Roman"/>
          <w:b w:val="0"/>
          <w:i w:val="0"/>
          <w:sz w:val="22"/>
        </w:rPr>
        <w:t>адаптивная вёрстка (компьютер / телефон), светлый «журнальный» стиль;</w:t>
      </w:r>
    </w:p>
    <w:p>
      <w:pPr>
        <w:pStyle w:val="ListBullet"/>
      </w:pPr>
      <w:r>
        <w:rPr>
          <w:rFonts w:ascii="Times New Roman" w:hAnsi="Times New Roman" w:eastAsia="Times New Roman"/>
          <w:b w:val="0"/>
          <w:i w:val="0"/>
          <w:sz w:val="22"/>
        </w:rPr>
        <w:t>размещение предоставленных Заказчиком материалов (портрет, обложки статей, фото товаров, кейсы);</w:t>
      </w:r>
    </w:p>
    <w:p>
      <w:pPr>
        <w:pStyle w:val="ListBullet"/>
      </w:pPr>
      <w:r>
        <w:rPr>
          <w:rFonts w:ascii="Times New Roman" w:hAnsi="Times New Roman" w:eastAsia="Times New Roman"/>
          <w:b w:val="0"/>
          <w:i w:val="0"/>
          <w:sz w:val="22"/>
        </w:rPr>
        <w:t>настройка домена и публикация сайта.</w:t>
      </w:r>
    </w:p>
    <w:p>
      <w:pPr>
        <w:jc w:val="both"/>
      </w:pPr>
      <w:r>
        <w:rPr>
          <w:rFonts w:ascii="Times New Roman" w:hAnsi="Times New Roman" w:eastAsia="Times New Roman"/>
          <w:b/>
          <w:i w:val="0"/>
          <w:sz w:val="22"/>
        </w:rPr>
        <w:t>2. Не входит</w:t>
      </w:r>
      <w:r>
        <w:rPr>
          <w:rFonts w:ascii="Times New Roman" w:hAnsi="Times New Roman" w:eastAsia="Times New Roman"/>
          <w:b w:val="0"/>
          <w:i w:val="0"/>
          <w:sz w:val="22"/>
        </w:rPr>
        <w:t xml:space="preserve"> (оформляется отдельно при необходимости): система самостоятельной публикации статей (CMS), интеграции с внешними сервисами, регулярное наполнение, фотосъёмка, написание новых статей сверх демонстрационных.</w:t>
      </w:r>
    </w:p>
    <w:p>
      <w:pPr>
        <w:jc w:val="both"/>
      </w:pPr>
      <w:r>
        <w:rPr>
          <w:rFonts w:ascii="Times New Roman" w:hAnsi="Times New Roman" w:eastAsia="Times New Roman"/>
          <w:b/>
          <w:i w:val="0"/>
          <w:sz w:val="22"/>
        </w:rPr>
        <w:t>3. Материалы Заказчика</w:t>
      </w:r>
      <w:r>
        <w:rPr>
          <w:rFonts w:ascii="Times New Roman" w:hAnsi="Times New Roman" w:eastAsia="Times New Roman"/>
          <w:b w:val="0"/>
          <w:i w:val="0"/>
          <w:sz w:val="22"/>
        </w:rPr>
        <w:t xml:space="preserve"> предоставляются в течение 5 (пяти) рабочих дней с даты подписания Договора. Срок разработки — ___ рабочих дней с даты получения аванса и всех материалов.</w:t>
      </w:r>
    </w:p>
    <w:p>
      <w:pPr>
        <w:jc w:val="both"/>
      </w:pPr>
      <w:r>
        <w:rPr>
          <w:rFonts w:ascii="Times New Roman" w:hAnsi="Times New Roman" w:eastAsia="Times New Roman"/>
          <w:b/>
          <w:i w:val="0"/>
          <w:sz w:val="22"/>
        </w:rPr>
        <w:t>4. Демоверсия</w:t>
      </w:r>
      <w:r>
        <w:rPr>
          <w:rFonts w:ascii="Times New Roman" w:hAnsi="Times New Roman" w:eastAsia="Times New Roman"/>
          <w:b w:val="0"/>
          <w:i w:val="0"/>
          <w:sz w:val="22"/>
        </w:rPr>
        <w:t xml:space="preserve"> (ознакомительно): https://elena-site-v2.vercel.app</w:t>
      </w:r>
    </w:p>
    <w:p>
      <w:pPr>
        <w:jc w:val="both"/>
      </w:pPr>
      <w:r>
        <w:rPr>
          <w:rFonts w:ascii="Times New Roman" w:hAnsi="Times New Roman" w:eastAsia="Times New Roman"/>
          <w:b/>
          <w:i w:val="0"/>
          <w:sz w:val="22"/>
        </w:rPr>
        <w:t>5. Стоимость:</w:t>
      </w:r>
      <w:r>
        <w:rPr>
          <w:rFonts w:ascii="Times New Roman" w:hAnsi="Times New Roman" w:eastAsia="Times New Roman"/>
          <w:b w:val="0"/>
          <w:i w:val="0"/>
          <w:sz w:val="22"/>
        </w:rPr>
        <w:t xml:space="preserve"> 250 000 ₸, разово. Порядок оплаты — п. 2.2 Договора. Поддержка сайта после сдачи в стоимость не входит.</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EDE7DA"/>
          </w:tcPr>
          <w:p>
            <w:r/>
            <w:r>
              <w:rPr>
                <w:rFonts w:ascii="Times New Roman" w:hAnsi="Times New Roman" w:eastAsia="Times New Roman"/>
                <w:b/>
                <w:i w:val="0"/>
                <w:sz w:val="20"/>
              </w:rPr>
              <w:t>______________ / Исполнитель</w:t>
            </w:r>
          </w:p>
        </w:tc>
        <w:tc>
          <w:tcPr>
            <w:tcW w:type="dxa" w:w="4986"/>
            <w:shd w:val="clear" w:color="auto" w:fill="EDE7DA"/>
          </w:tcPr>
          <w:p>
            <w:r/>
            <w:r>
              <w:rPr>
                <w:rFonts w:ascii="Times New Roman" w:hAnsi="Times New Roman" w:eastAsia="Times New Roman"/>
                <w:b/>
                <w:i w:val="0"/>
                <w:sz w:val="20"/>
              </w:rPr>
              <w:t>______________ / Заказчик</w:t>
            </w:r>
          </w:p>
        </w:tc>
      </w:tr>
    </w:tbl>
    <w:p/>
    <w:p>
      <w:r>
        <w:br w:type="page"/>
      </w:r>
    </w:p>
    <w:p>
      <w:pPr>
        <w:spacing w:after="120"/>
        <w:jc w:val="center"/>
      </w:pPr>
      <w:r>
        <w:rPr>
          <w:rFonts w:ascii="Times New Roman" w:hAnsi="Times New Roman" w:eastAsia="Times New Roman"/>
          <w:b/>
          <w:i w:val="0"/>
          <w:sz w:val="30"/>
        </w:rPr>
        <w:t>Приложение № 2 к Договору № ___ от «___» ______ 2026 г.</w:t>
      </w:r>
    </w:p>
    <w:p>
      <w:pPr>
        <w:spacing w:before="200" w:after="80"/>
      </w:pPr>
      <w:r>
        <w:rPr>
          <w:rFonts w:ascii="Times New Roman" w:hAnsi="Times New Roman" w:eastAsia="Times New Roman"/>
          <w:b/>
          <w:i w:val="0"/>
          <w:sz w:val="26"/>
        </w:rPr>
        <w:t>Внедрение и сопровождение AI-агента «Jarvis»</w:t>
      </w:r>
    </w:p>
    <w:p>
      <w:pPr>
        <w:jc w:val="both"/>
      </w:pPr>
      <w:r>
        <w:rPr>
          <w:rFonts w:ascii="Times New Roman" w:hAnsi="Times New Roman" w:eastAsia="Times New Roman"/>
          <w:b/>
          <w:i w:val="0"/>
          <w:sz w:val="22"/>
        </w:rPr>
        <w:t>1. Что входит во внедрение</w:t>
      </w:r>
      <w:r>
        <w:rPr>
          <w:rFonts w:ascii="Times New Roman" w:hAnsi="Times New Roman" w:eastAsia="Times New Roman"/>
          <w:b w:val="0"/>
          <w:i w:val="0"/>
          <w:sz w:val="22"/>
        </w:rPr>
        <w:t xml:space="preserve"> (разовый этап):</w:t>
      </w:r>
    </w:p>
    <w:p>
      <w:pPr>
        <w:pStyle w:val="ListBullet"/>
      </w:pPr>
      <w:r>
        <w:rPr>
          <w:rFonts w:ascii="Times New Roman" w:hAnsi="Times New Roman" w:eastAsia="Times New Roman"/>
          <w:b w:val="0"/>
          <w:i w:val="0"/>
          <w:sz w:val="22"/>
        </w:rPr>
        <w:t>настройка персонального AI-агента под направления Заказчика;</w:t>
      </w:r>
    </w:p>
    <w:p>
      <w:pPr>
        <w:pStyle w:val="ListBullet"/>
      </w:pPr>
      <w:r>
        <w:rPr>
          <w:rFonts w:ascii="Times New Roman" w:hAnsi="Times New Roman" w:eastAsia="Times New Roman"/>
          <w:b w:val="0"/>
          <w:i w:val="0"/>
          <w:sz w:val="22"/>
        </w:rPr>
        <w:t>подключение управления через Telegram (постановка задач обычными сообщениями);</w:t>
      </w:r>
    </w:p>
    <w:p>
      <w:pPr>
        <w:pStyle w:val="ListBullet"/>
      </w:pPr>
      <w:r>
        <w:rPr>
          <w:rFonts w:ascii="Times New Roman" w:hAnsi="Times New Roman" w:eastAsia="Times New Roman"/>
          <w:b w:val="0"/>
          <w:i w:val="0"/>
          <w:sz w:val="22"/>
        </w:rPr>
        <w:t>настройка доступов и интеграций под задачи Заказчика (в т.ч. для работы с веб-частью и учётом оплат — в пределах предоставленных доступов);</w:t>
      </w:r>
    </w:p>
    <w:p>
      <w:pPr>
        <w:pStyle w:val="ListBullet"/>
      </w:pPr>
      <w:r>
        <w:rPr>
          <w:rFonts w:ascii="Times New Roman" w:hAnsi="Times New Roman" w:eastAsia="Times New Roman"/>
          <w:b w:val="0"/>
          <w:i w:val="0"/>
          <w:sz w:val="22"/>
        </w:rPr>
        <w:t>вводный инструктаж по работе с Агентом.</w:t>
      </w:r>
    </w:p>
    <w:p>
      <w:pPr>
        <w:jc w:val="both"/>
      </w:pPr>
      <w:r>
        <w:rPr>
          <w:rFonts w:ascii="Times New Roman" w:hAnsi="Times New Roman" w:eastAsia="Times New Roman"/>
          <w:b/>
          <w:i w:val="0"/>
          <w:sz w:val="22"/>
        </w:rPr>
        <w:t>2. Запуск.</w:t>
      </w:r>
      <w:r>
        <w:rPr>
          <w:rFonts w:ascii="Times New Roman" w:hAnsi="Times New Roman" w:eastAsia="Times New Roman"/>
          <w:b w:val="0"/>
          <w:i w:val="0"/>
          <w:sz w:val="22"/>
        </w:rPr>
        <w:t xml:space="preserve"> Агент считается запущенным с даты, когда Заказчик получил доступ к управлению Агентом через Telegram. С этой даты начисляется абонентская плата.</w:t>
      </w:r>
    </w:p>
    <w:p>
      <w:pPr>
        <w:jc w:val="both"/>
      </w:pPr>
      <w:r>
        <w:rPr>
          <w:rFonts w:ascii="Times New Roman" w:hAnsi="Times New Roman" w:eastAsia="Times New Roman"/>
          <w:b/>
          <w:i w:val="0"/>
          <w:sz w:val="22"/>
        </w:rPr>
        <w:t>3. Что закрывает абонентское обслуживание</w:t>
      </w:r>
      <w:r>
        <w:rPr>
          <w:rFonts w:ascii="Times New Roman" w:hAnsi="Times New Roman" w:eastAsia="Times New Roman"/>
          <w:b w:val="0"/>
          <w:i w:val="0"/>
          <w:sz w:val="22"/>
        </w:rPr>
        <w:t xml:space="preserve"> (ежемесячно): выполнение задач Заказчика силами Агента — сайты, презентации, контент и продающие тексты, поддержка маркетинга курсов; доработка и поддержка веб-части и операционные задачи по учёту оплат/доступов в пределах настроенных интеграций. Полностью автоматическая выдача доступов возможна при интеграции с платформой курсов; при её отсутствии выдача подтверждается Заказчиком в один шаг.</w:t>
      </w:r>
    </w:p>
    <w:p>
      <w:pPr>
        <w:jc w:val="both"/>
      </w:pPr>
      <w:r>
        <w:rPr>
          <w:rFonts w:ascii="Times New Roman" w:hAnsi="Times New Roman" w:eastAsia="Times New Roman"/>
          <w:b/>
          <w:i w:val="0"/>
          <w:sz w:val="22"/>
        </w:rPr>
        <w:t>4. Доступы.</w:t>
      </w:r>
      <w:r>
        <w:rPr>
          <w:rFonts w:ascii="Times New Roman" w:hAnsi="Times New Roman" w:eastAsia="Times New Roman"/>
          <w:b w:val="0"/>
          <w:i w:val="0"/>
          <w:sz w:val="22"/>
        </w:rPr>
        <w:t xml:space="preserve"> Для внедрения и сопровождения Заказчик предоставляет необходимые доступы (к коду веб-части, аккаунтам, данным об оплатах). Доступы используются по Разделу 5 Договора.</w:t>
      </w:r>
    </w:p>
    <w:p>
      <w:pPr>
        <w:jc w:val="both"/>
      </w:pPr>
      <w:r>
        <w:rPr>
          <w:rFonts w:ascii="Times New Roman" w:hAnsi="Times New Roman" w:eastAsia="Times New Roman"/>
          <w:b/>
          <w:i w:val="0"/>
          <w:sz w:val="22"/>
        </w:rPr>
        <w:t>5. Стоимость:</w:t>
      </w:r>
    </w:p>
    <w:p>
      <w:pPr>
        <w:pStyle w:val="ListBullet"/>
      </w:pPr>
      <w:r>
        <w:rPr>
          <w:rFonts w:ascii="Times New Roman" w:hAnsi="Times New Roman" w:eastAsia="Times New Roman"/>
          <w:b w:val="0"/>
          <w:i w:val="0"/>
          <w:sz w:val="22"/>
        </w:rPr>
        <w:t>внедрение — 150 000 ₸, разово (предоплата, п. 2.3 Договора);</w:t>
      </w:r>
    </w:p>
    <w:p>
      <w:pPr>
        <w:pStyle w:val="ListBullet"/>
      </w:pPr>
      <w:r>
        <w:rPr>
          <w:rFonts w:ascii="Times New Roman" w:hAnsi="Times New Roman" w:eastAsia="Times New Roman"/>
          <w:b w:val="0"/>
          <w:i w:val="0"/>
          <w:sz w:val="22"/>
        </w:rPr>
        <w:t>абонентская плата — 80 000 ₸ в месяц (предоплата, п. 2.4 Договора).</w:t>
      </w:r>
    </w:p>
    <w:p>
      <w:pPr>
        <w:jc w:val="both"/>
      </w:pPr>
      <w:r>
        <w:rPr>
          <w:rFonts w:ascii="Times New Roman" w:hAnsi="Times New Roman" w:eastAsia="Times New Roman"/>
          <w:b/>
          <w:i w:val="0"/>
          <w:sz w:val="22"/>
        </w:rPr>
        <w:t>6. Тестовый период</w:t>
      </w:r>
      <w:r>
        <w:rPr>
          <w:rFonts w:ascii="Times New Roman" w:hAnsi="Times New Roman" w:eastAsia="Times New Roman"/>
          <w:b w:val="0"/>
          <w:i w:val="0"/>
          <w:sz w:val="22"/>
        </w:rPr>
        <w:t xml:space="preserve"> — 3 (три) месяца по льготной цене. По итогам Стороны согласовывают дальнейшие условия (п. 2.4 Договора). Права на Агента регулируются п. 6.2 Договора.</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EDE7DA"/>
          </w:tcPr>
          <w:p>
            <w:r/>
            <w:r>
              <w:rPr>
                <w:rFonts w:ascii="Times New Roman" w:hAnsi="Times New Roman" w:eastAsia="Times New Roman"/>
                <w:b/>
                <w:i w:val="0"/>
                <w:sz w:val="20"/>
              </w:rPr>
              <w:t>______________ / Исполнитель</w:t>
            </w:r>
          </w:p>
        </w:tc>
        <w:tc>
          <w:tcPr>
            <w:tcW w:type="dxa" w:w="4986"/>
            <w:shd w:val="clear" w:color="auto" w:fill="EDE7DA"/>
          </w:tcPr>
          <w:p>
            <w:r/>
            <w:r>
              <w:rPr>
                <w:rFonts w:ascii="Times New Roman" w:hAnsi="Times New Roman" w:eastAsia="Times New Roman"/>
                <w:b/>
                <w:i w:val="0"/>
                <w:sz w:val="20"/>
              </w:rPr>
              <w:t>______________ / Заказчик</w:t>
            </w:r>
          </w:p>
        </w:tc>
      </w:tr>
    </w:tbl>
    <w:p/>
    <w:p>
      <w:pPr>
        <w:jc w:val="both"/>
      </w:pPr>
      <w:r>
        <w:rPr>
          <w:rFonts w:ascii="Times New Roman" w:hAnsi="Times New Roman" w:eastAsia="Times New Roman"/>
          <w:b w:val="0"/>
          <w:i w:val="0"/>
          <w:sz w:val="22"/>
        </w:rPr>
        <w:t>*Сделано в KARINA Media — wa.me/77066567765*</w:t>
      </w:r>
    </w:p>
    <w:sectPr w:rsidR="00FC693F" w:rsidRPr="0006063C" w:rsidSect="00034616">
      <w:pgSz w:w="12240" w:h="15840"/>
      <w:pgMar w:top="1134" w:right="850"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