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36"/>
          <w:szCs w:val="36"/>
        </w:rPr>
      </w:pPr>
      <w:bookmarkStart w:colFirst="0" w:colLast="0" w:name="_ekrr5r9pmrvz" w:id="0"/>
      <w:bookmarkEnd w:id="0"/>
      <w:r w:rsidDel="00000000" w:rsidR="00000000" w:rsidRPr="00000000">
        <w:rPr>
          <w:sz w:val="36"/>
          <w:szCs w:val="36"/>
          <w:rtl w:val="0"/>
        </w:rPr>
        <w:t xml:space="preserve">StudentWise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ceuoftom9k9f" w:id="1"/>
      <w:bookmarkEnd w:id="1"/>
      <w:r w:rsidDel="00000000" w:rsidR="00000000" w:rsidRPr="00000000">
        <w:rPr>
          <w:sz w:val="60"/>
          <w:szCs w:val="60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r691ssfs5gg3" w:id="2"/>
      <w:bookmarkEnd w:id="2"/>
      <w:r w:rsidDel="00000000" w:rsidR="00000000" w:rsidRPr="00000000">
        <w:rPr>
          <w:rtl w:val="0"/>
        </w:rPr>
        <w:t xml:space="preserve">Denis Nagayuk, Evgeniy Terziev, Jonasz Kądziela, Karina Kozarova</w:t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xq1jrcwbd5r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_xxq1jrcwbd5r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b w:val="0"/>
              <w:sz w:val="22"/>
              <w:szCs w:val="22"/>
            </w:rPr>
          </w:pPr>
          <w:hyperlink w:anchor="_fql6ihmnanij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Agenda and notes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_fql6ihmnanij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spacing w:before="0" w:lineRule="auto"/>
        <w:rPr/>
      </w:pPr>
      <w:bookmarkStart w:colFirst="0" w:colLast="0" w:name="_i8kwo4pfrff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rPr/>
      </w:pPr>
      <w:bookmarkStart w:colFirst="0" w:colLast="0" w:name="_xxq1jrcwbd5r" w:id="4"/>
      <w:bookmarkEnd w:id="4"/>
      <w:r w:rsidDel="00000000" w:rsidR="00000000" w:rsidRPr="00000000">
        <w:rPr>
          <w:rtl w:val="0"/>
        </w:rPr>
        <w:t xml:space="preserve">Details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635"/>
        <w:tblGridChange w:id="0">
          <w:tblGrid>
            <w:gridCol w:w="1440"/>
            <w:gridCol w:w="763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StudentWise</w:t>
            </w:r>
          </w:p>
        </w:tc>
      </w:tr>
      <w:tr>
        <w:trPr>
          <w:trHeight w:val="45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showcase of the project’s current state and evaluation of progress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18.12.2019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 am - 11:00 am</w:t>
            </w:r>
          </w:p>
        </w:tc>
      </w:tr>
      <w:tr>
        <w:trPr>
          <w:trHeight w:val="45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R1 Room 2.22, Fontys University of Applied Sciences, Eindhoven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Written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Jonasz Kądziela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Yuzhong Lin, Mentor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Denis Nagayuk, Group member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Jonasz Kądziela, Group member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Karina Kozarova, Group member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Evgeniy Terziev, Group member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fql6ihmnanij" w:id="5"/>
      <w:bookmarkEnd w:id="5"/>
      <w:r w:rsidDel="00000000" w:rsidR="00000000" w:rsidRPr="00000000">
        <w:rPr>
          <w:rtl w:val="0"/>
        </w:rPr>
        <w:t xml:space="preserve">Agenda and notes</w:t>
      </w:r>
    </w:p>
    <w:tbl>
      <w:tblPr>
        <w:tblStyle w:val="Table2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645"/>
        <w:tblGridChange w:id="0">
          <w:tblGrid>
            <w:gridCol w:w="2880"/>
            <w:gridCol w:w="664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Topic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Notes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 of recently finished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the use of our group’s Trello board, we examined tasks which were finished recently.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of certain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of the tasks needed further explanation to understand what was their purpose. We clarified why we needed Docker in RESTful API project and how we implemented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RESTful API showcase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showed documentation for our API and explained how to interact with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 client showcase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showcased the authentication system in our C# client.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 of git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this topic, we presented how our git repositories are structured. Later, we showed our merge requests and code reviews.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Mentor’s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Yuzhong expressed her opinion about the API and C# client. Additionally, she drew our attention to the core functionalities of the application which are still pending implementation.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304800</wp:posOffset>
          </wp:positionV>
          <wp:extent cx="918633" cy="1033463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633" cy="1033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1.2" w:lineRule="auto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