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97A" w:rsidRPr="00F1097A" w:rsidRDefault="00F1097A" w:rsidP="00F1097A">
      <w:pPr>
        <w:shd w:val="clear" w:color="auto" w:fill="FFFFFF"/>
        <w:spacing w:after="100" w:afterAutospacing="1" w:line="240" w:lineRule="auto"/>
        <w:rPr>
          <w:rFonts w:ascii="Segoe UI" w:eastAsia="Times New Roman" w:hAnsi="Segoe UI" w:cs="Segoe UI"/>
          <w:color w:val="212529"/>
        </w:rPr>
      </w:pPr>
      <w:r w:rsidRPr="00F1097A">
        <w:rPr>
          <w:rFonts w:ascii="Segoe UI" w:eastAsia="Times New Roman" w:hAnsi="Segoe UI" w:cs="Segoe UI"/>
          <w:color w:val="212529"/>
        </w:rPr>
        <w:t>This table includes most of the commonly used summary functions.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914"/>
        <w:gridCol w:w="969"/>
        <w:gridCol w:w="3077"/>
      </w:tblGrid>
      <w:tr w:rsidR="00F1097A" w:rsidRPr="00F1097A" w:rsidTr="00F1097A">
        <w:tc>
          <w:tcPr>
            <w:tcW w:w="0" w:type="auto"/>
            <w:tcBorders>
              <w:top w:val="single" w:sz="6" w:space="0" w:color="000000"/>
              <w:left w:val="single" w:sz="6" w:space="0" w:color="000000"/>
              <w:bottom w:val="single" w:sz="6" w:space="0" w:color="000000"/>
              <w:right w:val="single" w:sz="6" w:space="0" w:color="000000"/>
            </w:tcBorders>
            <w:shd w:val="clear" w:color="auto" w:fill="D6EEFD"/>
            <w:tcMar>
              <w:top w:w="90" w:type="dxa"/>
              <w:left w:w="90" w:type="dxa"/>
              <w:bottom w:w="90" w:type="dxa"/>
              <w:right w:w="90" w:type="dxa"/>
            </w:tcMar>
            <w:hideMark/>
          </w:tcPr>
          <w:p w:rsidR="00F1097A" w:rsidRPr="00F1097A" w:rsidRDefault="00F1097A" w:rsidP="00F1097A">
            <w:pPr>
              <w:spacing w:after="0" w:line="240" w:lineRule="auto"/>
              <w:jc w:val="center"/>
              <w:rPr>
                <w:rFonts w:ascii="Segoe UI" w:eastAsia="Times New Roman" w:hAnsi="Segoe UI" w:cs="Segoe UI"/>
                <w:b/>
                <w:bCs/>
                <w:color w:val="212529"/>
              </w:rPr>
            </w:pPr>
            <w:r w:rsidRPr="00F1097A">
              <w:rPr>
                <w:rFonts w:ascii="Segoe UI" w:eastAsia="Times New Roman" w:hAnsi="Segoe UI" w:cs="Segoe UI"/>
                <w:b/>
                <w:bCs/>
                <w:color w:val="212529"/>
              </w:rPr>
              <w:t>SQL</w:t>
            </w:r>
          </w:p>
        </w:tc>
        <w:tc>
          <w:tcPr>
            <w:tcW w:w="0" w:type="auto"/>
            <w:tcBorders>
              <w:top w:val="single" w:sz="6" w:space="0" w:color="000000"/>
              <w:left w:val="single" w:sz="6" w:space="0" w:color="000000"/>
              <w:bottom w:val="single" w:sz="6" w:space="0" w:color="000000"/>
              <w:right w:val="single" w:sz="6" w:space="0" w:color="000000"/>
            </w:tcBorders>
            <w:shd w:val="clear" w:color="auto" w:fill="D6EEFD"/>
            <w:tcMar>
              <w:top w:w="90" w:type="dxa"/>
              <w:left w:w="90" w:type="dxa"/>
              <w:bottom w:w="90" w:type="dxa"/>
              <w:right w:w="90" w:type="dxa"/>
            </w:tcMar>
            <w:hideMark/>
          </w:tcPr>
          <w:p w:rsidR="00F1097A" w:rsidRPr="00F1097A" w:rsidRDefault="00F1097A" w:rsidP="00F1097A">
            <w:pPr>
              <w:spacing w:after="0" w:line="240" w:lineRule="auto"/>
              <w:jc w:val="center"/>
              <w:rPr>
                <w:rFonts w:ascii="Segoe UI" w:eastAsia="Times New Roman" w:hAnsi="Segoe UI" w:cs="Segoe UI"/>
                <w:b/>
                <w:bCs/>
                <w:color w:val="212529"/>
              </w:rPr>
            </w:pPr>
            <w:r w:rsidRPr="00F1097A">
              <w:rPr>
                <w:rFonts w:ascii="Segoe UI" w:eastAsia="Times New Roman" w:hAnsi="Segoe UI" w:cs="Segoe UI"/>
                <w:b/>
                <w:bCs/>
                <w:color w:val="212529"/>
              </w:rPr>
              <w:t>SAS</w:t>
            </w:r>
          </w:p>
        </w:tc>
        <w:tc>
          <w:tcPr>
            <w:tcW w:w="0" w:type="auto"/>
            <w:tcBorders>
              <w:top w:val="single" w:sz="6" w:space="0" w:color="000000"/>
              <w:left w:val="single" w:sz="6" w:space="0" w:color="000000"/>
              <w:bottom w:val="single" w:sz="6" w:space="0" w:color="000000"/>
              <w:right w:val="single" w:sz="6" w:space="0" w:color="000000"/>
            </w:tcBorders>
            <w:shd w:val="clear" w:color="auto" w:fill="D6EEFD"/>
            <w:tcMar>
              <w:top w:w="90" w:type="dxa"/>
              <w:left w:w="90" w:type="dxa"/>
              <w:bottom w:w="90" w:type="dxa"/>
              <w:right w:w="90" w:type="dxa"/>
            </w:tcMar>
            <w:hideMark/>
          </w:tcPr>
          <w:p w:rsidR="00F1097A" w:rsidRPr="00F1097A" w:rsidRDefault="00F1097A" w:rsidP="00F1097A">
            <w:pPr>
              <w:spacing w:after="0" w:line="240" w:lineRule="auto"/>
              <w:jc w:val="center"/>
              <w:rPr>
                <w:rFonts w:ascii="Segoe UI" w:eastAsia="Times New Roman" w:hAnsi="Segoe UI" w:cs="Segoe UI"/>
                <w:b/>
                <w:bCs/>
                <w:color w:val="212529"/>
              </w:rPr>
            </w:pPr>
            <w:r w:rsidRPr="00F1097A">
              <w:rPr>
                <w:rFonts w:ascii="Segoe UI" w:eastAsia="Times New Roman" w:hAnsi="Segoe UI" w:cs="Segoe UI"/>
                <w:b/>
                <w:bCs/>
                <w:color w:val="212529"/>
              </w:rPr>
              <w:t>Returned Value</w:t>
            </w:r>
          </w:p>
        </w:tc>
      </w:tr>
      <w:tr w:rsidR="00F1097A" w:rsidRPr="00F1097A" w:rsidTr="00F1097A">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90" w:type="dxa"/>
              <w:bottom w:w="90" w:type="dxa"/>
              <w:right w:w="90" w:type="dxa"/>
            </w:tcMar>
            <w:hideMark/>
          </w:tcPr>
          <w:p w:rsidR="00F1097A" w:rsidRPr="00F1097A" w:rsidRDefault="00F1097A" w:rsidP="00F1097A">
            <w:pPr>
              <w:spacing w:after="0" w:line="240" w:lineRule="auto"/>
              <w:rPr>
                <w:rFonts w:ascii="Segoe UI" w:eastAsia="Times New Roman" w:hAnsi="Segoe UI" w:cs="Segoe UI"/>
                <w:color w:val="212529"/>
              </w:rPr>
            </w:pPr>
            <w:r w:rsidRPr="00F1097A">
              <w:rPr>
                <w:rFonts w:ascii="Segoe UI" w:eastAsia="Times New Roman" w:hAnsi="Segoe UI" w:cs="Segoe UI"/>
                <w:color w:val="212529"/>
              </w:rPr>
              <w:t>AVG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90" w:type="dxa"/>
              <w:bottom w:w="90" w:type="dxa"/>
              <w:right w:w="90" w:type="dxa"/>
            </w:tcMar>
            <w:hideMark/>
          </w:tcPr>
          <w:p w:rsidR="00F1097A" w:rsidRPr="00F1097A" w:rsidRDefault="00F1097A" w:rsidP="00F1097A">
            <w:pPr>
              <w:spacing w:after="0" w:line="240" w:lineRule="auto"/>
              <w:rPr>
                <w:rFonts w:ascii="Segoe UI" w:eastAsia="Times New Roman" w:hAnsi="Segoe UI" w:cs="Segoe UI"/>
                <w:color w:val="212529"/>
              </w:rPr>
            </w:pPr>
            <w:r w:rsidRPr="00F1097A">
              <w:rPr>
                <w:rFonts w:ascii="Segoe UI" w:eastAsia="Times New Roman" w:hAnsi="Segoe UI" w:cs="Segoe UI"/>
                <w:color w:val="212529"/>
              </w:rPr>
              <w:t>MEAN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90" w:type="dxa"/>
              <w:bottom w:w="90" w:type="dxa"/>
              <w:right w:w="90" w:type="dxa"/>
            </w:tcMar>
            <w:hideMark/>
          </w:tcPr>
          <w:p w:rsidR="00F1097A" w:rsidRPr="00F1097A" w:rsidRDefault="00F1097A" w:rsidP="00F1097A">
            <w:pPr>
              <w:spacing w:after="0" w:line="240" w:lineRule="auto"/>
              <w:rPr>
                <w:rFonts w:ascii="Segoe UI" w:eastAsia="Times New Roman" w:hAnsi="Segoe UI" w:cs="Segoe UI"/>
                <w:color w:val="212529"/>
              </w:rPr>
            </w:pPr>
            <w:r w:rsidRPr="00F1097A">
              <w:rPr>
                <w:rFonts w:ascii="Segoe UI" w:eastAsia="Times New Roman" w:hAnsi="Segoe UI" w:cs="Segoe UI"/>
                <w:color w:val="212529"/>
              </w:rPr>
              <w:t>Mean (average) value</w:t>
            </w:r>
          </w:p>
        </w:tc>
      </w:tr>
      <w:tr w:rsidR="00F1097A" w:rsidRPr="00F1097A" w:rsidTr="00F1097A">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90" w:type="dxa"/>
              <w:bottom w:w="90" w:type="dxa"/>
              <w:right w:w="90" w:type="dxa"/>
            </w:tcMar>
            <w:hideMark/>
          </w:tcPr>
          <w:p w:rsidR="00F1097A" w:rsidRPr="00F1097A" w:rsidRDefault="00F1097A" w:rsidP="00F1097A">
            <w:pPr>
              <w:spacing w:after="0" w:line="240" w:lineRule="auto"/>
              <w:rPr>
                <w:rFonts w:ascii="Segoe UI" w:eastAsia="Times New Roman" w:hAnsi="Segoe UI" w:cs="Segoe UI"/>
                <w:color w:val="212529"/>
              </w:rPr>
            </w:pPr>
            <w:r w:rsidRPr="00F1097A">
              <w:rPr>
                <w:rFonts w:ascii="Segoe UI" w:eastAsia="Times New Roman" w:hAnsi="Segoe UI" w:cs="Segoe UI"/>
                <w:color w:val="212529"/>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90" w:type="dxa"/>
              <w:bottom w:w="90" w:type="dxa"/>
              <w:right w:w="90" w:type="dxa"/>
            </w:tcMar>
            <w:hideMark/>
          </w:tcPr>
          <w:p w:rsidR="00F1097A" w:rsidRPr="00F1097A" w:rsidRDefault="00F1097A" w:rsidP="00F1097A">
            <w:pPr>
              <w:spacing w:after="0" w:line="240" w:lineRule="auto"/>
              <w:rPr>
                <w:rFonts w:ascii="Segoe UI" w:eastAsia="Times New Roman" w:hAnsi="Segoe UI" w:cs="Segoe UI"/>
                <w:color w:val="212529"/>
              </w:rPr>
            </w:pPr>
            <w:r w:rsidRPr="00F1097A">
              <w:rPr>
                <w:rFonts w:ascii="Segoe UI" w:eastAsia="Times New Roman" w:hAnsi="Segoe UI" w:cs="Segoe UI"/>
                <w:color w:val="212529"/>
              </w:rPr>
              <w:t>FREQ, 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90" w:type="dxa"/>
              <w:bottom w:w="90" w:type="dxa"/>
              <w:right w:w="90" w:type="dxa"/>
            </w:tcMar>
            <w:hideMark/>
          </w:tcPr>
          <w:p w:rsidR="00F1097A" w:rsidRPr="00F1097A" w:rsidRDefault="00F1097A" w:rsidP="00F1097A">
            <w:pPr>
              <w:spacing w:after="0" w:line="240" w:lineRule="auto"/>
              <w:rPr>
                <w:rFonts w:ascii="Segoe UI" w:eastAsia="Times New Roman" w:hAnsi="Segoe UI" w:cs="Segoe UI"/>
                <w:color w:val="212529"/>
              </w:rPr>
            </w:pPr>
            <w:r w:rsidRPr="00F1097A">
              <w:rPr>
                <w:rFonts w:ascii="Segoe UI" w:eastAsia="Times New Roman" w:hAnsi="Segoe UI" w:cs="Segoe UI"/>
                <w:color w:val="212529"/>
              </w:rPr>
              <w:t>Number of nonmissing values</w:t>
            </w:r>
          </w:p>
        </w:tc>
      </w:tr>
      <w:tr w:rsidR="00F1097A" w:rsidRPr="00F1097A" w:rsidTr="00F1097A">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90" w:type="dxa"/>
              <w:bottom w:w="90" w:type="dxa"/>
              <w:right w:w="90" w:type="dxa"/>
            </w:tcMar>
            <w:hideMark/>
          </w:tcPr>
          <w:p w:rsidR="00F1097A" w:rsidRPr="00F1097A" w:rsidRDefault="00F1097A" w:rsidP="00F1097A">
            <w:pPr>
              <w:spacing w:after="0" w:line="240" w:lineRule="auto"/>
              <w:rPr>
                <w:rFonts w:ascii="Segoe UI" w:eastAsia="Times New Roman" w:hAnsi="Segoe UI" w:cs="Segoe UI"/>
                <w:color w:val="212529"/>
              </w:rPr>
            </w:pPr>
            <w:r w:rsidRPr="00F1097A">
              <w:rPr>
                <w:rFonts w:ascii="Segoe UI" w:eastAsia="Times New Roman" w:hAnsi="Segoe UI" w:cs="Segoe UI"/>
                <w:color w:val="212529"/>
              </w:rPr>
              <w:t>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90" w:type="dxa"/>
              <w:bottom w:w="90" w:type="dxa"/>
              <w:right w:w="90" w:type="dxa"/>
            </w:tcMar>
            <w:hideMark/>
          </w:tcPr>
          <w:p w:rsidR="00F1097A" w:rsidRPr="00F1097A" w:rsidRDefault="00F1097A" w:rsidP="00F1097A">
            <w:pPr>
              <w:spacing w:after="0" w:line="240" w:lineRule="auto"/>
              <w:rPr>
                <w:rFonts w:ascii="Segoe UI" w:eastAsia="Times New Roman" w:hAnsi="Segoe UI" w:cs="Segoe UI"/>
                <w:color w:val="212529"/>
              </w:rPr>
            </w:pPr>
            <w:r w:rsidRPr="00F1097A">
              <w:rPr>
                <w:rFonts w:ascii="Segoe UI" w:eastAsia="Times New Roman" w:hAnsi="Segoe UI" w:cs="Segoe UI"/>
                <w:color w:val="212529"/>
              </w:rPr>
              <w:t>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90" w:type="dxa"/>
              <w:bottom w:w="90" w:type="dxa"/>
              <w:right w:w="90" w:type="dxa"/>
            </w:tcMar>
            <w:hideMark/>
          </w:tcPr>
          <w:p w:rsidR="00F1097A" w:rsidRPr="00F1097A" w:rsidRDefault="00F1097A" w:rsidP="00F1097A">
            <w:pPr>
              <w:spacing w:after="0" w:line="240" w:lineRule="auto"/>
              <w:rPr>
                <w:rFonts w:ascii="Segoe UI" w:eastAsia="Times New Roman" w:hAnsi="Segoe UI" w:cs="Segoe UI"/>
                <w:color w:val="212529"/>
              </w:rPr>
            </w:pPr>
            <w:r w:rsidRPr="00F1097A">
              <w:rPr>
                <w:rFonts w:ascii="Segoe UI" w:eastAsia="Times New Roman" w:hAnsi="Segoe UI" w:cs="Segoe UI"/>
                <w:color w:val="212529"/>
              </w:rPr>
              <w:t>Largest value</w:t>
            </w:r>
          </w:p>
        </w:tc>
      </w:tr>
      <w:tr w:rsidR="00F1097A" w:rsidRPr="00F1097A" w:rsidTr="00F1097A">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90" w:type="dxa"/>
              <w:bottom w:w="90" w:type="dxa"/>
              <w:right w:w="90" w:type="dxa"/>
            </w:tcMar>
            <w:hideMark/>
          </w:tcPr>
          <w:p w:rsidR="00F1097A" w:rsidRPr="00F1097A" w:rsidRDefault="00F1097A" w:rsidP="00F1097A">
            <w:pPr>
              <w:spacing w:after="0" w:line="240" w:lineRule="auto"/>
              <w:rPr>
                <w:rFonts w:ascii="Segoe UI" w:eastAsia="Times New Roman" w:hAnsi="Segoe UI" w:cs="Segoe UI"/>
                <w:color w:val="212529"/>
              </w:rPr>
            </w:pPr>
            <w:r w:rsidRPr="00F1097A">
              <w:rPr>
                <w:rFonts w:ascii="Segoe UI" w:eastAsia="Times New Roman" w:hAnsi="Segoe UI" w:cs="Segoe UI"/>
                <w:color w:val="212529"/>
              </w:rPr>
              <w:t>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90" w:type="dxa"/>
              <w:bottom w:w="90" w:type="dxa"/>
              <w:right w:w="90" w:type="dxa"/>
            </w:tcMar>
            <w:hideMark/>
          </w:tcPr>
          <w:p w:rsidR="00F1097A" w:rsidRPr="00F1097A" w:rsidRDefault="00F1097A" w:rsidP="00F1097A">
            <w:pPr>
              <w:spacing w:after="0" w:line="240" w:lineRule="auto"/>
              <w:rPr>
                <w:rFonts w:ascii="Segoe UI" w:eastAsia="Times New Roman" w:hAnsi="Segoe UI" w:cs="Segoe UI"/>
                <w:color w:val="212529"/>
              </w:rPr>
            </w:pPr>
            <w:r w:rsidRPr="00F1097A">
              <w:rPr>
                <w:rFonts w:ascii="Segoe UI" w:eastAsia="Times New Roman" w:hAnsi="Segoe UI" w:cs="Segoe UI"/>
                <w:color w:val="212529"/>
              </w:rPr>
              <w:t>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90" w:type="dxa"/>
              <w:bottom w:w="90" w:type="dxa"/>
              <w:right w:w="90" w:type="dxa"/>
            </w:tcMar>
            <w:hideMark/>
          </w:tcPr>
          <w:p w:rsidR="00F1097A" w:rsidRPr="00F1097A" w:rsidRDefault="00F1097A" w:rsidP="00F1097A">
            <w:pPr>
              <w:spacing w:after="0" w:line="240" w:lineRule="auto"/>
              <w:rPr>
                <w:rFonts w:ascii="Segoe UI" w:eastAsia="Times New Roman" w:hAnsi="Segoe UI" w:cs="Segoe UI"/>
                <w:color w:val="212529"/>
              </w:rPr>
            </w:pPr>
            <w:r w:rsidRPr="00F1097A">
              <w:rPr>
                <w:rFonts w:ascii="Segoe UI" w:eastAsia="Times New Roman" w:hAnsi="Segoe UI" w:cs="Segoe UI"/>
                <w:color w:val="212529"/>
              </w:rPr>
              <w:t>Smallest nonmissing value</w:t>
            </w:r>
          </w:p>
        </w:tc>
      </w:tr>
      <w:tr w:rsidR="00F1097A" w:rsidRPr="00F1097A" w:rsidTr="00F1097A">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90" w:type="dxa"/>
              <w:bottom w:w="90" w:type="dxa"/>
              <w:right w:w="90" w:type="dxa"/>
            </w:tcMar>
            <w:hideMark/>
          </w:tcPr>
          <w:p w:rsidR="00F1097A" w:rsidRPr="00F1097A" w:rsidRDefault="00F1097A" w:rsidP="00F1097A">
            <w:pPr>
              <w:spacing w:after="0" w:line="240" w:lineRule="auto"/>
              <w:rPr>
                <w:rFonts w:ascii="Segoe UI" w:eastAsia="Times New Roman" w:hAnsi="Segoe UI" w:cs="Segoe UI"/>
                <w:color w:val="212529"/>
              </w:rPr>
            </w:pPr>
            <w:r w:rsidRPr="00F1097A">
              <w:rPr>
                <w:rFonts w:ascii="Segoe UI" w:eastAsia="Times New Roman" w:hAnsi="Segoe UI" w:cs="Segoe UI"/>
                <w:color w:val="212529"/>
              </w:rPr>
              <w:t>SUM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90" w:type="dxa"/>
              <w:bottom w:w="90" w:type="dxa"/>
              <w:right w:w="90" w:type="dxa"/>
            </w:tcMar>
            <w:hideMark/>
          </w:tcPr>
          <w:p w:rsidR="00F1097A" w:rsidRPr="00F1097A" w:rsidRDefault="00F1097A" w:rsidP="00F1097A">
            <w:pPr>
              <w:spacing w:after="0" w:line="240" w:lineRule="auto"/>
              <w:rPr>
                <w:rFonts w:ascii="Segoe UI" w:eastAsia="Times New Roman" w:hAnsi="Segoe UI" w:cs="Segoe UI"/>
                <w:color w:val="212529"/>
              </w:rPr>
            </w:pPr>
            <w:r w:rsidRPr="00F1097A">
              <w:rPr>
                <w:rFonts w:ascii="Segoe UI" w:eastAsia="Times New Roman" w:hAnsi="Segoe UI" w:cs="Segoe UI"/>
                <w:color w:val="212529"/>
              </w:rPr>
              <w:t>SUM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90" w:type="dxa"/>
              <w:bottom w:w="90" w:type="dxa"/>
              <w:right w:w="90" w:type="dxa"/>
            </w:tcMar>
            <w:hideMark/>
          </w:tcPr>
          <w:p w:rsidR="00F1097A" w:rsidRPr="00F1097A" w:rsidRDefault="00F1097A" w:rsidP="00F1097A">
            <w:pPr>
              <w:spacing w:after="0" w:line="240" w:lineRule="auto"/>
              <w:rPr>
                <w:rFonts w:ascii="Segoe UI" w:eastAsia="Times New Roman" w:hAnsi="Segoe UI" w:cs="Segoe UI"/>
                <w:color w:val="212529"/>
              </w:rPr>
            </w:pPr>
            <w:r w:rsidRPr="00F1097A">
              <w:rPr>
                <w:rFonts w:ascii="Segoe UI" w:eastAsia="Times New Roman" w:hAnsi="Segoe UI" w:cs="Segoe UI"/>
                <w:color w:val="212529"/>
              </w:rPr>
              <w:t>Sum of nonmissing values</w:t>
            </w:r>
          </w:p>
        </w:tc>
      </w:tr>
      <w:tr w:rsidR="00F1097A" w:rsidRPr="00F1097A" w:rsidTr="00F1097A">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90" w:type="dxa"/>
              <w:bottom w:w="90" w:type="dxa"/>
              <w:right w:w="90" w:type="dxa"/>
            </w:tcMar>
            <w:hideMark/>
          </w:tcPr>
          <w:p w:rsidR="00F1097A" w:rsidRPr="00F1097A" w:rsidRDefault="00F1097A" w:rsidP="00F1097A">
            <w:pPr>
              <w:spacing w:after="0" w:line="240" w:lineRule="auto"/>
              <w:rPr>
                <w:rFonts w:ascii="Segoe UI" w:eastAsia="Times New Roman" w:hAnsi="Segoe UI" w:cs="Segoe UI"/>
                <w:color w:val="212529"/>
              </w:rPr>
            </w:pPr>
            <w:r w:rsidRPr="00F1097A">
              <w:rPr>
                <w:rFonts w:ascii="Segoe UI" w:eastAsia="Times New Roman" w:hAnsi="Segoe UI" w:cs="Segoe UI"/>
                <w:color w:val="212529"/>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90" w:type="dxa"/>
              <w:bottom w:w="90" w:type="dxa"/>
              <w:right w:w="90" w:type="dxa"/>
            </w:tcMar>
            <w:hideMark/>
          </w:tcPr>
          <w:p w:rsidR="00F1097A" w:rsidRPr="00F1097A" w:rsidRDefault="00F1097A" w:rsidP="00F1097A">
            <w:pPr>
              <w:spacing w:after="0" w:line="240" w:lineRule="auto"/>
              <w:rPr>
                <w:rFonts w:ascii="Segoe UI" w:eastAsia="Times New Roman" w:hAnsi="Segoe UI" w:cs="Segoe UI"/>
                <w:color w:val="212529"/>
              </w:rPr>
            </w:pPr>
            <w:r w:rsidRPr="00F1097A">
              <w:rPr>
                <w:rFonts w:ascii="Segoe UI" w:eastAsia="Times New Roman" w:hAnsi="Segoe UI" w:cs="Segoe UI"/>
                <w:color w:val="212529"/>
              </w:rPr>
              <w:t>NMISS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90" w:type="dxa"/>
              <w:bottom w:w="90" w:type="dxa"/>
              <w:right w:w="90" w:type="dxa"/>
            </w:tcMar>
            <w:hideMark/>
          </w:tcPr>
          <w:p w:rsidR="00F1097A" w:rsidRPr="00F1097A" w:rsidRDefault="00F1097A" w:rsidP="00F1097A">
            <w:pPr>
              <w:spacing w:after="0" w:line="240" w:lineRule="auto"/>
              <w:rPr>
                <w:rFonts w:ascii="Segoe UI" w:eastAsia="Times New Roman" w:hAnsi="Segoe UI" w:cs="Segoe UI"/>
                <w:color w:val="212529"/>
              </w:rPr>
            </w:pPr>
            <w:r w:rsidRPr="00F1097A">
              <w:rPr>
                <w:rFonts w:ascii="Segoe UI" w:eastAsia="Times New Roman" w:hAnsi="Segoe UI" w:cs="Segoe UI"/>
                <w:color w:val="212529"/>
              </w:rPr>
              <w:t>Number of missing values</w:t>
            </w:r>
          </w:p>
        </w:tc>
      </w:tr>
      <w:tr w:rsidR="00F1097A" w:rsidRPr="00F1097A" w:rsidTr="00F1097A">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90" w:type="dxa"/>
              <w:bottom w:w="90" w:type="dxa"/>
              <w:right w:w="90" w:type="dxa"/>
            </w:tcMar>
            <w:hideMark/>
          </w:tcPr>
          <w:p w:rsidR="00F1097A" w:rsidRPr="00F1097A" w:rsidRDefault="00F1097A" w:rsidP="00F1097A">
            <w:pPr>
              <w:spacing w:after="0" w:line="240" w:lineRule="auto"/>
              <w:rPr>
                <w:rFonts w:ascii="Segoe UI" w:eastAsia="Times New Roman" w:hAnsi="Segoe UI" w:cs="Segoe UI"/>
                <w:color w:val="212529"/>
              </w:rPr>
            </w:pPr>
            <w:r w:rsidRPr="00F1097A">
              <w:rPr>
                <w:rFonts w:ascii="Segoe UI" w:eastAsia="Times New Roman" w:hAnsi="Segoe UI" w:cs="Segoe UI"/>
                <w:color w:val="212529"/>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90" w:type="dxa"/>
              <w:bottom w:w="90" w:type="dxa"/>
              <w:right w:w="90" w:type="dxa"/>
            </w:tcMar>
            <w:hideMark/>
          </w:tcPr>
          <w:p w:rsidR="00F1097A" w:rsidRPr="00F1097A" w:rsidRDefault="00F1097A" w:rsidP="00F1097A">
            <w:pPr>
              <w:spacing w:after="0" w:line="240" w:lineRule="auto"/>
              <w:rPr>
                <w:rFonts w:ascii="Segoe UI" w:eastAsia="Times New Roman" w:hAnsi="Segoe UI" w:cs="Segoe UI"/>
                <w:color w:val="212529"/>
              </w:rPr>
            </w:pPr>
            <w:r w:rsidRPr="00F1097A">
              <w:rPr>
                <w:rFonts w:ascii="Segoe UI" w:eastAsia="Times New Roman" w:hAnsi="Segoe UI" w:cs="Segoe UI"/>
                <w:color w:val="212529"/>
              </w:rPr>
              <w:t>STD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90" w:type="dxa"/>
              <w:bottom w:w="90" w:type="dxa"/>
              <w:right w:w="90" w:type="dxa"/>
            </w:tcMar>
            <w:hideMark/>
          </w:tcPr>
          <w:p w:rsidR="00F1097A" w:rsidRPr="00F1097A" w:rsidRDefault="00F1097A" w:rsidP="00F1097A">
            <w:pPr>
              <w:spacing w:after="0" w:line="240" w:lineRule="auto"/>
              <w:rPr>
                <w:rFonts w:ascii="Segoe UI" w:eastAsia="Times New Roman" w:hAnsi="Segoe UI" w:cs="Segoe UI"/>
                <w:color w:val="212529"/>
              </w:rPr>
            </w:pPr>
            <w:r w:rsidRPr="00F1097A">
              <w:rPr>
                <w:rFonts w:ascii="Segoe UI" w:eastAsia="Times New Roman" w:hAnsi="Segoe UI" w:cs="Segoe UI"/>
                <w:color w:val="212529"/>
              </w:rPr>
              <w:t>Standard deviation</w:t>
            </w:r>
          </w:p>
        </w:tc>
      </w:tr>
      <w:tr w:rsidR="00F1097A" w:rsidRPr="00F1097A" w:rsidTr="00F1097A">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90" w:type="dxa"/>
              <w:bottom w:w="90" w:type="dxa"/>
              <w:right w:w="90" w:type="dxa"/>
            </w:tcMar>
            <w:hideMark/>
          </w:tcPr>
          <w:p w:rsidR="00F1097A" w:rsidRPr="00F1097A" w:rsidRDefault="00F1097A" w:rsidP="00F1097A">
            <w:pPr>
              <w:spacing w:after="0" w:line="240" w:lineRule="auto"/>
              <w:rPr>
                <w:rFonts w:ascii="Segoe UI" w:eastAsia="Times New Roman" w:hAnsi="Segoe UI" w:cs="Segoe UI"/>
                <w:color w:val="212529"/>
              </w:rPr>
            </w:pPr>
            <w:r w:rsidRPr="00F1097A">
              <w:rPr>
                <w:rFonts w:ascii="Segoe UI" w:eastAsia="Times New Roman" w:hAnsi="Segoe UI" w:cs="Segoe UI"/>
                <w:color w:val="212529"/>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90" w:type="dxa"/>
              <w:bottom w:w="90" w:type="dxa"/>
              <w:right w:w="90" w:type="dxa"/>
            </w:tcMar>
            <w:hideMark/>
          </w:tcPr>
          <w:p w:rsidR="00F1097A" w:rsidRPr="00F1097A" w:rsidRDefault="00F1097A" w:rsidP="00F1097A">
            <w:pPr>
              <w:spacing w:after="0" w:line="240" w:lineRule="auto"/>
              <w:rPr>
                <w:rFonts w:ascii="Segoe UI" w:eastAsia="Times New Roman" w:hAnsi="Segoe UI" w:cs="Segoe UI"/>
                <w:color w:val="212529"/>
              </w:rPr>
            </w:pPr>
            <w:r w:rsidRPr="00F1097A">
              <w:rPr>
                <w:rFonts w:ascii="Segoe UI" w:eastAsia="Times New Roman" w:hAnsi="Segoe UI" w:cs="Segoe UI"/>
                <w:color w:val="212529"/>
              </w:rPr>
              <w:t>VAR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90" w:type="dxa"/>
              <w:bottom w:w="90" w:type="dxa"/>
              <w:right w:w="90" w:type="dxa"/>
            </w:tcMar>
            <w:hideMark/>
          </w:tcPr>
          <w:p w:rsidR="00F1097A" w:rsidRPr="00F1097A" w:rsidRDefault="00F1097A" w:rsidP="00F1097A">
            <w:pPr>
              <w:spacing w:after="0" w:line="240" w:lineRule="auto"/>
              <w:rPr>
                <w:rFonts w:ascii="Segoe UI" w:eastAsia="Times New Roman" w:hAnsi="Segoe UI" w:cs="Segoe UI"/>
                <w:color w:val="212529"/>
              </w:rPr>
            </w:pPr>
            <w:r w:rsidRPr="00F1097A">
              <w:rPr>
                <w:rFonts w:ascii="Segoe UI" w:eastAsia="Times New Roman" w:hAnsi="Segoe UI" w:cs="Segoe UI"/>
                <w:color w:val="212529"/>
              </w:rPr>
              <w:t>Variance</w:t>
            </w:r>
          </w:p>
        </w:tc>
      </w:tr>
    </w:tbl>
    <w:p w:rsidR="00F1097A" w:rsidRPr="00F1097A" w:rsidRDefault="00F1097A" w:rsidP="00F1097A">
      <w:pPr>
        <w:spacing w:after="0" w:line="240" w:lineRule="auto"/>
        <w:rPr>
          <w:rFonts w:ascii="Times New Roman" w:eastAsia="Times New Roman" w:hAnsi="Times New Roman" w:cs="Times New Roman"/>
          <w:sz w:val="24"/>
          <w:szCs w:val="24"/>
        </w:rPr>
      </w:pPr>
      <w:r w:rsidRPr="00F1097A">
        <w:rPr>
          <w:rFonts w:ascii="Segoe UI" w:eastAsia="Times New Roman" w:hAnsi="Segoe UI" w:cs="Segoe UI"/>
          <w:color w:val="212529"/>
          <w:sz w:val="24"/>
          <w:szCs w:val="24"/>
        </w:rPr>
        <w:br/>
      </w:r>
    </w:p>
    <w:p w:rsidR="00F1097A" w:rsidRPr="00F1097A" w:rsidRDefault="00F1097A" w:rsidP="00F1097A">
      <w:pPr>
        <w:shd w:val="clear" w:color="auto" w:fill="FFFFFF"/>
        <w:spacing w:after="100" w:afterAutospacing="1" w:line="240" w:lineRule="auto"/>
        <w:rPr>
          <w:rFonts w:ascii="Segoe UI" w:eastAsia="Times New Roman" w:hAnsi="Segoe UI" w:cs="Segoe UI"/>
          <w:color w:val="212529"/>
        </w:rPr>
      </w:pPr>
      <w:r w:rsidRPr="00F1097A">
        <w:rPr>
          <w:rFonts w:ascii="Segoe UI" w:eastAsia="Times New Roman" w:hAnsi="Segoe UI" w:cs="Segoe UI"/>
          <w:color w:val="212529"/>
        </w:rPr>
        <w:t>When more than one argument is used within an SQL aggregate function, the function is no longer considered to be an SQL aggregate or summary function. If there is a like-named Base SAS function, then PROC SQL executes the Base SAS function and the results that are returned are based on the values for the current row. If no like-named Base SAS function exists, then an error occurs. For example, if you use multiple arguments for the AVG function, an error occurs because there's no AVG function for Base SAS.</w:t>
      </w:r>
    </w:p>
    <w:p w:rsidR="00F1097A" w:rsidRPr="00F1097A" w:rsidRDefault="00F1097A" w:rsidP="00F1097A">
      <w:pPr>
        <w:shd w:val="clear" w:color="auto" w:fill="FFFFFF"/>
        <w:spacing w:after="100" w:afterAutospacing="1" w:line="240" w:lineRule="auto"/>
        <w:rPr>
          <w:rFonts w:ascii="Segoe UI" w:eastAsia="Times New Roman" w:hAnsi="Segoe UI" w:cs="Segoe UI"/>
          <w:color w:val="212529"/>
        </w:rPr>
      </w:pPr>
      <w:r w:rsidRPr="00F1097A">
        <w:rPr>
          <w:rFonts w:ascii="Segoe UI" w:eastAsia="Times New Roman" w:hAnsi="Segoe UI" w:cs="Segoe UI"/>
          <w:color w:val="212529"/>
        </w:rPr>
        <w:t>Both ANSI SQL and SAS functions can be used in PROC SQL.</w:t>
      </w:r>
    </w:p>
    <w:p w:rsidR="00F1097A" w:rsidRPr="00F1097A" w:rsidRDefault="00F1097A" w:rsidP="00F1097A">
      <w:pPr>
        <w:numPr>
          <w:ilvl w:val="0"/>
          <w:numId w:val="1"/>
        </w:numPr>
        <w:shd w:val="clear" w:color="auto" w:fill="FFFFFF"/>
        <w:spacing w:before="100" w:beforeAutospacing="1" w:after="100" w:afterAutospacing="1" w:line="240" w:lineRule="auto"/>
        <w:rPr>
          <w:rFonts w:ascii="Segoe UI" w:eastAsia="Times New Roman" w:hAnsi="Segoe UI" w:cs="Segoe UI"/>
          <w:color w:val="212529"/>
        </w:rPr>
      </w:pPr>
      <w:r w:rsidRPr="00F1097A">
        <w:rPr>
          <w:rFonts w:ascii="Segoe UI" w:eastAsia="Times New Roman" w:hAnsi="Segoe UI" w:cs="Segoe UI"/>
          <w:color w:val="212529"/>
        </w:rPr>
        <w:t>AVG is ANSI standard, MEAN is the SAS function, both return the mean (average) value. AVG only works with one argument.</w:t>
      </w:r>
    </w:p>
    <w:p w:rsidR="00F1097A" w:rsidRPr="00F1097A" w:rsidRDefault="00F1097A" w:rsidP="00F1097A">
      <w:pPr>
        <w:numPr>
          <w:ilvl w:val="0"/>
          <w:numId w:val="1"/>
        </w:numPr>
        <w:shd w:val="clear" w:color="auto" w:fill="FFFFFF"/>
        <w:spacing w:before="100" w:beforeAutospacing="1" w:after="100" w:afterAutospacing="1" w:line="240" w:lineRule="auto"/>
        <w:rPr>
          <w:rFonts w:ascii="Segoe UI" w:eastAsia="Times New Roman" w:hAnsi="Segoe UI" w:cs="Segoe UI"/>
          <w:color w:val="212529"/>
        </w:rPr>
      </w:pPr>
      <w:r w:rsidRPr="00F1097A">
        <w:rPr>
          <w:rFonts w:ascii="Segoe UI" w:eastAsia="Times New Roman" w:hAnsi="Segoe UI" w:cs="Segoe UI"/>
          <w:color w:val="212529"/>
        </w:rPr>
        <w:t>COUNT is the ANSI standard function, FREQ or N are the SAS functions, both return the number of nonmissing values.</w:t>
      </w:r>
    </w:p>
    <w:p w:rsidR="00F1097A" w:rsidRPr="00F1097A" w:rsidRDefault="00F1097A" w:rsidP="00F1097A">
      <w:pPr>
        <w:numPr>
          <w:ilvl w:val="0"/>
          <w:numId w:val="1"/>
        </w:numPr>
        <w:shd w:val="clear" w:color="auto" w:fill="FFFFFF"/>
        <w:spacing w:before="100" w:beforeAutospacing="1" w:after="100" w:afterAutospacing="1" w:line="240" w:lineRule="auto"/>
        <w:rPr>
          <w:rFonts w:ascii="Segoe UI" w:eastAsia="Times New Roman" w:hAnsi="Segoe UI" w:cs="Segoe UI"/>
          <w:color w:val="212529"/>
        </w:rPr>
      </w:pPr>
      <w:r w:rsidRPr="00F1097A">
        <w:rPr>
          <w:rFonts w:ascii="Segoe UI" w:eastAsia="Times New Roman" w:hAnsi="Segoe UI" w:cs="Segoe UI"/>
          <w:color w:val="212529"/>
        </w:rPr>
        <w:t>MAX is both the ANSI standard and SAS function, max returns the largest value.</w:t>
      </w:r>
    </w:p>
    <w:p w:rsidR="00F1097A" w:rsidRPr="00F1097A" w:rsidRDefault="00F1097A" w:rsidP="00F1097A">
      <w:pPr>
        <w:numPr>
          <w:ilvl w:val="0"/>
          <w:numId w:val="1"/>
        </w:numPr>
        <w:shd w:val="clear" w:color="auto" w:fill="FFFFFF"/>
        <w:spacing w:before="100" w:beforeAutospacing="1" w:after="100" w:afterAutospacing="1" w:line="240" w:lineRule="auto"/>
        <w:rPr>
          <w:rFonts w:ascii="Segoe UI" w:eastAsia="Times New Roman" w:hAnsi="Segoe UI" w:cs="Segoe UI"/>
          <w:color w:val="212529"/>
        </w:rPr>
      </w:pPr>
      <w:r w:rsidRPr="00F1097A">
        <w:rPr>
          <w:rFonts w:ascii="Segoe UI" w:eastAsia="Times New Roman" w:hAnsi="Segoe UI" w:cs="Segoe UI"/>
          <w:color w:val="212529"/>
        </w:rPr>
        <w:t>MIN is both the ANSI standard and SAS function, min returns the smallest nonmissing value.</w:t>
      </w:r>
    </w:p>
    <w:p w:rsidR="00F1097A" w:rsidRPr="00F1097A" w:rsidRDefault="00F1097A" w:rsidP="00F1097A">
      <w:pPr>
        <w:numPr>
          <w:ilvl w:val="0"/>
          <w:numId w:val="1"/>
        </w:numPr>
        <w:shd w:val="clear" w:color="auto" w:fill="FFFFFF"/>
        <w:spacing w:before="100" w:beforeAutospacing="1" w:after="100" w:afterAutospacing="1" w:line="240" w:lineRule="auto"/>
        <w:rPr>
          <w:rFonts w:ascii="Segoe UI" w:eastAsia="Times New Roman" w:hAnsi="Segoe UI" w:cs="Segoe UI"/>
          <w:color w:val="212529"/>
        </w:rPr>
      </w:pPr>
      <w:r w:rsidRPr="00F1097A">
        <w:rPr>
          <w:rFonts w:ascii="Segoe UI" w:eastAsia="Times New Roman" w:hAnsi="Segoe UI" w:cs="Segoe UI"/>
          <w:color w:val="212529"/>
        </w:rPr>
        <w:t>SUM is both the ANSI standard and SAS function, sum returns the sum of nonmissing values.</w:t>
      </w:r>
    </w:p>
    <w:p w:rsidR="00F1097A" w:rsidRPr="00F1097A" w:rsidRDefault="00F1097A" w:rsidP="00F1097A">
      <w:pPr>
        <w:numPr>
          <w:ilvl w:val="0"/>
          <w:numId w:val="1"/>
        </w:numPr>
        <w:shd w:val="clear" w:color="auto" w:fill="FFFFFF"/>
        <w:spacing w:before="100" w:beforeAutospacing="1" w:after="100" w:afterAutospacing="1" w:line="240" w:lineRule="auto"/>
        <w:rPr>
          <w:rFonts w:ascii="Segoe UI" w:eastAsia="Times New Roman" w:hAnsi="Segoe UI" w:cs="Segoe UI"/>
          <w:color w:val="212529"/>
        </w:rPr>
      </w:pPr>
      <w:r w:rsidRPr="00F1097A">
        <w:rPr>
          <w:rFonts w:ascii="Segoe UI" w:eastAsia="Times New Roman" w:hAnsi="Segoe UI" w:cs="Segoe UI"/>
          <w:color w:val="212529"/>
        </w:rPr>
        <w:t>NMISS is a SAS function and counts the number of missing values.</w:t>
      </w:r>
    </w:p>
    <w:p w:rsidR="00F1097A" w:rsidRPr="00F1097A" w:rsidRDefault="00F1097A" w:rsidP="00F1097A">
      <w:pPr>
        <w:numPr>
          <w:ilvl w:val="0"/>
          <w:numId w:val="1"/>
        </w:numPr>
        <w:shd w:val="clear" w:color="auto" w:fill="FFFFFF"/>
        <w:spacing w:before="100" w:beforeAutospacing="1" w:after="100" w:afterAutospacing="1" w:line="240" w:lineRule="auto"/>
        <w:rPr>
          <w:rFonts w:ascii="Segoe UI" w:eastAsia="Times New Roman" w:hAnsi="Segoe UI" w:cs="Segoe UI"/>
          <w:color w:val="212529"/>
        </w:rPr>
      </w:pPr>
      <w:r w:rsidRPr="00F1097A">
        <w:rPr>
          <w:rFonts w:ascii="Segoe UI" w:eastAsia="Times New Roman" w:hAnsi="Segoe UI" w:cs="Segoe UI"/>
          <w:color w:val="212529"/>
        </w:rPr>
        <w:t>STD is a SAS function and returns the standard deviation.</w:t>
      </w:r>
    </w:p>
    <w:p w:rsidR="00F1097A" w:rsidRPr="00F1097A" w:rsidRDefault="00F1097A" w:rsidP="00F1097A">
      <w:pPr>
        <w:numPr>
          <w:ilvl w:val="0"/>
          <w:numId w:val="1"/>
        </w:numPr>
        <w:shd w:val="clear" w:color="auto" w:fill="FFFFFF"/>
        <w:spacing w:before="100" w:beforeAutospacing="1" w:after="100" w:afterAutospacing="1" w:line="240" w:lineRule="auto"/>
        <w:rPr>
          <w:rFonts w:ascii="Segoe UI" w:eastAsia="Times New Roman" w:hAnsi="Segoe UI" w:cs="Segoe UI"/>
          <w:color w:val="212529"/>
        </w:rPr>
      </w:pPr>
      <w:r w:rsidRPr="00F1097A">
        <w:rPr>
          <w:rFonts w:ascii="Segoe UI" w:eastAsia="Times New Roman" w:hAnsi="Segoe UI" w:cs="Segoe UI"/>
          <w:color w:val="212529"/>
        </w:rPr>
        <w:t>VAR is a SAS function and returns the variance.</w:t>
      </w:r>
    </w:p>
    <w:p w:rsidR="00F1097A" w:rsidRPr="00F1097A" w:rsidRDefault="00F1097A" w:rsidP="00F1097A">
      <w:pPr>
        <w:shd w:val="clear" w:color="auto" w:fill="FFFFFF"/>
        <w:spacing w:after="100" w:afterAutospacing="1" w:line="240" w:lineRule="auto"/>
        <w:rPr>
          <w:rFonts w:ascii="Segoe UI" w:eastAsia="Times New Roman" w:hAnsi="Segoe UI" w:cs="Segoe UI"/>
          <w:color w:val="212529"/>
        </w:rPr>
      </w:pPr>
      <w:r w:rsidRPr="00F1097A">
        <w:rPr>
          <w:rFonts w:ascii="Segoe UI" w:eastAsia="Times New Roman" w:hAnsi="Segoe UI" w:cs="Segoe UI"/>
          <w:color w:val="212529"/>
        </w:rPr>
        <w:t>For additional information on functions, see the SAS Documentation.</w:t>
      </w:r>
    </w:p>
    <w:p w:rsidR="0062399B" w:rsidRDefault="00F1097A">
      <w:bookmarkStart w:id="0" w:name="_GoBack"/>
      <w:bookmarkEnd w:id="0"/>
    </w:p>
    <w:sectPr w:rsidR="006239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F21BE2"/>
    <w:multiLevelType w:val="multilevel"/>
    <w:tmpl w:val="A40C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07F"/>
    <w:rsid w:val="0033507F"/>
    <w:rsid w:val="004D2D5F"/>
    <w:rsid w:val="00BB670E"/>
    <w:rsid w:val="00E92C41"/>
    <w:rsid w:val="00F10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A9BE60-503D-417F-9D30-5418FD5B9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09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001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dc:creator>
  <cp:keywords/>
  <dc:description/>
  <cp:lastModifiedBy>Karina</cp:lastModifiedBy>
  <cp:revision>2</cp:revision>
  <dcterms:created xsi:type="dcterms:W3CDTF">2025-02-22T09:41:00Z</dcterms:created>
  <dcterms:modified xsi:type="dcterms:W3CDTF">2025-02-22T09:41:00Z</dcterms:modified>
</cp:coreProperties>
</file>