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rtl w:val="0"/>
        </w:rPr>
        <w:t xml:space="preserve">Template do relatório:</w:t>
      </w: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865"/>
        <w:gridCol w:w="1845"/>
        <w:gridCol w:w="1755"/>
        <w:gridCol w:w="1830"/>
        <w:tblGridChange w:id="0">
          <w:tblGrid>
            <w:gridCol w:w="885"/>
            <w:gridCol w:w="2865"/>
            <w:gridCol w:w="1845"/>
            <w:gridCol w:w="1755"/>
            <w:gridCol w:w="183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Relatório de Falhas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teste/Medida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color w:val="222222"/>
          <w:sz w:val="21"/>
          <w:szCs w:val="21"/>
          <w:rtl w:val="0"/>
        </w:rPr>
        <w:t xml:space="preserve">Definições Características:</w:t>
      </w: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7185"/>
        <w:tblGridChange w:id="0">
          <w:tblGrid>
            <w:gridCol w:w="1950"/>
            <w:gridCol w:w="718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refere à capacidade do sistema de estar em funcionamento e acessível quando necessário, minimizando interrupções ou falhas.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relaciona à tendência do sistema de sofrer falhas ou quedas inesperadas, resultando em um funcionamento inconsistente.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desempenho diz respeito à capacidade do sistema de responder eficazmente às solicitações e operar dentro dos limites estabelecidos, garantindo tempos de resposta aceitáveis.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refere-se à facilidade com que um sistema pode ser transferido ou adaptado para diferentes ambientes ou plataformas sem perda significativa de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Está relacionada à capacidade do sistema de realizar suas funções de forma consistente e livre de erros ao longo do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Robustez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concentra na capacidade do sistema de lidar com condições adversas, como entradas inesperadas ou situações de falha, mantendo sua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Safety (Segurança)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Neste contexto, se refere à capacidade do sistema de evitar ou minimizar riscos, garantindo a proteção dos usuários 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Security (Segurança)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Está relacionada à proteção das informações e recursos do sistema contra acessos não autorizados, ataques cibernéticos e ameaças.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Diz respeito à facilidade de realizar alterações, correções ou melhorias no sistema de forma eficiente e com baixo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Aborda a facilidade de uso do sistema, tornando-o intuitivo e eficiente para 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Refere-se à capacidade de componentes ou módulos do sistema serem reutilizados em diferentes partes do software ou em outros projetos.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Está relacionada à facilidade de realizar testes eficazes no sistema para verificar sua qualidade e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Modificabilidade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Aborda a facilidade de realizar alterações no sistema para atender a novos requisitos ou corrigir problemas sem causar impactos indesejados.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Diz respeito ao uso otimizado de recursos, como CPU, memória e largura de banda, para garantir um desempenho adequado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Interoperabilidade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Refere-se à capacidade de diferentes sistemas, dispositivos, aplicações ou componentes de trabalharem juntos de forma eficaz e eficiente, comunicando-se e trocando informações de maneira compreensível e utilizável por todos os envolvidos.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Gravidade:</w:t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465"/>
        <w:tblGridChange w:id="0">
          <w:tblGrid>
            <w:gridCol w:w="2505"/>
            <w:gridCol w:w="64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Pouco 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interrompimento no fluxo de operação mas é possível concluir por retentativa ou work around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Grave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interrompimento do fluxo de operação mas é possível contornar ou remediar a situação, imediatamente, com a intervenção de terceiros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Muito 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interrompimento do fluxo de operação que causa indisponibilidade de dados/operações e só é possível remediar a situação com mudanças no sistema realizadas pela equipe técnica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