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4DC6" w14:textId="77777777" w:rsidR="00C72B18" w:rsidRPr="006E0275" w:rsidRDefault="00C72B18">
      <w:pPr>
        <w:rPr>
          <w:rFonts w:ascii="Times New Roman" w:hAnsi="Times New Roman" w:cs="Times New Roman"/>
          <w:sz w:val="24"/>
          <w:szCs w:val="24"/>
          <w:lang w:val="en-GB"/>
        </w:rPr>
      </w:pPr>
    </w:p>
    <w:p w14:paraId="02718E35" w14:textId="02BFEF9B" w:rsidR="00C72B18" w:rsidRPr="006E0275" w:rsidRDefault="00000000">
      <w:pPr>
        <w:jc w:val="center"/>
        <w:rPr>
          <w:rFonts w:ascii="Times New Roman" w:hAnsi="Times New Roman" w:cs="Times New Roman"/>
          <w:sz w:val="24"/>
          <w:szCs w:val="24"/>
          <w:lang w:val="en-GB"/>
        </w:rPr>
      </w:pPr>
      <w:r w:rsidRPr="006E0275">
        <w:rPr>
          <w:rFonts w:ascii="Times New Roman" w:hAnsi="Times New Roman" w:cs="Times New Roman"/>
          <w:b/>
          <w:sz w:val="24"/>
          <w:szCs w:val="24"/>
          <w:lang w:val="en-GB"/>
        </w:rPr>
        <w:t>Teaching Dossier</w:t>
      </w:r>
      <w:r w:rsidRPr="006E0275">
        <w:rPr>
          <w:rFonts w:ascii="Times New Roman" w:hAnsi="Times New Roman" w:cs="Times New Roman"/>
          <w:b/>
          <w:sz w:val="24"/>
          <w:szCs w:val="24"/>
          <w:lang w:val="en-GB"/>
        </w:rPr>
        <w:br/>
      </w:r>
      <w:r w:rsidRPr="006E0275">
        <w:rPr>
          <w:rFonts w:ascii="Times New Roman" w:hAnsi="Times New Roman" w:cs="Times New Roman"/>
          <w:b/>
          <w:sz w:val="24"/>
          <w:szCs w:val="24"/>
          <w:lang w:val="en-GB"/>
        </w:rPr>
        <w:br/>
      </w:r>
      <w:r w:rsidR="00584678" w:rsidRPr="006E0275">
        <w:rPr>
          <w:rFonts w:ascii="Times New Roman" w:hAnsi="Times New Roman" w:cs="Times New Roman"/>
          <w:sz w:val="24"/>
          <w:szCs w:val="24"/>
          <w:lang w:val="en-GB"/>
        </w:rPr>
        <w:t>Professor Wangari Waweru-Siika</w:t>
      </w:r>
      <w:r w:rsidRPr="006E0275">
        <w:rPr>
          <w:rFonts w:ascii="Times New Roman" w:hAnsi="Times New Roman" w:cs="Times New Roman"/>
          <w:sz w:val="24"/>
          <w:szCs w:val="24"/>
          <w:lang w:val="en-GB"/>
        </w:rPr>
        <w:br/>
        <w:t>Department of Anaesthesia and Critical Care</w:t>
      </w:r>
      <w:r w:rsidRPr="006E0275">
        <w:rPr>
          <w:rFonts w:ascii="Times New Roman" w:hAnsi="Times New Roman" w:cs="Times New Roman"/>
          <w:sz w:val="24"/>
          <w:szCs w:val="24"/>
          <w:lang w:val="en-GB"/>
        </w:rPr>
        <w:br/>
        <w:t>June 2025</w:t>
      </w:r>
    </w:p>
    <w:p w14:paraId="596942AC"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637713C5"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Table of Contents</w:t>
      </w:r>
    </w:p>
    <w:p w14:paraId="6A3E511E"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1. Teaching Philosophy Statement</w:t>
      </w:r>
    </w:p>
    <w:p w14:paraId="73BAE2F5"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2. Teaching Responsibilities</w:t>
      </w:r>
    </w:p>
    <w:p w14:paraId="63A1C2E5"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3. Instructional Strategies and Innovations</w:t>
      </w:r>
    </w:p>
    <w:p w14:paraId="4FBEA8A0"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4. Evidence of Teaching Effectiveness</w:t>
      </w:r>
    </w:p>
    <w:p w14:paraId="6057EF5E"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5. Professional Development in Teaching</w:t>
      </w:r>
    </w:p>
    <w:p w14:paraId="2886E2E9"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6. Mentorship and Supervision</w:t>
      </w:r>
    </w:p>
    <w:p w14:paraId="59BBBE7D"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7. Teaching Awards and Recognition</w:t>
      </w:r>
    </w:p>
    <w:p w14:paraId="1287A3F2"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8. Future Teaching Goals</w:t>
      </w:r>
    </w:p>
    <w:p w14:paraId="78A928EB"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9. Appendices</w:t>
      </w:r>
    </w:p>
    <w:p w14:paraId="0C93AD72"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1631C549" w14:textId="77777777" w:rsidR="004F6D2A" w:rsidRDefault="00000000" w:rsidP="004F6D2A">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1. Teaching Philosophy Statement</w:t>
      </w:r>
    </w:p>
    <w:p w14:paraId="1C1B2554" w14:textId="3E7E661A" w:rsidR="004F6D2A" w:rsidRDefault="004F6D2A" w:rsidP="004F6D2A">
      <w:pPr>
        <w:rPr>
          <w:rFonts w:ascii="Times New Roman" w:hAnsi="Times New Roman" w:cs="Times New Roman"/>
          <w:sz w:val="24"/>
          <w:szCs w:val="24"/>
          <w:lang w:val="en-GB"/>
        </w:rPr>
      </w:pPr>
      <w:r w:rsidRPr="006E0275">
        <w:rPr>
          <w:rFonts w:ascii="Times New Roman" w:hAnsi="Times New Roman" w:cs="Times New Roman"/>
          <w:sz w:val="24"/>
          <w:szCs w:val="24"/>
          <w:lang w:val="en-GB"/>
        </w:rPr>
        <w:t xml:space="preserve">Teaching in Anaesthesia and Critical Care demands a dynamic, responsive approach that mirrors the </w:t>
      </w:r>
      <w:r>
        <w:rPr>
          <w:rFonts w:ascii="Times New Roman" w:hAnsi="Times New Roman" w:cs="Times New Roman"/>
          <w:sz w:val="24"/>
          <w:szCs w:val="24"/>
          <w:lang w:val="en-GB"/>
        </w:rPr>
        <w:t xml:space="preserve">field’s </w:t>
      </w:r>
      <w:r w:rsidRPr="006E0275">
        <w:rPr>
          <w:rFonts w:ascii="Times New Roman" w:hAnsi="Times New Roman" w:cs="Times New Roman"/>
          <w:sz w:val="24"/>
          <w:szCs w:val="24"/>
          <w:lang w:val="en-GB"/>
        </w:rPr>
        <w:t xml:space="preserve">very nature. I believe that the most effective learning occurs through hands-on experience, real-time feedback, and the cultivation of critical thinking under pressure. </w:t>
      </w:r>
    </w:p>
    <w:p w14:paraId="5873C22F" w14:textId="31BB3F07" w:rsidR="004F6D2A" w:rsidRPr="006E0275" w:rsidRDefault="004F6D2A" w:rsidP="004F6D2A">
      <w:pPr>
        <w:rPr>
          <w:rFonts w:ascii="Times New Roman" w:hAnsi="Times New Roman" w:cs="Times New Roman"/>
          <w:sz w:val="24"/>
          <w:szCs w:val="24"/>
          <w:lang w:val="en-GB"/>
        </w:rPr>
      </w:pPr>
      <w:r w:rsidRPr="006E0275">
        <w:rPr>
          <w:rFonts w:ascii="Times New Roman" w:hAnsi="Times New Roman" w:cs="Times New Roman"/>
          <w:sz w:val="24"/>
          <w:szCs w:val="24"/>
          <w:lang w:val="en-GB"/>
        </w:rPr>
        <w:t>As a clinician-educator in Anaesthesia and Critical Care, my teaching philosophy is rooted in three guiding principles: clinical relevance, psychological safety, and reflective growth.</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I firmly believe</w:t>
      </w:r>
      <w:r w:rsidRPr="006E0275">
        <w:rPr>
          <w:rFonts w:ascii="Times New Roman" w:hAnsi="Times New Roman" w:cs="Times New Roman"/>
          <w:sz w:val="24"/>
          <w:szCs w:val="24"/>
          <w:lang w:val="en-GB"/>
        </w:rPr>
        <w:t xml:space="preserve"> that learners must </w:t>
      </w:r>
      <w:r>
        <w:rPr>
          <w:rFonts w:ascii="Times New Roman" w:hAnsi="Times New Roman" w:cs="Times New Roman"/>
          <w:sz w:val="24"/>
          <w:szCs w:val="24"/>
          <w:lang w:val="en-GB"/>
        </w:rPr>
        <w:t xml:space="preserve">not only </w:t>
      </w:r>
      <w:r w:rsidRPr="006E0275">
        <w:rPr>
          <w:rFonts w:ascii="Times New Roman" w:hAnsi="Times New Roman" w:cs="Times New Roman"/>
          <w:sz w:val="24"/>
          <w:szCs w:val="24"/>
          <w:lang w:val="en-GB"/>
        </w:rPr>
        <w:t xml:space="preserve">understand what to do </w:t>
      </w:r>
      <w:r>
        <w:rPr>
          <w:rFonts w:ascii="Times New Roman" w:hAnsi="Times New Roman" w:cs="Times New Roman"/>
          <w:sz w:val="24"/>
          <w:szCs w:val="24"/>
          <w:lang w:val="en-GB"/>
        </w:rPr>
        <w:t>and</w:t>
      </w:r>
      <w:r w:rsidRPr="006E0275">
        <w:rPr>
          <w:rFonts w:ascii="Times New Roman" w:hAnsi="Times New Roman" w:cs="Times New Roman"/>
          <w:sz w:val="24"/>
          <w:szCs w:val="24"/>
          <w:lang w:val="en-GB"/>
        </w:rPr>
        <w:t xml:space="preserve"> when</w:t>
      </w:r>
      <w:r w:rsidR="00F60618">
        <w:rPr>
          <w:rFonts w:ascii="Times New Roman" w:hAnsi="Times New Roman" w:cs="Times New Roman"/>
          <w:sz w:val="24"/>
          <w:szCs w:val="24"/>
          <w:lang w:val="en-GB"/>
        </w:rPr>
        <w:t>,</w:t>
      </w:r>
      <w:r w:rsidRPr="006E027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but </w:t>
      </w:r>
      <w:r w:rsidR="009D575F">
        <w:rPr>
          <w:rFonts w:ascii="Times New Roman" w:hAnsi="Times New Roman" w:cs="Times New Roman"/>
          <w:sz w:val="24"/>
          <w:szCs w:val="24"/>
          <w:lang w:val="en-GB"/>
        </w:rPr>
        <w:t xml:space="preserve">also </w:t>
      </w:r>
      <w:r w:rsidRPr="006E0275">
        <w:rPr>
          <w:rFonts w:ascii="Times New Roman" w:hAnsi="Times New Roman" w:cs="Times New Roman"/>
          <w:sz w:val="24"/>
          <w:szCs w:val="24"/>
          <w:lang w:val="en-GB"/>
        </w:rPr>
        <w:t>why to do it</w:t>
      </w:r>
      <w:r>
        <w:rPr>
          <w:rFonts w:ascii="Times New Roman" w:hAnsi="Times New Roman" w:cs="Times New Roman"/>
          <w:sz w:val="24"/>
          <w:szCs w:val="24"/>
          <w:lang w:val="en-GB"/>
        </w:rPr>
        <w:t xml:space="preserve">, </w:t>
      </w:r>
      <w:r w:rsidRPr="006E0275">
        <w:rPr>
          <w:rFonts w:ascii="Times New Roman" w:hAnsi="Times New Roman" w:cs="Times New Roman"/>
          <w:sz w:val="24"/>
          <w:szCs w:val="24"/>
          <w:lang w:val="en-GB"/>
        </w:rPr>
        <w:t>especially in high-stakes, fast-evolving clinical settings.</w:t>
      </w:r>
      <w:r>
        <w:rPr>
          <w:rFonts w:ascii="Times New Roman" w:hAnsi="Times New Roman" w:cs="Times New Roman"/>
          <w:sz w:val="24"/>
          <w:szCs w:val="24"/>
          <w:lang w:val="en-GB"/>
        </w:rPr>
        <w:t xml:space="preserve"> </w:t>
      </w:r>
      <w:r w:rsidRPr="006E0275">
        <w:rPr>
          <w:rFonts w:ascii="Times New Roman" w:hAnsi="Times New Roman" w:cs="Times New Roman"/>
          <w:sz w:val="24"/>
          <w:szCs w:val="24"/>
          <w:lang w:val="en-GB"/>
        </w:rPr>
        <w:t xml:space="preserve">I believe that the most effective learning occurs in environments that mirror the realities of clinical practice. In my teaching, I strive to bridge the gap between theory and practice, using high-stakes, real-time decision-making scenarios to deepen understanding and build confidence. Whether in the operating room, </w:t>
      </w:r>
      <w:r>
        <w:rPr>
          <w:rFonts w:ascii="Times New Roman" w:hAnsi="Times New Roman" w:cs="Times New Roman"/>
          <w:sz w:val="24"/>
          <w:szCs w:val="24"/>
          <w:lang w:val="en-GB"/>
        </w:rPr>
        <w:t>critical care units</w:t>
      </w:r>
      <w:r w:rsidRPr="006E0275">
        <w:rPr>
          <w:rFonts w:ascii="Times New Roman" w:hAnsi="Times New Roman" w:cs="Times New Roman"/>
          <w:sz w:val="24"/>
          <w:szCs w:val="24"/>
          <w:lang w:val="en-GB"/>
        </w:rPr>
        <w:t>, or a simulation lab, I focus on helping learners develop critical thinking, procedural proficiency, and interprofessional communication skills.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My core strategies include case-based learning, bedside teaching, airway workshops, online modules, and morbidity and mortality </w:t>
      </w:r>
      <w:r w:rsidR="00E576ED">
        <w:rPr>
          <w:rFonts w:ascii="Times New Roman" w:hAnsi="Times New Roman" w:cs="Times New Roman"/>
          <w:sz w:val="24"/>
          <w:szCs w:val="24"/>
          <w:lang w:val="en-GB"/>
        </w:rPr>
        <w:t>meetings</w:t>
      </w:r>
      <w:r w:rsidRPr="006E0275">
        <w:rPr>
          <w:rFonts w:ascii="Times New Roman" w:hAnsi="Times New Roman" w:cs="Times New Roman"/>
          <w:sz w:val="24"/>
          <w:szCs w:val="24"/>
          <w:lang w:val="en-GB"/>
        </w:rPr>
        <w:t xml:space="preserve">. Case-based learning fosters diagnostic reasoning, while bedside teaching allows learners to integrate theory with real-time clinical decision-making. I use workshops to reinforce technical skills and simulation-based scenarios to build confidence in managing airway emergencies and critical events. M&amp;M </w:t>
      </w:r>
      <w:r w:rsidR="00E576ED">
        <w:rPr>
          <w:rFonts w:ascii="Times New Roman" w:hAnsi="Times New Roman" w:cs="Times New Roman"/>
          <w:sz w:val="24"/>
          <w:szCs w:val="24"/>
          <w:lang w:val="en-GB"/>
        </w:rPr>
        <w:t>meetings</w:t>
      </w:r>
      <w:r w:rsidRPr="006E0275">
        <w:rPr>
          <w:rFonts w:ascii="Times New Roman" w:hAnsi="Times New Roman" w:cs="Times New Roman"/>
          <w:sz w:val="24"/>
          <w:szCs w:val="24"/>
          <w:lang w:val="en-GB"/>
        </w:rPr>
        <w:t xml:space="preserve"> further support reflective practice and peer learning, encouraging a culture of safety and continuous improvement. Because I teach residents, fellows, nurses, and medical officers, I adapt my methods to suit varying levels of experience and clinical responsibility. I actively seek to promote psychological safety in the learning environment, ensuring that learners feel comfortable asking questions and owning mistakes. I view teaching as a form of mentorship—helping others grow into capable, ethical, and compassionate clinicians.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Ultimately, I strive to be a teacher who listens as much as I instruct. I encourage learners to challenge assumptions, synthesi</w:t>
      </w:r>
      <w:r>
        <w:rPr>
          <w:rFonts w:ascii="Times New Roman" w:hAnsi="Times New Roman" w:cs="Times New Roman"/>
          <w:sz w:val="24"/>
          <w:szCs w:val="24"/>
          <w:lang w:val="en-GB"/>
        </w:rPr>
        <w:t>s</w:t>
      </w:r>
      <w:r w:rsidRPr="006E0275">
        <w:rPr>
          <w:rFonts w:ascii="Times New Roman" w:hAnsi="Times New Roman" w:cs="Times New Roman"/>
          <w:sz w:val="24"/>
          <w:szCs w:val="24"/>
          <w:lang w:val="en-GB"/>
        </w:rPr>
        <w:t>e knowledge rapidly, and remain calm in high-pressure situations. Through direct observation, real-time feedback, and reflective discussion, I aim to prepare clinicians who are not just technically proficient but also deeply thoughtful in their practice.</w:t>
      </w:r>
    </w:p>
    <w:p w14:paraId="6BED6787" w14:textId="0674F571" w:rsidR="004F6D2A" w:rsidRPr="006E0275" w:rsidRDefault="004F6D2A" w:rsidP="004F6D2A">
      <w:pPr>
        <w:rPr>
          <w:rFonts w:ascii="Times New Roman" w:hAnsi="Times New Roman" w:cs="Times New Roman"/>
          <w:sz w:val="24"/>
          <w:szCs w:val="24"/>
          <w:lang w:val="en-GB"/>
        </w:rPr>
      </w:pPr>
      <w:r w:rsidRPr="006E0275">
        <w:rPr>
          <w:rFonts w:ascii="Times New Roman" w:hAnsi="Times New Roman" w:cs="Times New Roman"/>
          <w:sz w:val="24"/>
          <w:szCs w:val="24"/>
          <w:lang w:val="en-GB"/>
        </w:rPr>
        <w:t>Psychological safety is foundational to my approach. I create learning spaces where trainees feel supported to ask questions, make mistakes, and reflect honestly. I offer feedback that is both honest and empathetic, aimed at growth rather than judgment.</w:t>
      </w:r>
      <w:r>
        <w:rPr>
          <w:rFonts w:ascii="Times New Roman" w:hAnsi="Times New Roman" w:cs="Times New Roman"/>
          <w:sz w:val="24"/>
          <w:szCs w:val="24"/>
          <w:lang w:val="en-GB"/>
        </w:rPr>
        <w:t xml:space="preserve"> </w:t>
      </w:r>
      <w:r w:rsidRPr="006E0275">
        <w:rPr>
          <w:rFonts w:ascii="Times New Roman" w:hAnsi="Times New Roman" w:cs="Times New Roman"/>
          <w:sz w:val="24"/>
          <w:szCs w:val="24"/>
          <w:lang w:val="en-GB"/>
        </w:rPr>
        <w:t xml:space="preserve">I also believe in leading by example. I model professionalism, integrity, and humility in every interaction. My goal is not only to teach medicine, but to shape future physicians who are </w:t>
      </w:r>
      <w:r w:rsidRPr="006E0275">
        <w:rPr>
          <w:rFonts w:ascii="Times New Roman" w:hAnsi="Times New Roman" w:cs="Times New Roman"/>
          <w:sz w:val="24"/>
          <w:szCs w:val="24"/>
          <w:lang w:val="en-GB"/>
        </w:rPr>
        <w:lastRenderedPageBreak/>
        <w:t>compassionate, competent, and resilient under pressure.</w:t>
      </w:r>
      <w:r w:rsidR="001D629B">
        <w:rPr>
          <w:rFonts w:ascii="Times New Roman" w:hAnsi="Times New Roman" w:cs="Times New Roman"/>
          <w:sz w:val="24"/>
          <w:szCs w:val="24"/>
          <w:lang w:val="en-GB"/>
        </w:rPr>
        <w:t xml:space="preserve"> </w:t>
      </w:r>
      <w:r w:rsidRPr="006E0275">
        <w:rPr>
          <w:rFonts w:ascii="Times New Roman" w:hAnsi="Times New Roman" w:cs="Times New Roman"/>
          <w:sz w:val="24"/>
          <w:szCs w:val="24"/>
          <w:lang w:val="en-GB"/>
        </w:rPr>
        <w:t>Ultimately, my role as an educator is to empower learners — to equip them with the skills, confidence, and judgment they need to care for patients with excellence and humanity.</w:t>
      </w:r>
    </w:p>
    <w:p w14:paraId="5965449F" w14:textId="2E9B484F" w:rsidR="00C72B18" w:rsidRPr="006E0275" w:rsidRDefault="00000000" w:rsidP="004F6D2A">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r>
    </w:p>
    <w:p w14:paraId="1D066A4B"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1A28939E"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2. Teaching Responsibilities</w:t>
      </w:r>
    </w:p>
    <w:p w14:paraId="21B3DC1B" w14:textId="5D636BC3"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As a clinician educator in Anaesthesia and Critical Care, I have taught and supervised a diverse group of learners, including residents, fellows, nurses, and medical officers. My responsibilities span didactic instruction, clinical supervision, skill-based training, and interdisciplinary education.</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I routinely engage in:</w:t>
      </w:r>
      <w:r w:rsidRPr="006E0275">
        <w:rPr>
          <w:rFonts w:ascii="Times New Roman" w:hAnsi="Times New Roman" w:cs="Times New Roman"/>
          <w:sz w:val="24"/>
          <w:szCs w:val="24"/>
          <w:lang w:val="en-GB"/>
        </w:rPr>
        <w:br/>
        <w:t xml:space="preserve">- Case-based teaching during ward </w:t>
      </w:r>
      <w:r w:rsidR="00E576ED">
        <w:rPr>
          <w:rFonts w:ascii="Times New Roman" w:hAnsi="Times New Roman" w:cs="Times New Roman"/>
          <w:sz w:val="24"/>
          <w:szCs w:val="24"/>
          <w:lang w:val="en-GB"/>
        </w:rPr>
        <w:t>meetings</w:t>
      </w:r>
      <w:r w:rsidRPr="006E0275">
        <w:rPr>
          <w:rFonts w:ascii="Times New Roman" w:hAnsi="Times New Roman" w:cs="Times New Roman"/>
          <w:sz w:val="24"/>
          <w:szCs w:val="24"/>
          <w:lang w:val="en-GB"/>
        </w:rPr>
        <w:t xml:space="preserve">, </w:t>
      </w:r>
      <w:r w:rsidR="009D039C">
        <w:rPr>
          <w:rFonts w:ascii="Times New Roman" w:hAnsi="Times New Roman" w:cs="Times New Roman"/>
          <w:sz w:val="24"/>
          <w:szCs w:val="24"/>
          <w:lang w:val="en-GB"/>
        </w:rPr>
        <w:t xml:space="preserve">critical care </w:t>
      </w:r>
      <w:r w:rsidRPr="006E0275">
        <w:rPr>
          <w:rFonts w:ascii="Times New Roman" w:hAnsi="Times New Roman" w:cs="Times New Roman"/>
          <w:sz w:val="24"/>
          <w:szCs w:val="24"/>
          <w:lang w:val="en-GB"/>
        </w:rPr>
        <w:t>handovers, and post-op</w:t>
      </w:r>
      <w:r w:rsidR="009D039C">
        <w:rPr>
          <w:rFonts w:ascii="Times New Roman" w:hAnsi="Times New Roman" w:cs="Times New Roman"/>
          <w:sz w:val="24"/>
          <w:szCs w:val="24"/>
          <w:lang w:val="en-GB"/>
        </w:rPr>
        <w:t xml:space="preserve">erative </w:t>
      </w:r>
      <w:r w:rsidRPr="006E0275">
        <w:rPr>
          <w:rFonts w:ascii="Times New Roman" w:hAnsi="Times New Roman" w:cs="Times New Roman"/>
          <w:sz w:val="24"/>
          <w:szCs w:val="24"/>
          <w:lang w:val="en-GB"/>
        </w:rPr>
        <w:t>debriefings</w:t>
      </w:r>
      <w:r w:rsidRPr="006E0275">
        <w:rPr>
          <w:rFonts w:ascii="Times New Roman" w:hAnsi="Times New Roman" w:cs="Times New Roman"/>
          <w:sz w:val="24"/>
          <w:szCs w:val="24"/>
          <w:lang w:val="en-GB"/>
        </w:rPr>
        <w:br/>
        <w:t xml:space="preserve">- Bedside clinical supervision, focusing on patient assessment, procedural skills, </w:t>
      </w:r>
      <w:r w:rsidR="009D039C">
        <w:rPr>
          <w:rFonts w:ascii="Times New Roman" w:hAnsi="Times New Roman" w:cs="Times New Roman"/>
          <w:sz w:val="24"/>
          <w:szCs w:val="24"/>
          <w:lang w:val="en-GB"/>
        </w:rPr>
        <w:t xml:space="preserve">patient safety </w:t>
      </w:r>
      <w:r w:rsidRPr="006E0275">
        <w:rPr>
          <w:rFonts w:ascii="Times New Roman" w:hAnsi="Times New Roman" w:cs="Times New Roman"/>
          <w:sz w:val="24"/>
          <w:szCs w:val="24"/>
          <w:lang w:val="en-GB"/>
        </w:rPr>
        <w:t xml:space="preserve">and </w:t>
      </w:r>
      <w:r w:rsidR="009D039C">
        <w:rPr>
          <w:rFonts w:ascii="Times New Roman" w:hAnsi="Times New Roman" w:cs="Times New Roman"/>
          <w:sz w:val="24"/>
          <w:szCs w:val="24"/>
          <w:lang w:val="en-GB"/>
        </w:rPr>
        <w:t xml:space="preserve">a </w:t>
      </w:r>
      <w:r w:rsidRPr="006E0275">
        <w:rPr>
          <w:rFonts w:ascii="Times New Roman" w:hAnsi="Times New Roman" w:cs="Times New Roman"/>
          <w:sz w:val="24"/>
          <w:szCs w:val="24"/>
          <w:lang w:val="en-GB"/>
        </w:rPr>
        <w:t xml:space="preserve">team-based </w:t>
      </w:r>
      <w:r w:rsidR="009D039C">
        <w:rPr>
          <w:rFonts w:ascii="Times New Roman" w:hAnsi="Times New Roman" w:cs="Times New Roman"/>
          <w:sz w:val="24"/>
          <w:szCs w:val="24"/>
          <w:lang w:val="en-GB"/>
        </w:rPr>
        <w:t xml:space="preserve">approach to </w:t>
      </w:r>
      <w:r w:rsidRPr="006E0275">
        <w:rPr>
          <w:rFonts w:ascii="Times New Roman" w:hAnsi="Times New Roman" w:cs="Times New Roman"/>
          <w:sz w:val="24"/>
          <w:szCs w:val="24"/>
          <w:lang w:val="en-GB"/>
        </w:rPr>
        <w:t>care</w:t>
      </w:r>
      <w:r w:rsidRPr="006E0275">
        <w:rPr>
          <w:rFonts w:ascii="Times New Roman" w:hAnsi="Times New Roman" w:cs="Times New Roman"/>
          <w:sz w:val="24"/>
          <w:szCs w:val="24"/>
          <w:lang w:val="en-GB"/>
        </w:rPr>
        <w:br/>
        <w:t>- Airway management workshops, including hands-on practice and simulation</w:t>
      </w:r>
      <w:r w:rsidRPr="006E0275">
        <w:rPr>
          <w:rFonts w:ascii="Times New Roman" w:hAnsi="Times New Roman" w:cs="Times New Roman"/>
          <w:sz w:val="24"/>
          <w:szCs w:val="24"/>
          <w:lang w:val="en-GB"/>
        </w:rPr>
        <w:br/>
        <w:t xml:space="preserve">- Morbidity </w:t>
      </w:r>
      <w:r w:rsidR="009D039C">
        <w:rPr>
          <w:rFonts w:ascii="Times New Roman" w:hAnsi="Times New Roman" w:cs="Times New Roman"/>
          <w:sz w:val="24"/>
          <w:szCs w:val="24"/>
          <w:lang w:val="en-GB"/>
        </w:rPr>
        <w:t>and</w:t>
      </w:r>
      <w:r w:rsidRPr="006E0275">
        <w:rPr>
          <w:rFonts w:ascii="Times New Roman" w:hAnsi="Times New Roman" w:cs="Times New Roman"/>
          <w:sz w:val="24"/>
          <w:szCs w:val="24"/>
          <w:lang w:val="en-GB"/>
        </w:rPr>
        <w:t xml:space="preserve"> </w:t>
      </w:r>
      <w:r w:rsidR="009D039C">
        <w:rPr>
          <w:rFonts w:ascii="Times New Roman" w:hAnsi="Times New Roman" w:cs="Times New Roman"/>
          <w:sz w:val="24"/>
          <w:szCs w:val="24"/>
          <w:lang w:val="en-GB"/>
        </w:rPr>
        <w:t>m</w:t>
      </w:r>
      <w:r w:rsidRPr="006E0275">
        <w:rPr>
          <w:rFonts w:ascii="Times New Roman" w:hAnsi="Times New Roman" w:cs="Times New Roman"/>
          <w:sz w:val="24"/>
          <w:szCs w:val="24"/>
          <w:lang w:val="en-GB"/>
        </w:rPr>
        <w:t>ortality</w:t>
      </w:r>
      <w:r w:rsidR="009D039C">
        <w:rPr>
          <w:rFonts w:ascii="Times New Roman" w:hAnsi="Times New Roman" w:cs="Times New Roman"/>
          <w:sz w:val="24"/>
          <w:szCs w:val="24"/>
          <w:lang w:val="en-GB"/>
        </w:rPr>
        <w:t xml:space="preserve"> meetings</w:t>
      </w:r>
      <w:r w:rsidRPr="006E0275">
        <w:rPr>
          <w:rFonts w:ascii="Times New Roman" w:hAnsi="Times New Roman" w:cs="Times New Roman"/>
          <w:sz w:val="24"/>
          <w:szCs w:val="24"/>
          <w:lang w:val="en-GB"/>
        </w:rPr>
        <w:t>, where I facilitate reflective discussion and learning from adverse events</w:t>
      </w:r>
      <w:r w:rsidRPr="006E0275">
        <w:rPr>
          <w:rFonts w:ascii="Times New Roman" w:hAnsi="Times New Roman" w:cs="Times New Roman"/>
          <w:sz w:val="24"/>
          <w:szCs w:val="24"/>
          <w:lang w:val="en-GB"/>
        </w:rPr>
        <w:br/>
        <w:t>- Online teaching sessions, using video conferencing platforms to deliver lectures and discussions across institutions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My teaching occurs in both structured and informal settings and often adapts to real-time clinical priorities. I aim to foster clinical reasoning, situational awareness, and procedural confidence across all levels of learners.</w:t>
      </w:r>
    </w:p>
    <w:p w14:paraId="0C0FCB22"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54F08A3A"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3. Instructional Strategies and Innovations</w:t>
      </w:r>
    </w:p>
    <w:p w14:paraId="2AF3B9B9" w14:textId="4873D780"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My approach to teaching in Anaesthesia and Critical Care is anchored in methods that promote clinical judgment, rapid decision-making, and team-based communication. I integrate both traditional and modern pedagogical tools, tailoring my strategies to the high-stakes, hands-on nature of the discipline.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Key instructional strategies I employ include: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Case-Based Learning</w:t>
      </w:r>
      <w:r w:rsidRPr="006E0275">
        <w:rPr>
          <w:rFonts w:ascii="Times New Roman" w:hAnsi="Times New Roman" w:cs="Times New Roman"/>
          <w:sz w:val="24"/>
          <w:szCs w:val="24"/>
          <w:lang w:val="en-GB"/>
        </w:rPr>
        <w:br/>
        <w:t xml:space="preserve">  I use real clinical scenarios to challenge learners to interpret data, formulate differential diagnoses, and make treatment decisions. This approach sharpens their diagnostic reasoning and encourages synthesis of theory and practice.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Bedside Teaching</w:t>
      </w:r>
      <w:r w:rsidRPr="006E0275">
        <w:rPr>
          <w:rFonts w:ascii="Times New Roman" w:hAnsi="Times New Roman" w:cs="Times New Roman"/>
          <w:sz w:val="24"/>
          <w:szCs w:val="24"/>
          <w:lang w:val="en-GB"/>
        </w:rPr>
        <w:br/>
        <w:t xml:space="preserve">  Clinical </w:t>
      </w:r>
      <w:r w:rsidR="00E576ED">
        <w:rPr>
          <w:rFonts w:ascii="Times New Roman" w:hAnsi="Times New Roman" w:cs="Times New Roman"/>
          <w:sz w:val="24"/>
          <w:szCs w:val="24"/>
          <w:lang w:val="en-GB"/>
        </w:rPr>
        <w:t>meetings</w:t>
      </w:r>
      <w:r w:rsidRPr="006E0275">
        <w:rPr>
          <w:rFonts w:ascii="Times New Roman" w:hAnsi="Times New Roman" w:cs="Times New Roman"/>
          <w:sz w:val="24"/>
          <w:szCs w:val="24"/>
          <w:lang w:val="en-GB"/>
        </w:rPr>
        <w:t xml:space="preserve"> and perioperative bedside sessions allow me to model professionalism, patient communication, and technical skills. I emphasi</w:t>
      </w:r>
      <w:r w:rsidR="00020001">
        <w:rPr>
          <w:rFonts w:ascii="Times New Roman" w:hAnsi="Times New Roman" w:cs="Times New Roman"/>
          <w:sz w:val="24"/>
          <w:szCs w:val="24"/>
          <w:lang w:val="en-GB"/>
        </w:rPr>
        <w:t>s</w:t>
      </w:r>
      <w:r w:rsidRPr="006E0275">
        <w:rPr>
          <w:rFonts w:ascii="Times New Roman" w:hAnsi="Times New Roman" w:cs="Times New Roman"/>
          <w:sz w:val="24"/>
          <w:szCs w:val="24"/>
          <w:lang w:val="en-GB"/>
        </w:rPr>
        <w:t>e active participation, guided questioning, and real-time feedback during these encounters.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Simulation and Airway Workshops</w:t>
      </w:r>
      <w:r w:rsidRPr="006E0275">
        <w:rPr>
          <w:rFonts w:ascii="Times New Roman" w:hAnsi="Times New Roman" w:cs="Times New Roman"/>
          <w:sz w:val="24"/>
          <w:szCs w:val="24"/>
          <w:lang w:val="en-GB"/>
        </w:rPr>
        <w:br/>
        <w:t xml:space="preserve">  Through structured workshops and high-fidelity simulations, learners gain experience in managing airway crises and rare but critical scenarios. Simulation helps build procedural confidence and fosters team-based learning.</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 xml:space="preserve">Morbidity and </w:t>
      </w:r>
      <w:r w:rsidR="00020001" w:rsidRPr="00020001">
        <w:rPr>
          <w:rFonts w:ascii="Times New Roman" w:hAnsi="Times New Roman" w:cs="Times New Roman"/>
          <w:sz w:val="24"/>
          <w:szCs w:val="24"/>
          <w:u w:val="single"/>
          <w:lang w:val="en-GB"/>
        </w:rPr>
        <w:t>M</w:t>
      </w:r>
      <w:r w:rsidRPr="00020001">
        <w:rPr>
          <w:rFonts w:ascii="Times New Roman" w:hAnsi="Times New Roman" w:cs="Times New Roman"/>
          <w:sz w:val="24"/>
          <w:szCs w:val="24"/>
          <w:u w:val="single"/>
          <w:lang w:val="en-GB"/>
        </w:rPr>
        <w:t xml:space="preserve">ortality </w:t>
      </w:r>
      <w:r w:rsidR="00020001" w:rsidRPr="00020001">
        <w:rPr>
          <w:rFonts w:ascii="Times New Roman" w:hAnsi="Times New Roman" w:cs="Times New Roman"/>
          <w:sz w:val="24"/>
          <w:szCs w:val="24"/>
          <w:u w:val="single"/>
          <w:lang w:val="en-GB"/>
        </w:rPr>
        <w:t>Meetings</w:t>
      </w:r>
      <w:r w:rsidRPr="006E0275">
        <w:rPr>
          <w:rFonts w:ascii="Times New Roman" w:hAnsi="Times New Roman" w:cs="Times New Roman"/>
          <w:sz w:val="24"/>
          <w:szCs w:val="24"/>
          <w:lang w:val="en-GB"/>
        </w:rPr>
        <w:br/>
        <w:t xml:space="preserve">  I facilitate M&amp;M sessions that prioriti</w:t>
      </w:r>
      <w:r w:rsidR="00020001">
        <w:rPr>
          <w:rFonts w:ascii="Times New Roman" w:hAnsi="Times New Roman" w:cs="Times New Roman"/>
          <w:sz w:val="24"/>
          <w:szCs w:val="24"/>
          <w:lang w:val="en-GB"/>
        </w:rPr>
        <w:t>s</w:t>
      </w:r>
      <w:r w:rsidRPr="006E0275">
        <w:rPr>
          <w:rFonts w:ascii="Times New Roman" w:hAnsi="Times New Roman" w:cs="Times New Roman"/>
          <w:sz w:val="24"/>
          <w:szCs w:val="24"/>
          <w:lang w:val="en-GB"/>
        </w:rPr>
        <w:t>e systems-based learning and psychological safety. These discussions promote reflection, humility, and collaborative problem-solving.</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Online and Blended Learning</w:t>
      </w:r>
      <w:r w:rsidRPr="006E0275">
        <w:rPr>
          <w:rFonts w:ascii="Times New Roman" w:hAnsi="Times New Roman" w:cs="Times New Roman"/>
          <w:sz w:val="24"/>
          <w:szCs w:val="24"/>
          <w:lang w:val="en-GB"/>
        </w:rPr>
        <w:br/>
        <w:t xml:space="preserve">  I incorporate asynchronous modules and virtual case discussions to complement in-person training. This flexibility allows learners to engage with material at their own pace and revisit complex topics as needed.</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Across all formats, I emphasi</w:t>
      </w:r>
      <w:r w:rsidR="00020001">
        <w:rPr>
          <w:rFonts w:ascii="Times New Roman" w:hAnsi="Times New Roman" w:cs="Times New Roman"/>
          <w:sz w:val="24"/>
          <w:szCs w:val="24"/>
          <w:lang w:val="en-GB"/>
        </w:rPr>
        <w:t>s</w:t>
      </w:r>
      <w:r w:rsidRPr="006E0275">
        <w:rPr>
          <w:rFonts w:ascii="Times New Roman" w:hAnsi="Times New Roman" w:cs="Times New Roman"/>
          <w:sz w:val="24"/>
          <w:szCs w:val="24"/>
          <w:lang w:val="en-GB"/>
        </w:rPr>
        <w:t>e interactive learning, continuous feedback, and learner accountability. I regularly adapt my sessions based on learner feedback and evolving clinical needs.</w:t>
      </w:r>
    </w:p>
    <w:p w14:paraId="6328C233"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2DAF101F"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4. Evidence of Teaching Effectiveness</w:t>
      </w:r>
    </w:p>
    <w:p w14:paraId="300A36D3" w14:textId="1ABF07E2"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My teaching has consistently been well-received by learners across various clinical levels, including residents, fellows, nurses, and medical officers. Effectiveness in my teaching is reflected in both formal and informal feedback, observable learner growth, and improvements in team performance during high-stakes clinical scenarios.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Key sources of evidence include: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Learner Feedback</w:t>
      </w:r>
      <w:r w:rsidRPr="006E0275">
        <w:rPr>
          <w:rFonts w:ascii="Times New Roman" w:hAnsi="Times New Roman" w:cs="Times New Roman"/>
          <w:sz w:val="24"/>
          <w:szCs w:val="24"/>
          <w:lang w:val="en-GB"/>
        </w:rPr>
        <w:br/>
        <w:t xml:space="preserve">  I receive frequent informal feedback noting that my teaching style is clear, supportive, and clinically relevant. Learners often highlight my ability to simplify complex topics, promote confidence during procedures, and encourage active engagement during discussions.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Improved Clinical Performance</w:t>
      </w:r>
      <w:r w:rsidRPr="006E0275">
        <w:rPr>
          <w:rFonts w:ascii="Times New Roman" w:hAnsi="Times New Roman" w:cs="Times New Roman"/>
          <w:sz w:val="24"/>
          <w:szCs w:val="24"/>
          <w:lang w:val="en-GB"/>
        </w:rPr>
        <w:br/>
        <w:t xml:space="preserve">  Learners under my supervision regularly demonstrate growth in areas such as airway management, clinical prioriti</w:t>
      </w:r>
      <w:r w:rsidR="00020001">
        <w:rPr>
          <w:rFonts w:ascii="Times New Roman" w:hAnsi="Times New Roman" w:cs="Times New Roman"/>
          <w:sz w:val="24"/>
          <w:szCs w:val="24"/>
          <w:lang w:val="en-GB"/>
        </w:rPr>
        <w:t>s</w:t>
      </w:r>
      <w:r w:rsidRPr="006E0275">
        <w:rPr>
          <w:rFonts w:ascii="Times New Roman" w:hAnsi="Times New Roman" w:cs="Times New Roman"/>
          <w:sz w:val="24"/>
          <w:szCs w:val="24"/>
          <w:lang w:val="en-GB"/>
        </w:rPr>
        <w:t>ation, and decision-making under pressure. Many go on to take leadership roles during simulations and real-world emergencies.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Peer Observation and Informal Peer Reviews</w:t>
      </w:r>
      <w:r w:rsidRPr="006E0275">
        <w:rPr>
          <w:rFonts w:ascii="Times New Roman" w:hAnsi="Times New Roman" w:cs="Times New Roman"/>
          <w:sz w:val="24"/>
          <w:szCs w:val="24"/>
          <w:lang w:val="en-GB"/>
        </w:rPr>
        <w:br/>
        <w:t xml:space="preserve">  Colleagues have commended my ability to create psychologically safe learning environments while maintaining clinical standards. I am often invited to co-facilitate workshops and contribute to interdisciplinary education programs.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Participation in Teaching Evaluations</w:t>
      </w:r>
      <w:r w:rsidRPr="006E0275">
        <w:rPr>
          <w:rFonts w:ascii="Times New Roman" w:hAnsi="Times New Roman" w:cs="Times New Roman"/>
          <w:sz w:val="24"/>
          <w:szCs w:val="24"/>
          <w:lang w:val="en-GB"/>
        </w:rPr>
        <w:br/>
        <w:t xml:space="preserve">  Where formal evaluations are available, I have received above-average scores in categories such as “clarity of instruction,” “approachability,” and “integration of clinical relevance.”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Student Outcomes</w:t>
      </w:r>
      <w:r w:rsidRPr="006E0275">
        <w:rPr>
          <w:rFonts w:ascii="Times New Roman" w:hAnsi="Times New Roman" w:cs="Times New Roman"/>
          <w:sz w:val="24"/>
          <w:szCs w:val="24"/>
          <w:lang w:val="en-GB"/>
        </w:rPr>
        <w:br/>
        <w:t xml:space="preserve">  Several learners I have mentored have pursued subspecialty training, presented at conferences, or taken on teaching roles themselves—indicators of long-term educational impact.</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I also reflect on each teaching encounter and regularly incorporate learner suggestions to improve the structure, pacing, and interactivity of my sessions.</w:t>
      </w:r>
    </w:p>
    <w:p w14:paraId="12E61406"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1F9AD5B7"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5. Professional Development in Teaching</w:t>
      </w:r>
    </w:p>
    <w:p w14:paraId="1205956A" w14:textId="149B5866"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I believe that effective educators must be lifelong learners themselves. I actively pursue opportunities to enhance my teaching skills, stay current with best practices in medical education, and reflect on my role as a clinician-teacher.</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My professional development in teaching includes: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Participation in Faculty Development Programs</w:t>
      </w:r>
      <w:r w:rsidRPr="006E0275">
        <w:rPr>
          <w:rFonts w:ascii="Times New Roman" w:hAnsi="Times New Roman" w:cs="Times New Roman"/>
          <w:sz w:val="24"/>
          <w:szCs w:val="24"/>
          <w:lang w:val="en-GB"/>
        </w:rPr>
        <w:br/>
        <w:t xml:space="preserve">  I have attended institutional and national workshops on topics such as simulation-based education, adult learning theory, feedback techniques, and curriculum design.</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Simulation Instructor Training</w:t>
      </w:r>
      <w:r w:rsidRPr="006E0275">
        <w:rPr>
          <w:rFonts w:ascii="Times New Roman" w:hAnsi="Times New Roman" w:cs="Times New Roman"/>
          <w:sz w:val="24"/>
          <w:szCs w:val="24"/>
          <w:lang w:val="en-GB"/>
        </w:rPr>
        <w:br/>
        <w:t xml:space="preserve">  I have completed training programs that focus on high-fidelity simulation, scenario development</w:t>
      </w:r>
      <w:r w:rsidR="00020001">
        <w:rPr>
          <w:rFonts w:ascii="Times New Roman" w:hAnsi="Times New Roman" w:cs="Times New Roman"/>
          <w:sz w:val="24"/>
          <w:szCs w:val="24"/>
          <w:lang w:val="en-GB"/>
        </w:rPr>
        <w:t xml:space="preserve"> and </w:t>
      </w:r>
      <w:r w:rsidRPr="006E0275">
        <w:rPr>
          <w:rFonts w:ascii="Times New Roman" w:hAnsi="Times New Roman" w:cs="Times New Roman"/>
          <w:sz w:val="24"/>
          <w:szCs w:val="24"/>
          <w:lang w:val="en-GB"/>
        </w:rPr>
        <w:t>debriefing strategies.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020001">
        <w:rPr>
          <w:rFonts w:ascii="Times New Roman" w:hAnsi="Times New Roman" w:cs="Times New Roman"/>
          <w:sz w:val="24"/>
          <w:szCs w:val="24"/>
          <w:u w:val="single"/>
          <w:lang w:val="en-GB"/>
        </w:rPr>
        <w:t>Peer Learning and Mentorship</w:t>
      </w:r>
      <w:r w:rsidRPr="006E0275">
        <w:rPr>
          <w:rFonts w:ascii="Times New Roman" w:hAnsi="Times New Roman" w:cs="Times New Roman"/>
          <w:sz w:val="24"/>
          <w:szCs w:val="24"/>
          <w:lang w:val="en-GB"/>
        </w:rPr>
        <w:br/>
        <w:t xml:space="preserve">  I engage with experienced clinician-educators through collaborative teaching, peer observation, and informal mentoring relationships to improve my educational methods.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Educational Literature and Resources</w:t>
      </w:r>
      <w:r w:rsidRPr="006E0275">
        <w:rPr>
          <w:rFonts w:ascii="Times New Roman" w:hAnsi="Times New Roman" w:cs="Times New Roman"/>
          <w:sz w:val="24"/>
          <w:szCs w:val="24"/>
          <w:lang w:val="en-GB"/>
        </w:rPr>
        <w:br/>
        <w:t xml:space="preserve">  I regularly review contemporary literature on medical education and attend teaching-focused sessions at clinical conferences to incorporate evidence-based strategies into my practice.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Reflective Practice</w:t>
      </w:r>
      <w:r w:rsidRPr="006E0275">
        <w:rPr>
          <w:rFonts w:ascii="Times New Roman" w:hAnsi="Times New Roman" w:cs="Times New Roman"/>
          <w:sz w:val="24"/>
          <w:szCs w:val="24"/>
          <w:lang w:val="en-GB"/>
        </w:rPr>
        <w:br/>
        <w:t xml:space="preserve">  After each teaching activity, I engage in structured reflection to identify areas for improvement. I actively solicit learner feedback and adjust my approach accordingly.</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Ongoing development as a teacher is essential for adapting to evolving learner needs and clinical challenges. I view education not just as a skill, but as a professional commitment.</w:t>
      </w:r>
    </w:p>
    <w:p w14:paraId="7B41C55E"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253D9A64"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6. Mentorship and Supervision</w:t>
      </w:r>
    </w:p>
    <w:p w14:paraId="4758AFE4" w14:textId="0908CD5E"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Mentorship is a cornerstone of my role as a clinician-educator. I actively mentor residents, fellows, and junior colleagues, supporting both their clinical growth and professional development.</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My approach to mentorship is grounded in accessibility, individuali</w:t>
      </w:r>
      <w:r w:rsidR="00CD7346">
        <w:rPr>
          <w:rFonts w:ascii="Times New Roman" w:hAnsi="Times New Roman" w:cs="Times New Roman"/>
          <w:sz w:val="24"/>
          <w:szCs w:val="24"/>
          <w:lang w:val="en-GB"/>
        </w:rPr>
        <w:t>s</w:t>
      </w:r>
      <w:r w:rsidRPr="006E0275">
        <w:rPr>
          <w:rFonts w:ascii="Times New Roman" w:hAnsi="Times New Roman" w:cs="Times New Roman"/>
          <w:sz w:val="24"/>
          <w:szCs w:val="24"/>
          <w:lang w:val="en-GB"/>
        </w:rPr>
        <w:t xml:space="preserve">ed guidance, and role </w:t>
      </w:r>
      <w:r w:rsidR="006E0275" w:rsidRPr="006E0275">
        <w:rPr>
          <w:rFonts w:ascii="Times New Roman" w:hAnsi="Times New Roman" w:cs="Times New Roman"/>
          <w:sz w:val="24"/>
          <w:szCs w:val="24"/>
          <w:lang w:val="en-GB"/>
        </w:rPr>
        <w:t>modelling</w:t>
      </w:r>
      <w:r w:rsidRPr="006E0275">
        <w:rPr>
          <w:rFonts w:ascii="Times New Roman" w:hAnsi="Times New Roman" w:cs="Times New Roman"/>
          <w:sz w:val="24"/>
          <w:szCs w:val="24"/>
          <w:lang w:val="en-GB"/>
        </w:rPr>
        <w:t>. I strive to build trust with each mentee and tailor my support to their evolving goals, whether they are pursuing academic careers, advanced training, or leadership roles in clinical practice.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Key activities include: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Career Guidance</w:t>
      </w:r>
      <w:r w:rsidRPr="006E0275">
        <w:rPr>
          <w:rFonts w:ascii="Times New Roman" w:hAnsi="Times New Roman" w:cs="Times New Roman"/>
          <w:sz w:val="24"/>
          <w:szCs w:val="24"/>
          <w:lang w:val="en-GB"/>
        </w:rPr>
        <w:br/>
        <w:t xml:space="preserve">  I advise learners on fellowship opportunities, </w:t>
      </w:r>
      <w:r w:rsidR="006E0275" w:rsidRPr="006E0275">
        <w:rPr>
          <w:rFonts w:ascii="Times New Roman" w:hAnsi="Times New Roman" w:cs="Times New Roman"/>
          <w:sz w:val="24"/>
          <w:szCs w:val="24"/>
          <w:lang w:val="en-GB"/>
        </w:rPr>
        <w:t>subspecialisation</w:t>
      </w:r>
      <w:r w:rsidRPr="006E0275">
        <w:rPr>
          <w:rFonts w:ascii="Times New Roman" w:hAnsi="Times New Roman" w:cs="Times New Roman"/>
          <w:sz w:val="24"/>
          <w:szCs w:val="24"/>
          <w:lang w:val="en-GB"/>
        </w:rPr>
        <w:t>, research directions, and work–life balance in high-demand special</w:t>
      </w:r>
      <w:r w:rsidR="00CD7346">
        <w:rPr>
          <w:rFonts w:ascii="Times New Roman" w:hAnsi="Times New Roman" w:cs="Times New Roman"/>
          <w:sz w:val="24"/>
          <w:szCs w:val="24"/>
          <w:lang w:val="en-GB"/>
        </w:rPr>
        <w:t>i</w:t>
      </w:r>
      <w:r w:rsidRPr="006E0275">
        <w:rPr>
          <w:rFonts w:ascii="Times New Roman" w:hAnsi="Times New Roman" w:cs="Times New Roman"/>
          <w:sz w:val="24"/>
          <w:szCs w:val="24"/>
          <w:lang w:val="en-GB"/>
        </w:rPr>
        <w:t>ties like Anaesthesia and Critical Care.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Procedural Supervision</w:t>
      </w:r>
      <w:r w:rsidRPr="006E0275">
        <w:rPr>
          <w:rFonts w:ascii="Times New Roman" w:hAnsi="Times New Roman" w:cs="Times New Roman"/>
          <w:sz w:val="24"/>
          <w:szCs w:val="24"/>
          <w:lang w:val="en-GB"/>
        </w:rPr>
        <w:br/>
        <w:t xml:space="preserve">  I provide close supervision during invasive procedures, gradually increasing autonomy while ensuring safety and skill acquisition.</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Leadership Development</w:t>
      </w:r>
      <w:r w:rsidRPr="006E0275">
        <w:rPr>
          <w:rFonts w:ascii="Times New Roman" w:hAnsi="Times New Roman" w:cs="Times New Roman"/>
          <w:sz w:val="24"/>
          <w:szCs w:val="24"/>
          <w:lang w:val="en-GB"/>
        </w:rPr>
        <w:br/>
        <w:t xml:space="preserve">  I encourage senior trainees to lead ward </w:t>
      </w:r>
      <w:r w:rsidR="00E576ED">
        <w:rPr>
          <w:rFonts w:ascii="Times New Roman" w:hAnsi="Times New Roman" w:cs="Times New Roman"/>
          <w:sz w:val="24"/>
          <w:szCs w:val="24"/>
          <w:lang w:val="en-GB"/>
        </w:rPr>
        <w:t>meetings</w:t>
      </w:r>
      <w:r w:rsidRPr="006E0275">
        <w:rPr>
          <w:rFonts w:ascii="Times New Roman" w:hAnsi="Times New Roman" w:cs="Times New Roman"/>
          <w:sz w:val="24"/>
          <w:szCs w:val="24"/>
          <w:lang w:val="en-GB"/>
        </w:rPr>
        <w:t>, teach junior colleagues, and take ownership of multidisciplinary discussions, helping them build confidence as emerging leaders.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Support During Challenges</w:t>
      </w:r>
      <w:r w:rsidRPr="006E0275">
        <w:rPr>
          <w:rFonts w:ascii="Times New Roman" w:hAnsi="Times New Roman" w:cs="Times New Roman"/>
          <w:sz w:val="24"/>
          <w:szCs w:val="24"/>
          <w:lang w:val="en-GB"/>
        </w:rPr>
        <w:br/>
        <w:t xml:space="preserve">  I make myself available to mentees during critical moments — whether facing clinical complications, exam stress, or career uncertainty. I emphasi</w:t>
      </w:r>
      <w:r w:rsidR="00CD7346">
        <w:rPr>
          <w:rFonts w:ascii="Times New Roman" w:hAnsi="Times New Roman" w:cs="Times New Roman"/>
          <w:sz w:val="24"/>
          <w:szCs w:val="24"/>
          <w:lang w:val="en-GB"/>
        </w:rPr>
        <w:t>s</w:t>
      </w:r>
      <w:r w:rsidRPr="006E0275">
        <w:rPr>
          <w:rFonts w:ascii="Times New Roman" w:hAnsi="Times New Roman" w:cs="Times New Roman"/>
          <w:sz w:val="24"/>
          <w:szCs w:val="24"/>
          <w:lang w:val="en-GB"/>
        </w:rPr>
        <w:t>e resilience, reflection, and professional integrity.</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Several of my former mentees have advanced into consultant roles, academic positions, and subspecialty training — a reflection of our collaborative and supportive mentoring relationships.</w:t>
      </w:r>
    </w:p>
    <w:p w14:paraId="30609532" w14:textId="77777777"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04487111"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7. Teaching Awards and Recognition</w:t>
      </w:r>
    </w:p>
    <w:p w14:paraId="6A263ABE" w14:textId="471C732F"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While the most meaningful recognition comes from the success and growth of my learners, I have also received formal and informal acknowledg</w:t>
      </w:r>
      <w:r w:rsidR="00CD7346">
        <w:rPr>
          <w:rFonts w:ascii="Times New Roman" w:hAnsi="Times New Roman" w:cs="Times New Roman"/>
          <w:sz w:val="24"/>
          <w:szCs w:val="24"/>
          <w:lang w:val="en-GB"/>
        </w:rPr>
        <w:t>e</w:t>
      </w:r>
      <w:r w:rsidRPr="006E0275">
        <w:rPr>
          <w:rFonts w:ascii="Times New Roman" w:hAnsi="Times New Roman" w:cs="Times New Roman"/>
          <w:sz w:val="24"/>
          <w:szCs w:val="24"/>
          <w:lang w:val="en-GB"/>
        </w:rPr>
        <w:t>ments of my contributions to teaching and mentorship.</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Highlights include: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Resident-Nominated Commendations</w:t>
      </w:r>
      <w:r w:rsidRPr="006E0275">
        <w:rPr>
          <w:rFonts w:ascii="Times New Roman" w:hAnsi="Times New Roman" w:cs="Times New Roman"/>
          <w:sz w:val="24"/>
          <w:szCs w:val="24"/>
          <w:lang w:val="en-GB"/>
        </w:rPr>
        <w:br/>
        <w:t xml:space="preserve">  I have received multiple commendations from anaesthesia and critical care residents, recogni</w:t>
      </w:r>
      <w:r w:rsidR="00CD7346">
        <w:rPr>
          <w:rFonts w:ascii="Times New Roman" w:hAnsi="Times New Roman" w:cs="Times New Roman"/>
          <w:sz w:val="24"/>
          <w:szCs w:val="24"/>
          <w:lang w:val="en-GB"/>
        </w:rPr>
        <w:t>s</w:t>
      </w:r>
      <w:r w:rsidRPr="006E0275">
        <w:rPr>
          <w:rFonts w:ascii="Times New Roman" w:hAnsi="Times New Roman" w:cs="Times New Roman"/>
          <w:sz w:val="24"/>
          <w:szCs w:val="24"/>
          <w:lang w:val="en-GB"/>
        </w:rPr>
        <w:t>ing my commitment to teaching under pressure and providing consistent, constructive feedback.</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Faculty Appreciation Certificates</w:t>
      </w:r>
      <w:r w:rsidRPr="006E0275">
        <w:rPr>
          <w:rFonts w:ascii="Times New Roman" w:hAnsi="Times New Roman" w:cs="Times New Roman"/>
          <w:sz w:val="24"/>
          <w:szCs w:val="24"/>
          <w:lang w:val="en-GB"/>
        </w:rPr>
        <w:br/>
        <w:t xml:space="preserve">  Awarded certificates of appreciation from institutional training programs and postgraduate departments for contributions to resident teaching an</w:t>
      </w:r>
      <w:r w:rsidR="00CD7346">
        <w:rPr>
          <w:rFonts w:ascii="Times New Roman" w:hAnsi="Times New Roman" w:cs="Times New Roman"/>
          <w:sz w:val="24"/>
          <w:szCs w:val="24"/>
          <w:lang w:val="en-GB"/>
        </w:rPr>
        <w:t>d supervision</w:t>
      </w:r>
      <w:r w:rsidRPr="006E0275">
        <w:rPr>
          <w:rFonts w:ascii="Times New Roman" w:hAnsi="Times New Roman" w:cs="Times New Roman"/>
          <w:sz w:val="24"/>
          <w:szCs w:val="24"/>
          <w:lang w:val="en-GB"/>
        </w:rPr>
        <w:t>.</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Workshop and CME Invitations</w:t>
      </w:r>
      <w:r w:rsidRPr="00CD7346">
        <w:rPr>
          <w:rFonts w:ascii="Times New Roman" w:hAnsi="Times New Roman" w:cs="Times New Roman"/>
          <w:sz w:val="24"/>
          <w:szCs w:val="24"/>
          <w:u w:val="single"/>
          <w:lang w:val="en-GB"/>
        </w:rPr>
        <w:br/>
      </w:r>
      <w:r w:rsidRPr="006E0275">
        <w:rPr>
          <w:rFonts w:ascii="Times New Roman" w:hAnsi="Times New Roman" w:cs="Times New Roman"/>
          <w:sz w:val="24"/>
          <w:szCs w:val="24"/>
          <w:lang w:val="en-GB"/>
        </w:rPr>
        <w:t xml:space="preserve">  Repeatedly invited to lead or co-facilitate airway workshops, </w:t>
      </w:r>
      <w:r w:rsidR="00CD7346">
        <w:rPr>
          <w:rFonts w:ascii="Times New Roman" w:hAnsi="Times New Roman" w:cs="Times New Roman"/>
          <w:sz w:val="24"/>
          <w:szCs w:val="24"/>
          <w:lang w:val="en-GB"/>
        </w:rPr>
        <w:t xml:space="preserve">online teaching </w:t>
      </w:r>
      <w:r w:rsidRPr="006E0275">
        <w:rPr>
          <w:rFonts w:ascii="Times New Roman" w:hAnsi="Times New Roman" w:cs="Times New Roman"/>
          <w:sz w:val="24"/>
          <w:szCs w:val="24"/>
          <w:lang w:val="en-GB"/>
        </w:rPr>
        <w:t>sessions, and continuing medical education (CME) programs, reflecting peer recognition of my teaching style and clinical expertise.</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 </w:t>
      </w:r>
      <w:r w:rsidRPr="00CD7346">
        <w:rPr>
          <w:rFonts w:ascii="Times New Roman" w:hAnsi="Times New Roman" w:cs="Times New Roman"/>
          <w:sz w:val="24"/>
          <w:szCs w:val="24"/>
          <w:u w:val="single"/>
          <w:lang w:val="en-GB"/>
        </w:rPr>
        <w:t>Mentorship Testimonials</w:t>
      </w:r>
      <w:r w:rsidRPr="006E0275">
        <w:rPr>
          <w:rFonts w:ascii="Times New Roman" w:hAnsi="Times New Roman" w:cs="Times New Roman"/>
          <w:sz w:val="24"/>
          <w:szCs w:val="24"/>
          <w:lang w:val="en-GB"/>
        </w:rPr>
        <w:br/>
        <w:t xml:space="preserve">  Several former trainees have shared testimonials highlighting the role my mentorship played in their academic and career progression.</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These recognitions reinforce my motivation to teach with empathy, rigor, and adaptability—values that I believe are essential to effective education and high-quality patient care.</w:t>
      </w:r>
    </w:p>
    <w:p w14:paraId="12A702ED" w14:textId="4A3821BF" w:rsidR="00C72B18" w:rsidRPr="006E0275"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br w:type="page"/>
      </w:r>
    </w:p>
    <w:p w14:paraId="2C27F8D8" w14:textId="77777777" w:rsidR="00C72B18" w:rsidRPr="006E0275" w:rsidRDefault="00000000">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lastRenderedPageBreak/>
        <w:t>9. Future Teaching Goals</w:t>
      </w:r>
    </w:p>
    <w:p w14:paraId="14823988" w14:textId="40B09E57" w:rsidR="00C72B18" w:rsidRDefault="00000000">
      <w:pPr>
        <w:rPr>
          <w:rFonts w:ascii="Times New Roman" w:hAnsi="Times New Roman" w:cs="Times New Roman"/>
          <w:sz w:val="24"/>
          <w:szCs w:val="24"/>
          <w:lang w:val="en-GB"/>
        </w:rPr>
      </w:pPr>
      <w:r w:rsidRPr="006E0275">
        <w:rPr>
          <w:rFonts w:ascii="Times New Roman" w:hAnsi="Times New Roman" w:cs="Times New Roman"/>
          <w:sz w:val="24"/>
          <w:szCs w:val="24"/>
          <w:lang w:val="en-GB"/>
        </w:rPr>
        <w:t xml:space="preserve">As I continue to grow as a clinician-educator, my future teaching goals are </w:t>
      </w:r>
      <w:r w:rsidR="006E0275" w:rsidRPr="006E0275">
        <w:rPr>
          <w:rFonts w:ascii="Times New Roman" w:hAnsi="Times New Roman" w:cs="Times New Roman"/>
          <w:sz w:val="24"/>
          <w:szCs w:val="24"/>
          <w:lang w:val="en-GB"/>
        </w:rPr>
        <w:t>centred</w:t>
      </w:r>
      <w:r w:rsidRPr="006E0275">
        <w:rPr>
          <w:rFonts w:ascii="Times New Roman" w:hAnsi="Times New Roman" w:cs="Times New Roman"/>
          <w:sz w:val="24"/>
          <w:szCs w:val="24"/>
          <w:lang w:val="en-GB"/>
        </w:rPr>
        <w:t xml:space="preserve"> on innovation, inclusion, and impact.</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1. </w:t>
      </w:r>
      <w:r w:rsidRPr="00E576ED">
        <w:rPr>
          <w:rFonts w:ascii="Times New Roman" w:hAnsi="Times New Roman" w:cs="Times New Roman"/>
          <w:sz w:val="24"/>
          <w:szCs w:val="24"/>
          <w:u w:val="single"/>
          <w:lang w:val="en-GB"/>
        </w:rPr>
        <w:t>Expand Simulation-Based Education</w:t>
      </w:r>
      <w:r w:rsidRPr="006E0275">
        <w:rPr>
          <w:rFonts w:ascii="Times New Roman" w:hAnsi="Times New Roman" w:cs="Times New Roman"/>
          <w:sz w:val="24"/>
          <w:szCs w:val="24"/>
          <w:lang w:val="en-GB"/>
        </w:rPr>
        <w:br/>
        <w:t xml:space="preserve">   I aim to develop more structured simulation curricula for both junior and senior trainees. These simulations will emphasi</w:t>
      </w:r>
      <w:r w:rsidR="006E0275">
        <w:rPr>
          <w:rFonts w:ascii="Times New Roman" w:hAnsi="Times New Roman" w:cs="Times New Roman"/>
          <w:sz w:val="24"/>
          <w:szCs w:val="24"/>
          <w:lang w:val="en-GB"/>
        </w:rPr>
        <w:t>s</w:t>
      </w:r>
      <w:r w:rsidRPr="006E0275">
        <w:rPr>
          <w:rFonts w:ascii="Times New Roman" w:hAnsi="Times New Roman" w:cs="Times New Roman"/>
          <w:sz w:val="24"/>
          <w:szCs w:val="24"/>
          <w:lang w:val="en-GB"/>
        </w:rPr>
        <w:t>e crisis resource management, interprofessional collaboration, and advanced procedural training.</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2. </w:t>
      </w:r>
      <w:r w:rsidRPr="00E576ED">
        <w:rPr>
          <w:rFonts w:ascii="Times New Roman" w:hAnsi="Times New Roman" w:cs="Times New Roman"/>
          <w:sz w:val="24"/>
          <w:szCs w:val="24"/>
          <w:u w:val="single"/>
          <w:lang w:val="en-GB"/>
        </w:rPr>
        <w:t>Integrate Technology and Digital Learning</w:t>
      </w:r>
      <w:r w:rsidRPr="006E0275">
        <w:rPr>
          <w:rFonts w:ascii="Times New Roman" w:hAnsi="Times New Roman" w:cs="Times New Roman"/>
          <w:sz w:val="24"/>
          <w:szCs w:val="24"/>
          <w:lang w:val="en-GB"/>
        </w:rPr>
        <w:br/>
        <w:t xml:space="preserve">   I plan to design interactive online modules and short video tutorials on essential anaesthesia and critical care concepts. These resources will complement bedside teaching and allow for asynchronous, self-directed learning.</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3. </w:t>
      </w:r>
      <w:r w:rsidRPr="00E576ED">
        <w:rPr>
          <w:rFonts w:ascii="Times New Roman" w:hAnsi="Times New Roman" w:cs="Times New Roman"/>
          <w:sz w:val="24"/>
          <w:szCs w:val="24"/>
          <w:u w:val="single"/>
          <w:lang w:val="en-GB"/>
        </w:rPr>
        <w:t>Strengthen Interdisciplinary Education</w:t>
      </w:r>
      <w:r w:rsidRPr="006E0275">
        <w:rPr>
          <w:rFonts w:ascii="Times New Roman" w:hAnsi="Times New Roman" w:cs="Times New Roman"/>
          <w:sz w:val="24"/>
          <w:szCs w:val="24"/>
          <w:lang w:val="en-GB"/>
        </w:rPr>
        <w:br/>
        <w:t xml:space="preserve">   I will continue promoting collaborative learning between doctors, nurses, and allied health professionals, especially in critical scenarios such as airway management, perioperative care, and code blue responses.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4. </w:t>
      </w:r>
      <w:r w:rsidRPr="00E576ED">
        <w:rPr>
          <w:rFonts w:ascii="Times New Roman" w:hAnsi="Times New Roman" w:cs="Times New Roman"/>
          <w:sz w:val="24"/>
          <w:szCs w:val="24"/>
          <w:u w:val="single"/>
          <w:lang w:val="en-GB"/>
        </w:rPr>
        <w:t>Engage in Medical Education Scholarship</w:t>
      </w:r>
      <w:r w:rsidRPr="006E0275">
        <w:rPr>
          <w:rFonts w:ascii="Times New Roman" w:hAnsi="Times New Roman" w:cs="Times New Roman"/>
          <w:sz w:val="24"/>
          <w:szCs w:val="24"/>
          <w:lang w:val="en-GB"/>
        </w:rPr>
        <w:br/>
        <w:t xml:space="preserve">   I intend to contribute to educational research by assessing the impact of my teaching interventions and publishing outcomes in peer-reviewed forums. This will help strengthen the evidence base for clinical teaching in acute care settings.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xml:space="preserve">5. </w:t>
      </w:r>
      <w:r w:rsidRPr="00E576ED">
        <w:rPr>
          <w:rFonts w:ascii="Times New Roman" w:hAnsi="Times New Roman" w:cs="Times New Roman"/>
          <w:sz w:val="24"/>
          <w:szCs w:val="24"/>
          <w:u w:val="single"/>
          <w:lang w:val="en-GB"/>
        </w:rPr>
        <w:t>Mentor Future Educators</w:t>
      </w:r>
      <w:r w:rsidRPr="006E0275">
        <w:rPr>
          <w:rFonts w:ascii="Times New Roman" w:hAnsi="Times New Roman" w:cs="Times New Roman"/>
          <w:sz w:val="24"/>
          <w:szCs w:val="24"/>
          <w:lang w:val="en-GB"/>
        </w:rPr>
        <w:br/>
        <w:t xml:space="preserve">   One of my long-term goals is to help cultivate the next generation of clinician-educators by mentoring residents and fellows with a passion for teaching, encouraging them to pursue formal training in education and take on leadership roles.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These goals reflect my commitment to continuous improvement, learner-</w:t>
      </w:r>
      <w:r w:rsidR="006E0275" w:rsidRPr="006E0275">
        <w:rPr>
          <w:rFonts w:ascii="Times New Roman" w:hAnsi="Times New Roman" w:cs="Times New Roman"/>
          <w:sz w:val="24"/>
          <w:szCs w:val="24"/>
          <w:lang w:val="en-GB"/>
        </w:rPr>
        <w:t>c</w:t>
      </w:r>
      <w:r w:rsidR="006E0275">
        <w:rPr>
          <w:rFonts w:ascii="Times New Roman" w:hAnsi="Times New Roman" w:cs="Times New Roman"/>
          <w:sz w:val="24"/>
          <w:szCs w:val="24"/>
          <w:lang w:val="en-GB"/>
        </w:rPr>
        <w:t>e</w:t>
      </w:r>
      <w:r w:rsidR="006E0275" w:rsidRPr="006E0275">
        <w:rPr>
          <w:rFonts w:ascii="Times New Roman" w:hAnsi="Times New Roman" w:cs="Times New Roman"/>
          <w:sz w:val="24"/>
          <w:szCs w:val="24"/>
          <w:lang w:val="en-GB"/>
        </w:rPr>
        <w:t>ntred</w:t>
      </w:r>
      <w:r w:rsidRPr="006E0275">
        <w:rPr>
          <w:rFonts w:ascii="Times New Roman" w:hAnsi="Times New Roman" w:cs="Times New Roman"/>
          <w:sz w:val="24"/>
          <w:szCs w:val="24"/>
          <w:lang w:val="en-GB"/>
        </w:rPr>
        <w:t xml:space="preserve"> education, and a broader contribution to the academic mission of my department and institution.</w:t>
      </w:r>
    </w:p>
    <w:p w14:paraId="0D69B310" w14:textId="77777777" w:rsidR="00213DFC" w:rsidRPr="006E0275" w:rsidRDefault="00213DFC" w:rsidP="00213DFC">
      <w:pPr>
        <w:pStyle w:val="Heading1"/>
        <w:rPr>
          <w:rFonts w:ascii="Times New Roman" w:hAnsi="Times New Roman" w:cs="Times New Roman"/>
          <w:sz w:val="24"/>
          <w:szCs w:val="24"/>
          <w:lang w:val="en-GB"/>
        </w:rPr>
      </w:pPr>
      <w:r w:rsidRPr="006E0275">
        <w:rPr>
          <w:rFonts w:ascii="Times New Roman" w:hAnsi="Times New Roman" w:cs="Times New Roman"/>
          <w:sz w:val="24"/>
          <w:szCs w:val="24"/>
          <w:lang w:val="en-GB"/>
        </w:rPr>
        <w:t>10. Appendices</w:t>
      </w:r>
    </w:p>
    <w:p w14:paraId="2B0727A2" w14:textId="77777777" w:rsidR="00213DFC" w:rsidRPr="006E0275" w:rsidRDefault="00213DFC" w:rsidP="00213DFC">
      <w:pPr>
        <w:rPr>
          <w:rFonts w:ascii="Times New Roman" w:hAnsi="Times New Roman" w:cs="Times New Roman"/>
          <w:sz w:val="24"/>
          <w:szCs w:val="24"/>
          <w:lang w:val="en-GB"/>
        </w:rPr>
      </w:pPr>
      <w:r w:rsidRPr="006E0275">
        <w:rPr>
          <w:rFonts w:ascii="Times New Roman" w:hAnsi="Times New Roman" w:cs="Times New Roman"/>
          <w:sz w:val="24"/>
          <w:szCs w:val="24"/>
          <w:lang w:val="en-GB"/>
        </w:rPr>
        <w:t>The following materials are available upon request or can be provided as supplemental documents: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 Teaching slide decks from workshops and online sessions</w:t>
      </w:r>
      <w:r w:rsidRPr="006E0275">
        <w:rPr>
          <w:rFonts w:ascii="Times New Roman" w:hAnsi="Times New Roman" w:cs="Times New Roman"/>
          <w:sz w:val="24"/>
          <w:szCs w:val="24"/>
          <w:lang w:val="en-GB"/>
        </w:rPr>
        <w:br/>
        <w:t>- Anonymous learner evaluations from residents and fellows</w:t>
      </w:r>
      <w:r w:rsidRPr="006E0275">
        <w:rPr>
          <w:rFonts w:ascii="Times New Roman" w:hAnsi="Times New Roman" w:cs="Times New Roman"/>
          <w:sz w:val="24"/>
          <w:szCs w:val="24"/>
          <w:lang w:val="en-GB"/>
        </w:rPr>
        <w:br/>
        <w:t xml:space="preserve">- </w:t>
      </w:r>
      <w:r>
        <w:rPr>
          <w:rFonts w:ascii="Times New Roman" w:hAnsi="Times New Roman" w:cs="Times New Roman"/>
          <w:sz w:val="24"/>
          <w:szCs w:val="24"/>
          <w:lang w:val="en-GB"/>
        </w:rPr>
        <w:t>C</w:t>
      </w:r>
      <w:r w:rsidRPr="006E0275">
        <w:rPr>
          <w:rFonts w:ascii="Times New Roman" w:hAnsi="Times New Roman" w:cs="Times New Roman"/>
          <w:sz w:val="24"/>
          <w:szCs w:val="24"/>
          <w:lang w:val="en-GB"/>
        </w:rPr>
        <w:t>ommendation and appreciation from trainees</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lastRenderedPageBreak/>
        <w:t>- Sample feedback forms and assessment tools used during clinical supervision</w:t>
      </w:r>
      <w:r w:rsidRPr="006E0275">
        <w:rPr>
          <w:rFonts w:ascii="Times New Roman" w:hAnsi="Times New Roman" w:cs="Times New Roman"/>
          <w:sz w:val="24"/>
          <w:szCs w:val="24"/>
          <w:lang w:val="en-GB"/>
        </w:rPr>
        <w:br/>
      </w:r>
      <w:r w:rsidRPr="006E0275">
        <w:rPr>
          <w:rFonts w:ascii="Times New Roman" w:hAnsi="Times New Roman" w:cs="Times New Roman"/>
          <w:sz w:val="24"/>
          <w:szCs w:val="24"/>
          <w:lang w:val="en-GB"/>
        </w:rPr>
        <w:br/>
        <w:t>These appendices support the depth and breadth of teaching activities described in this dossier.</w:t>
      </w:r>
    </w:p>
    <w:p w14:paraId="78591AE5" w14:textId="77777777" w:rsidR="00213DFC" w:rsidRPr="006E0275" w:rsidRDefault="00213DFC">
      <w:pPr>
        <w:rPr>
          <w:rFonts w:ascii="Times New Roman" w:hAnsi="Times New Roman" w:cs="Times New Roman"/>
          <w:sz w:val="24"/>
          <w:szCs w:val="24"/>
          <w:lang w:val="en-GB"/>
        </w:rPr>
      </w:pPr>
    </w:p>
    <w:sectPr w:rsidR="00213DFC" w:rsidRPr="006E0275" w:rsidSect="00034616">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3280C" w14:textId="77777777" w:rsidR="00127D6C" w:rsidRDefault="00127D6C" w:rsidP="0078492E">
      <w:pPr>
        <w:spacing w:after="0" w:line="240" w:lineRule="auto"/>
      </w:pPr>
      <w:r>
        <w:separator/>
      </w:r>
    </w:p>
  </w:endnote>
  <w:endnote w:type="continuationSeparator" w:id="0">
    <w:p w14:paraId="2EB75181" w14:textId="77777777" w:rsidR="00127D6C" w:rsidRDefault="00127D6C" w:rsidP="0078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117174"/>
      <w:docPartObj>
        <w:docPartGallery w:val="Page Numbers (Bottom of Page)"/>
        <w:docPartUnique/>
      </w:docPartObj>
    </w:sdtPr>
    <w:sdtContent>
      <w:p w14:paraId="3C904BF8" w14:textId="741589DF" w:rsidR="0078492E" w:rsidRDefault="0078492E" w:rsidP="002E01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EC6D2C2" w14:textId="77777777" w:rsidR="0078492E" w:rsidRDefault="0078492E" w:rsidP="007849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5875186"/>
      <w:docPartObj>
        <w:docPartGallery w:val="Page Numbers (Bottom of Page)"/>
        <w:docPartUnique/>
      </w:docPartObj>
    </w:sdtPr>
    <w:sdtContent>
      <w:p w14:paraId="13DAE9E0" w14:textId="265D18CD" w:rsidR="0078492E" w:rsidRDefault="0078492E" w:rsidP="002E01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6A7A19" w14:textId="77777777" w:rsidR="0078492E" w:rsidRDefault="0078492E" w:rsidP="007849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6C0EF" w14:textId="77777777" w:rsidR="00127D6C" w:rsidRDefault="00127D6C" w:rsidP="0078492E">
      <w:pPr>
        <w:spacing w:after="0" w:line="240" w:lineRule="auto"/>
      </w:pPr>
      <w:r>
        <w:separator/>
      </w:r>
    </w:p>
  </w:footnote>
  <w:footnote w:type="continuationSeparator" w:id="0">
    <w:p w14:paraId="0400E674" w14:textId="77777777" w:rsidR="00127D6C" w:rsidRDefault="00127D6C" w:rsidP="0078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51AC7" w14:textId="5C3378A1" w:rsidR="0078492E" w:rsidRPr="0078492E" w:rsidRDefault="0078492E" w:rsidP="0078492E">
    <w:pPr>
      <w:pStyle w:val="Header"/>
      <w:jc w:val="right"/>
      <w:rPr>
        <w:i/>
        <w:iCs/>
        <w:sz w:val="20"/>
        <w:szCs w:val="20"/>
      </w:rPr>
    </w:pPr>
    <w:r>
      <w:tab/>
    </w:r>
    <w:r>
      <w:tab/>
    </w:r>
    <w:r w:rsidRPr="0078492E">
      <w:rPr>
        <w:i/>
        <w:iCs/>
        <w:sz w:val="20"/>
        <w:szCs w:val="20"/>
      </w:rPr>
      <w:t>Teaching Dossier_Wangari Waweru-Siika</w:t>
    </w:r>
  </w:p>
  <w:p w14:paraId="28FF36EA" w14:textId="77777777" w:rsidR="0078492E" w:rsidRDefault="00784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2631464">
    <w:abstractNumId w:val="8"/>
  </w:num>
  <w:num w:numId="2" w16cid:durableId="83915201">
    <w:abstractNumId w:val="6"/>
  </w:num>
  <w:num w:numId="3" w16cid:durableId="1748964679">
    <w:abstractNumId w:val="5"/>
  </w:num>
  <w:num w:numId="4" w16cid:durableId="1558083202">
    <w:abstractNumId w:val="4"/>
  </w:num>
  <w:num w:numId="5" w16cid:durableId="1651906840">
    <w:abstractNumId w:val="7"/>
  </w:num>
  <w:num w:numId="6" w16cid:durableId="803546122">
    <w:abstractNumId w:val="3"/>
  </w:num>
  <w:num w:numId="7" w16cid:durableId="1311911126">
    <w:abstractNumId w:val="2"/>
  </w:num>
  <w:num w:numId="8" w16cid:durableId="1426344452">
    <w:abstractNumId w:val="1"/>
  </w:num>
  <w:num w:numId="9" w16cid:durableId="115089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01"/>
    <w:rsid w:val="00034616"/>
    <w:rsid w:val="0006063C"/>
    <w:rsid w:val="00084861"/>
    <w:rsid w:val="00127D6C"/>
    <w:rsid w:val="0015074B"/>
    <w:rsid w:val="001D629B"/>
    <w:rsid w:val="00213DFC"/>
    <w:rsid w:val="0029639D"/>
    <w:rsid w:val="00326F90"/>
    <w:rsid w:val="00444989"/>
    <w:rsid w:val="004F6D2A"/>
    <w:rsid w:val="00584678"/>
    <w:rsid w:val="005A46C8"/>
    <w:rsid w:val="006E0275"/>
    <w:rsid w:val="0078492E"/>
    <w:rsid w:val="009D039C"/>
    <w:rsid w:val="009D575F"/>
    <w:rsid w:val="00AA1D8D"/>
    <w:rsid w:val="00B47730"/>
    <w:rsid w:val="00B56721"/>
    <w:rsid w:val="00C60938"/>
    <w:rsid w:val="00C72B18"/>
    <w:rsid w:val="00CB0664"/>
    <w:rsid w:val="00CD7346"/>
    <w:rsid w:val="00DB19BB"/>
    <w:rsid w:val="00E0462D"/>
    <w:rsid w:val="00E576ED"/>
    <w:rsid w:val="00F606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44782"/>
  <w14:defaultImageDpi w14:val="300"/>
  <w15:docId w15:val="{F23109F2-EC2A-CD41-BA22-9803FB3B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784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Wangari Siika</cp:lastModifiedBy>
  <cp:revision>20</cp:revision>
  <dcterms:created xsi:type="dcterms:W3CDTF">2025-06-05T12:47:00Z</dcterms:created>
  <dcterms:modified xsi:type="dcterms:W3CDTF">2025-06-05T13:15:00Z</dcterms:modified>
  <cp:category/>
</cp:coreProperties>
</file>