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C0E" w:rsidRDefault="00B7262F" w:rsidP="00B7262F">
      <w:pPr>
        <w:pStyle w:val="m-3204913092636764702gmail-msonormal"/>
        <w:shd w:val="clear" w:color="auto" w:fill="FFFFFF"/>
        <w:spacing w:after="0"/>
      </w:pPr>
      <w:r>
        <w:t xml:space="preserve">Accurate estimates of forest </w:t>
      </w:r>
      <w:r w:rsidR="006E4C0E">
        <w:t xml:space="preserve">structure, such as </w:t>
      </w:r>
      <w:r>
        <w:t>biomass</w:t>
      </w:r>
      <w:r w:rsidR="006E4C0E">
        <w:t>,</w:t>
      </w:r>
      <w:r>
        <w:t xml:space="preserve"> are important for forest </w:t>
      </w:r>
      <w:r w:rsidRPr="00B7262F">
        <w:t>management</w:t>
      </w:r>
      <w:r>
        <w:t xml:space="preserve">, </w:t>
      </w:r>
      <w:r w:rsidR="006E4C0E">
        <w:t xml:space="preserve">diversity conservation, </w:t>
      </w:r>
      <w:r>
        <w:t>fire planning, and global carbon accounting</w:t>
      </w:r>
      <w:r w:rsidR="001F3957">
        <w:t xml:space="preserve"> </w:t>
      </w:r>
      <w:r w:rsidR="006E0652">
        <w:t>\cite{</w:t>
      </w:r>
      <w:proofErr w:type="spellStart"/>
      <w:r w:rsidR="00CB172C">
        <w:t>Dubayah</w:t>
      </w:r>
      <w:proofErr w:type="spellEnd"/>
      <w:r w:rsidR="00CB172C">
        <w:t xml:space="preserve"> and Drake 2000</w:t>
      </w:r>
      <w:r w:rsidR="00CB172C">
        <w:t xml:space="preserve">, </w:t>
      </w:r>
      <w:proofErr w:type="spellStart"/>
      <w:r w:rsidR="00CB172C">
        <w:t>Goodal</w:t>
      </w:r>
      <w:r w:rsidR="00CB172C" w:rsidRPr="006E0652">
        <w:rPr>
          <w:color w:val="000000" w:themeColor="text1"/>
        </w:rPr>
        <w:t>e</w:t>
      </w:r>
      <w:proofErr w:type="spellEnd"/>
      <w:r w:rsidR="00CB172C" w:rsidRPr="006E0652">
        <w:rPr>
          <w:color w:val="000000" w:themeColor="text1"/>
        </w:rPr>
        <w:t xml:space="preserve"> et al 2002</w:t>
      </w:r>
      <w:r w:rsidR="006E0652">
        <w:rPr>
          <w:color w:val="000000" w:themeColor="text1"/>
        </w:rPr>
        <w:t>}</w:t>
      </w:r>
      <w:r w:rsidRPr="006E0652">
        <w:rPr>
          <w:color w:val="000000" w:themeColor="text1"/>
        </w:rPr>
        <w:t xml:space="preserve">. </w:t>
      </w:r>
      <w:r w:rsidR="006E0652" w:rsidRPr="006E0652">
        <w:rPr>
          <w:color w:val="000000" w:themeColor="text1"/>
        </w:rPr>
        <w:t xml:space="preserve">Biomass provides information about the </w:t>
      </w:r>
      <w:r w:rsidR="006E0652" w:rsidRPr="006E0652">
        <w:rPr>
          <w:color w:val="FF0000"/>
        </w:rPr>
        <w:t>growth, health</w:t>
      </w:r>
      <w:r w:rsidR="006E0652" w:rsidRPr="006E0652">
        <w:rPr>
          <w:color w:val="FF0000"/>
        </w:rPr>
        <w:t>,</w:t>
      </w:r>
      <w:r w:rsidR="006E0652" w:rsidRPr="006E0652">
        <w:rPr>
          <w:color w:val="FF0000"/>
        </w:rPr>
        <w:t xml:space="preserve"> and productivity</w:t>
      </w:r>
      <w:r w:rsidR="006E0652" w:rsidRPr="006E0652">
        <w:rPr>
          <w:color w:val="000000" w:themeColor="text1"/>
        </w:rPr>
        <w:t xml:space="preserve"> of forests</w:t>
      </w:r>
      <w:r w:rsidR="00342008">
        <w:rPr>
          <w:color w:val="000000" w:themeColor="text1"/>
        </w:rPr>
        <w:t>; and is a key parameter in</w:t>
      </w:r>
      <w:r w:rsidR="006E0652">
        <w:rPr>
          <w:color w:val="000000" w:themeColor="text1"/>
        </w:rPr>
        <w:t xml:space="preserve"> </w:t>
      </w:r>
      <w:r w:rsidR="006E0652">
        <w:rPr>
          <w:color w:val="FF0000"/>
        </w:rPr>
        <w:t>estimat</w:t>
      </w:r>
      <w:r w:rsidR="00342008">
        <w:rPr>
          <w:color w:val="FF0000"/>
        </w:rPr>
        <w:t>ing</w:t>
      </w:r>
      <w:r w:rsidR="006E0652">
        <w:rPr>
          <w:color w:val="FF0000"/>
        </w:rPr>
        <w:t xml:space="preserve"> </w:t>
      </w:r>
      <w:r w:rsidR="006E0652">
        <w:rPr>
          <w:color w:val="000000" w:themeColor="text1"/>
        </w:rPr>
        <w:t>carbon stock,</w:t>
      </w:r>
      <w:r w:rsidR="006E0652" w:rsidRPr="00B7262F">
        <w:rPr>
          <w:color w:val="FF0000"/>
        </w:rPr>
        <w:t xml:space="preserve"> timber production, wildlife habitat, fire </w:t>
      </w:r>
      <w:r w:rsidR="00342008">
        <w:rPr>
          <w:color w:val="FF0000"/>
        </w:rPr>
        <w:t>behavior and impact</w:t>
      </w:r>
      <w:r w:rsidR="006E0652">
        <w:rPr>
          <w:color w:val="FF0000"/>
        </w:rPr>
        <w:t xml:space="preserve">, and </w:t>
      </w:r>
      <w:r w:rsidR="00342008">
        <w:rPr>
          <w:color w:val="FF0000"/>
        </w:rPr>
        <w:t xml:space="preserve">climate and </w:t>
      </w:r>
      <w:r w:rsidR="006E0652">
        <w:rPr>
          <w:color w:val="FF0000"/>
        </w:rPr>
        <w:t>ecological modeling</w:t>
      </w:r>
      <w:r w:rsidR="006E0652">
        <w:rPr>
          <w:color w:val="000000" w:themeColor="text1"/>
        </w:rPr>
        <w:t>.</w:t>
      </w:r>
      <w:r w:rsidR="006E0652" w:rsidRPr="006E0652">
        <w:rPr>
          <w:color w:val="FF0000"/>
        </w:rPr>
        <w:t xml:space="preserve"> </w:t>
      </w:r>
    </w:p>
    <w:p w:rsidR="00B7262F" w:rsidRDefault="004B160C" w:rsidP="00B7262F">
      <w:pPr>
        <w:pStyle w:val="m-3204913092636764702gmail-msonormal"/>
        <w:shd w:val="clear" w:color="auto" w:fill="FFFFFF"/>
        <w:spacing w:after="0"/>
        <w:rPr>
          <w:color w:val="FF0000"/>
        </w:rPr>
      </w:pPr>
      <w:r>
        <w:t>T</w:t>
      </w:r>
      <w:r w:rsidRPr="004B160C">
        <w:t xml:space="preserve">he recent occurrence of relatively large, severe wildfires in </w:t>
      </w:r>
      <w:r>
        <w:t>southwest US</w:t>
      </w:r>
      <w:r w:rsidR="00B7262F" w:rsidRPr="00FA1467">
        <w:t xml:space="preserve"> </w:t>
      </w:r>
      <w:r w:rsidR="006E7F70">
        <w:rPr>
          <w:color w:val="000000"/>
        </w:rPr>
        <w:t>fire-adapted Ponderosa pine ecosystems</w:t>
      </w:r>
      <w:r w:rsidR="006E7F70" w:rsidRPr="004B160C">
        <w:t xml:space="preserve"> </w:t>
      </w:r>
      <w:r>
        <w:t xml:space="preserve">are partially attributed to the </w:t>
      </w:r>
      <w:r w:rsidR="00B7262F" w:rsidRPr="004B160C">
        <w:t xml:space="preserve">significant changes in the structure of these </w:t>
      </w:r>
      <w:r>
        <w:t xml:space="preserve">systems over the last </w:t>
      </w:r>
      <w:r w:rsidR="00B7262F" w:rsidRPr="004B160C">
        <w:t>(</w:t>
      </w:r>
      <w:r w:rsidR="00B7262F" w:rsidRPr="004B160C">
        <w:rPr>
          <w:color w:val="FF0000"/>
        </w:rPr>
        <w:t xml:space="preserve">Weaver, 1959; Cooper, 1960; </w:t>
      </w:r>
      <w:r w:rsidRPr="004B160C">
        <w:t>Covington and Moore, 1994</w:t>
      </w:r>
      <w:r w:rsidRPr="004B160C">
        <w:t xml:space="preserve">, </w:t>
      </w:r>
      <w:r w:rsidR="00B7262F" w:rsidRPr="004B160C">
        <w:rPr>
          <w:color w:val="FF0000"/>
        </w:rPr>
        <w:t>Kaufmann et al., 2000</w:t>
      </w:r>
      <w:r w:rsidR="00B7262F" w:rsidRPr="004B160C">
        <w:t>)</w:t>
      </w:r>
      <w:r w:rsidR="00FA1467" w:rsidRPr="004B160C">
        <w:t xml:space="preserve"> which </w:t>
      </w:r>
      <w:r w:rsidR="00FA1467" w:rsidRPr="004B160C">
        <w:t>contribute to</w:t>
      </w:r>
      <w:r w:rsidR="00B7262F" w:rsidRPr="004B160C">
        <w:t xml:space="preserve">. </w:t>
      </w:r>
      <w:r w:rsidR="00FA1467" w:rsidRPr="004B160C">
        <w:t>Since Euro-American settlement, years fire suppression, industrial logg</w:t>
      </w:r>
      <w:r w:rsidR="00FA1467" w:rsidRPr="00FA1467">
        <w:t>ing</w:t>
      </w:r>
      <w:r w:rsidR="00FA1467">
        <w:t xml:space="preserve"> and tree planting, a</w:t>
      </w:r>
      <w:r w:rsidR="00FA1467" w:rsidRPr="00190FD6">
        <w:t xml:space="preserve">nd unregulated livestock grazing have significantly increased stand density and </w:t>
      </w:r>
      <w:r w:rsidR="00FA1467" w:rsidRPr="00190FD6">
        <w:t>an accumulation of biomass and dead fuels in these forests</w:t>
      </w:r>
      <w:r w:rsidR="00FA1467" w:rsidRPr="00190FD6">
        <w:t xml:space="preserve"> in these forests \cite{Cooper 1960, Covington and Moore 1994, Huffman et al 2015, Rodman et al 2016, Moore et al 2004}</w:t>
      </w:r>
      <w:r w:rsidR="00B7262F" w:rsidRPr="00190FD6">
        <w:t xml:space="preserve">. </w:t>
      </w:r>
      <w:r w:rsidR="00142AB8" w:rsidRPr="00190FD6">
        <w:t xml:space="preserve">In addition to </w:t>
      </w:r>
      <w:r w:rsidR="00142AB8" w:rsidRPr="00190FD6">
        <w:t>land use histories</w:t>
      </w:r>
      <w:r w:rsidR="00142AB8" w:rsidRPr="00190FD6">
        <w:t>, changes in c</w:t>
      </w:r>
      <w:r w:rsidR="00B7262F" w:rsidRPr="00190FD6">
        <w:t xml:space="preserve">limate </w:t>
      </w:r>
      <w:r w:rsidR="00142AB8" w:rsidRPr="00190FD6">
        <w:t xml:space="preserve">such as </w:t>
      </w:r>
      <w:r w:rsidR="00142AB8" w:rsidRPr="00190FD6">
        <w:t>increased temperatures</w:t>
      </w:r>
      <w:r w:rsidR="00142AB8" w:rsidRPr="00190FD6">
        <w:t>, extension of fire season weather,</w:t>
      </w:r>
      <w:r w:rsidR="00142AB8" w:rsidRPr="00190FD6">
        <w:t xml:space="preserve"> and earlier snowmelt</w:t>
      </w:r>
      <w:r w:rsidR="00142AB8" w:rsidRPr="00190FD6">
        <w:t xml:space="preserve"> </w:t>
      </w:r>
      <w:r w:rsidR="00B7262F" w:rsidRPr="00190FD6">
        <w:t xml:space="preserve">is </w:t>
      </w:r>
      <w:r w:rsidR="00142AB8" w:rsidRPr="00190FD6">
        <w:t>further increasing fire severity and frequency in Western U.S. forests</w:t>
      </w:r>
      <w:r w:rsidR="00B7262F" w:rsidRPr="00190FD6">
        <w:t xml:space="preserve"> </w:t>
      </w:r>
      <w:r w:rsidR="00190FD6" w:rsidRPr="00190FD6">
        <w:t>\cite{</w:t>
      </w:r>
      <w:r w:rsidR="00B7262F" w:rsidRPr="00190FD6">
        <w:t xml:space="preserve">Flannigan </w:t>
      </w:r>
      <w:r w:rsidR="00FA1467" w:rsidRPr="00190FD6">
        <w:t xml:space="preserve">2000, McKenzie 2004, </w:t>
      </w:r>
      <w:proofErr w:type="spellStart"/>
      <w:r w:rsidR="00FA1467" w:rsidRPr="00190FD6">
        <w:t>Westerling</w:t>
      </w:r>
      <w:proofErr w:type="spellEnd"/>
      <w:r w:rsidR="00FA1467" w:rsidRPr="00190FD6">
        <w:t xml:space="preserve"> 2006</w:t>
      </w:r>
      <w:r w:rsidR="00190FD6" w:rsidRPr="00190FD6">
        <w:t>}</w:t>
      </w:r>
      <w:r w:rsidR="00190FD6">
        <w:t xml:space="preserve">; further climate change will interact with and affect all disturbance dynamics of forests, such as forest diseases </w:t>
      </w:r>
      <w:r w:rsidR="00190FD6" w:rsidRPr="00190FD6">
        <w:t>\cite{</w:t>
      </w:r>
      <w:proofErr w:type="spellStart"/>
      <w:r w:rsidR="00190FD6" w:rsidRPr="00190FD6">
        <w:rPr>
          <w:rFonts w:ascii="Arial" w:hAnsi="Arial" w:cs="Arial"/>
          <w:sz w:val="20"/>
          <w:szCs w:val="20"/>
          <w:shd w:val="clear" w:color="auto" w:fill="FFFFFF"/>
        </w:rPr>
        <w:t>Seidl</w:t>
      </w:r>
      <w:proofErr w:type="spellEnd"/>
      <w:r w:rsidR="00190FD6" w:rsidRPr="00190FD6">
        <w:t xml:space="preserve"> 2017</w:t>
      </w:r>
      <w:r w:rsidR="00190FD6" w:rsidRPr="00190FD6">
        <w:t>}.</w:t>
      </w:r>
    </w:p>
    <w:p w:rsidR="006E7F70" w:rsidRDefault="006E7F70" w:rsidP="006E7F70">
      <w:pPr>
        <w:pStyle w:val="m-3204913092636764702gmail-msonormal"/>
        <w:shd w:val="clear" w:color="auto" w:fill="FFFFFF"/>
        <w:spacing w:after="0"/>
        <w:rPr>
          <w:color w:val="FF0000"/>
        </w:rPr>
      </w:pPr>
      <w:r w:rsidRPr="00B7262F">
        <w:rPr>
          <w:color w:val="FF0000"/>
        </w:rPr>
        <w:t>The importance of fire, and its potential for releasing carbon stored in forest biomass, has become increasingly clear (Houghton et al., 2000). To quantify the role forests play in the global carbon cycle it is necessary to comprehend how fire affects carbon fluxes (e.g. net primary productivity and decomposition), and how these processes interact and feedback on each other.</w:t>
      </w:r>
      <w:r>
        <w:rPr>
          <w:color w:val="FF0000"/>
        </w:rPr>
        <w:t xml:space="preserve"> </w:t>
      </w:r>
      <w:r w:rsidRPr="00B7262F">
        <w:rPr>
          <w:color w:val="FF0000"/>
        </w:rPr>
        <w:t xml:space="preserve">This can be critical in determining fire behavior and wildlife habitat potential. </w:t>
      </w:r>
    </w:p>
    <w:p w:rsidR="00B7262F" w:rsidRPr="006E7F70" w:rsidRDefault="00B7262F" w:rsidP="00B7262F">
      <w:pPr>
        <w:pStyle w:val="NormalWeb"/>
        <w:spacing w:before="240" w:beforeAutospacing="0" w:after="0" w:afterAutospacing="0"/>
        <w:jc w:val="both"/>
        <w:rPr>
          <w:color w:val="000000"/>
        </w:rPr>
      </w:pPr>
      <w:r>
        <w:rPr>
          <w:color w:val="000000"/>
        </w:rPr>
        <w:t xml:space="preserve">The </w:t>
      </w:r>
      <w:r w:rsidR="006E7F70">
        <w:rPr>
          <w:color w:val="000000"/>
        </w:rPr>
        <w:t xml:space="preserve">selected </w:t>
      </w:r>
      <w:r>
        <w:rPr>
          <w:color w:val="000000"/>
        </w:rPr>
        <w:t xml:space="preserve">study regions are </w:t>
      </w:r>
      <w:r w:rsidR="006E7F70">
        <w:rPr>
          <w:color w:val="000000"/>
        </w:rPr>
        <w:t xml:space="preserve">all managed under a </w:t>
      </w:r>
      <w:r w:rsidR="006E7F70">
        <w:rPr>
          <w:color w:val="000000"/>
        </w:rPr>
        <w:t>collaborative, landscape-scale, science-based initiative</w:t>
      </w:r>
      <w:r w:rsidR="006E7F70">
        <w:rPr>
          <w:color w:val="000000"/>
        </w:rPr>
        <w:t>s</w:t>
      </w:r>
      <w:r w:rsidR="006E7F70">
        <w:rPr>
          <w:color w:val="000000"/>
        </w:rPr>
        <w:t xml:space="preserve"> aim</w:t>
      </w:r>
      <w:r w:rsidR="006E7F70">
        <w:rPr>
          <w:color w:val="000000"/>
        </w:rPr>
        <w:t>ed</w:t>
      </w:r>
      <w:r w:rsidR="006E7F70">
        <w:rPr>
          <w:color w:val="000000"/>
        </w:rPr>
        <w:t xml:space="preserve"> </w:t>
      </w:r>
      <w:r w:rsidR="006E7F70">
        <w:rPr>
          <w:color w:val="000000"/>
        </w:rPr>
        <w:t>at</w:t>
      </w:r>
      <w:r w:rsidR="006E7F70">
        <w:rPr>
          <w:color w:val="000000"/>
        </w:rPr>
        <w:t xml:space="preserve"> restor</w:t>
      </w:r>
      <w:r w:rsidR="006E7F70">
        <w:rPr>
          <w:color w:val="000000"/>
        </w:rPr>
        <w:t>ing</w:t>
      </w:r>
      <w:r w:rsidR="006E7F70">
        <w:rPr>
          <w:color w:val="000000"/>
        </w:rPr>
        <w:t xml:space="preserve"> the structure, pattern, composition, and health of fire-adapted Ponderosa pine ecosystems</w:t>
      </w:r>
      <w:r w:rsidR="006E7F70">
        <w:rPr>
          <w:color w:val="000000"/>
        </w:rPr>
        <w:t xml:space="preserve">. These include </w:t>
      </w:r>
      <w:r w:rsidR="006E7F70">
        <w:rPr>
          <w:color w:val="000000"/>
        </w:rPr>
        <w:t>the Four Forests Restoration Initiative</w:t>
      </w:r>
      <w:r w:rsidR="006E7F70">
        <w:rPr>
          <w:color w:val="000000"/>
        </w:rPr>
        <w:t xml:space="preserve"> under the </w:t>
      </w:r>
      <w:r w:rsidR="006E7F70">
        <w:rPr>
          <w:color w:val="000000"/>
        </w:rPr>
        <w:t>Collaborative Forest Landscape Restoration Program established by the Public Land Management Act of 2009 (Title IV, Forest Landscape Restoration)</w:t>
      </w:r>
      <w:r w:rsidR="006E7F70">
        <w:rPr>
          <w:color w:val="000000"/>
        </w:rPr>
        <w:t xml:space="preserve"> and</w:t>
      </w:r>
      <w:r>
        <w:rPr>
          <w:color w:val="000000"/>
        </w:rPr>
        <w:t xml:space="preserve"> the Southwest Jemez Mountains Collaborative Landscape Restoration Project. Restoration of </w:t>
      </w:r>
      <w:r w:rsidR="006E7F70">
        <w:rPr>
          <w:color w:val="000000"/>
        </w:rPr>
        <w:t>these</w:t>
      </w:r>
      <w:r>
        <w:rPr>
          <w:color w:val="000000"/>
        </w:rPr>
        <w:t xml:space="preserve"> ecosystems is a top priority of the USDA Forest Service Southwestern Region (New Mexico and Arizona)</w:t>
      </w:r>
      <w:r w:rsidR="006E7F70">
        <w:rPr>
          <w:color w:val="000000"/>
        </w:rPr>
        <w:t xml:space="preserve"> and a number of restoration treatments have been </w:t>
      </w:r>
      <w:r w:rsidR="006E7F70">
        <w:rPr>
          <w:color w:val="000000"/>
        </w:rPr>
        <w:t>plan</w:t>
      </w:r>
      <w:r w:rsidR="006E7F70">
        <w:rPr>
          <w:color w:val="000000"/>
        </w:rPr>
        <w:t>ned</w:t>
      </w:r>
      <w:r w:rsidR="006E7F70">
        <w:rPr>
          <w:color w:val="000000"/>
        </w:rPr>
        <w:t xml:space="preserve"> and implement</w:t>
      </w:r>
      <w:r w:rsidR="006E7F70">
        <w:rPr>
          <w:color w:val="000000"/>
        </w:rPr>
        <w:t>ed</w:t>
      </w:r>
      <w:r w:rsidR="006E7F70">
        <w:rPr>
          <w:color w:val="000000"/>
        </w:rPr>
        <w:t xml:space="preserve"> at the landscape scale</w:t>
      </w:r>
      <w:r>
        <w:rPr>
          <w:color w:val="000000"/>
        </w:rPr>
        <w:t xml:space="preserve">. </w:t>
      </w:r>
      <w:r w:rsidRPr="00B7262F">
        <w:rPr>
          <w:color w:val="FF0000"/>
        </w:rPr>
        <w:t xml:space="preserve">Recent large burns have increased public interest in fire behavior and effects, and scientific interest in the carbon consequences of wildfires. </w:t>
      </w:r>
      <w:bookmarkStart w:id="0" w:name="_GoBack"/>
      <w:bookmarkEnd w:id="0"/>
      <w:r>
        <w:rPr>
          <w:color w:val="000000"/>
        </w:rPr>
        <w:t xml:space="preserve">Biomass estimates are key to making informed management decisions (thinning, prescribed burns, </w:t>
      </w:r>
      <w:proofErr w:type="spellStart"/>
      <w:r>
        <w:rPr>
          <w:color w:val="000000"/>
        </w:rPr>
        <w:t>etc</w:t>
      </w:r>
      <w:proofErr w:type="spellEnd"/>
      <w:r>
        <w:rPr>
          <w:color w:val="000000"/>
        </w:rPr>
        <w:t>) in forest restoration efforts and general m</w:t>
      </w:r>
      <w:r w:rsidRPr="00896E10">
        <w:t>anagement of forest lands.</w:t>
      </w:r>
    </w:p>
    <w:p w:rsidR="00896E10" w:rsidRDefault="00896E10" w:rsidP="00B7262F">
      <w:pPr>
        <w:pStyle w:val="NormalWeb"/>
        <w:spacing w:before="240" w:beforeAutospacing="0" w:after="0" w:afterAutospacing="0"/>
        <w:jc w:val="both"/>
        <w:rPr>
          <w:color w:val="FF0000"/>
        </w:rPr>
      </w:pPr>
      <w:r w:rsidRPr="00896E10">
        <w:t xml:space="preserve">Extensive, spatially explicit </w:t>
      </w:r>
      <w:r w:rsidRPr="00896E10">
        <w:t xml:space="preserve">forest </w:t>
      </w:r>
      <w:r w:rsidRPr="00896E10">
        <w:t xml:space="preserve">inventories </w:t>
      </w:r>
      <w:r w:rsidRPr="00896E10">
        <w:t>are</w:t>
      </w:r>
      <w:r w:rsidRPr="00896E10">
        <w:t xml:space="preserve"> </w:t>
      </w:r>
      <w:r w:rsidR="00342008">
        <w:t xml:space="preserve">time consuming, </w:t>
      </w:r>
      <w:r w:rsidRPr="00896E10">
        <w:t>labor intensive and expensive</w:t>
      </w:r>
      <w:r w:rsidRPr="00896E10">
        <w:t>. F</w:t>
      </w:r>
      <w:r w:rsidRPr="00896E10">
        <w:t xml:space="preserve">orested land ownership </w:t>
      </w:r>
      <w:r w:rsidRPr="00896E10">
        <w:t xml:space="preserve">in the collaborative management unit </w:t>
      </w:r>
      <w:r w:rsidRPr="00896E10">
        <w:t>is mixed</w:t>
      </w:r>
      <w:r w:rsidRPr="00896E10">
        <w:t>, adding to the expensive and challenge of a</w:t>
      </w:r>
      <w:r w:rsidRPr="00896E10">
        <w:t>ccess</w:t>
      </w:r>
      <w:r w:rsidRPr="00896E10">
        <w:t>ing</w:t>
      </w:r>
      <w:r w:rsidRPr="00896E10">
        <w:t xml:space="preserve"> plots. </w:t>
      </w:r>
      <w:r w:rsidR="00B7262F" w:rsidRPr="00896E10">
        <w:t>R</w:t>
      </w:r>
      <w:r w:rsidR="00B7262F" w:rsidRPr="001F3957">
        <w:t>emote sensing techniques</w:t>
      </w:r>
      <w:r w:rsidRPr="001F3957">
        <w:t xml:space="preserve">, especially </w:t>
      </w:r>
      <w:r>
        <w:t>with</w:t>
      </w:r>
      <w:r w:rsidRPr="001F3957">
        <w:t xml:space="preserve"> </w:t>
      </w:r>
      <w:proofErr w:type="spellStart"/>
      <w:r w:rsidRPr="001F3957">
        <w:t>lidar</w:t>
      </w:r>
      <w:proofErr w:type="spellEnd"/>
      <w:r w:rsidRPr="001F3957">
        <w:t xml:space="preserve"> data</w:t>
      </w:r>
      <w:r>
        <w:t>,</w:t>
      </w:r>
      <w:r w:rsidR="00B7262F" w:rsidRPr="001F3957">
        <w:t xml:space="preserve"> provide </w:t>
      </w:r>
      <w:r>
        <w:t xml:space="preserve">an alternative to generate accurate biomass </w:t>
      </w:r>
      <w:r w:rsidR="00B7262F" w:rsidRPr="001F3957">
        <w:t>estimate</w:t>
      </w:r>
      <w:r w:rsidR="001F3957">
        <w:t>s</w:t>
      </w:r>
      <w:r>
        <w:t xml:space="preserve"> and other </w:t>
      </w:r>
      <w:r w:rsidR="006E4C0E">
        <w:t>forest biophysical parameter</w:t>
      </w:r>
      <w:r w:rsidRPr="001F3957">
        <w:t>s</w:t>
      </w:r>
      <w:r w:rsidR="001F3957" w:rsidRPr="001F3957">
        <w:t xml:space="preserve"> </w:t>
      </w:r>
      <w:r w:rsidR="005D7A89">
        <w:t>(</w:t>
      </w:r>
      <w:r w:rsidR="001F3957">
        <w:t xml:space="preserve">reviews by </w:t>
      </w:r>
      <w:r w:rsidR="005D7A89">
        <w:t>\cite{</w:t>
      </w:r>
      <w:proofErr w:type="spellStart"/>
      <w:r>
        <w:t>Dubayah</w:t>
      </w:r>
      <w:proofErr w:type="spellEnd"/>
      <w:r>
        <w:t xml:space="preserve"> 2000</w:t>
      </w:r>
      <w:r>
        <w:t>, Goetz</w:t>
      </w:r>
      <w:r>
        <w:t xml:space="preserve"> 2011</w:t>
      </w:r>
      <w:r>
        <w:t xml:space="preserve">, </w:t>
      </w:r>
      <w:proofErr w:type="spellStart"/>
      <w:r w:rsidR="001F3957">
        <w:t>Petrok</w:t>
      </w:r>
      <w:r w:rsidR="001F3957" w:rsidRPr="00342008">
        <w:t>ofsky</w:t>
      </w:r>
      <w:proofErr w:type="spellEnd"/>
      <w:r w:rsidRPr="00342008">
        <w:t xml:space="preserve"> 2102</w:t>
      </w:r>
      <w:r w:rsidR="001F3957" w:rsidRPr="00342008">
        <w:t>, Rosette</w:t>
      </w:r>
      <w:r w:rsidRPr="00342008">
        <w:t xml:space="preserve"> 2012</w:t>
      </w:r>
      <w:r w:rsidR="001F3957" w:rsidRPr="00342008">
        <w:t xml:space="preserve">, </w:t>
      </w:r>
      <w:proofErr w:type="spellStart"/>
      <w:r w:rsidR="001F3957" w:rsidRPr="00342008">
        <w:t>Wulder</w:t>
      </w:r>
      <w:proofErr w:type="spellEnd"/>
      <w:r w:rsidRPr="00342008">
        <w:t xml:space="preserve"> 2012</w:t>
      </w:r>
      <w:r w:rsidR="001F3957" w:rsidRPr="00342008">
        <w:t>,</w:t>
      </w:r>
      <w:r w:rsidRPr="00342008">
        <w:t xml:space="preserve"> </w:t>
      </w:r>
      <w:proofErr w:type="spellStart"/>
      <w:proofErr w:type="gramStart"/>
      <w:r w:rsidRPr="00342008">
        <w:t>Zolkos</w:t>
      </w:r>
      <w:proofErr w:type="spellEnd"/>
      <w:proofErr w:type="gramEnd"/>
      <w:r w:rsidRPr="00342008">
        <w:t xml:space="preserve"> 2013</w:t>
      </w:r>
      <w:r w:rsidR="005D7A89" w:rsidRPr="00342008">
        <w:t>}</w:t>
      </w:r>
      <w:r w:rsidR="001F3957" w:rsidRPr="00342008">
        <w:t>)</w:t>
      </w:r>
      <w:r w:rsidR="00B7262F" w:rsidRPr="00342008">
        <w:t xml:space="preserve">. </w:t>
      </w:r>
      <w:r w:rsidRPr="00342008">
        <w:t>T</w:t>
      </w:r>
      <w:r w:rsidR="00342008" w:rsidRPr="00342008">
        <w:t xml:space="preserve">he </w:t>
      </w:r>
      <w:r w:rsidR="001F3957" w:rsidRPr="00342008">
        <w:t>advantage</w:t>
      </w:r>
      <w:r w:rsidR="00342008" w:rsidRPr="00342008">
        <w:t>s</w:t>
      </w:r>
      <w:r w:rsidR="001F3957" w:rsidRPr="00342008">
        <w:t xml:space="preserve"> of remote sensing i</w:t>
      </w:r>
      <w:r w:rsidR="00342008" w:rsidRPr="00342008">
        <w:t>nclude</w:t>
      </w:r>
      <w:r w:rsidR="001F3957" w:rsidRPr="00342008">
        <w:t xml:space="preserve"> the </w:t>
      </w:r>
      <w:r w:rsidR="00342008" w:rsidRPr="00342008">
        <w:t>ability</w:t>
      </w:r>
      <w:r w:rsidR="00342008">
        <w:t xml:space="preserve"> to collect and process </w:t>
      </w:r>
      <w:r w:rsidR="001F3957" w:rsidRPr="00342008">
        <w:t>spatially explicit data over large areas in a timely and economic fashion.</w:t>
      </w:r>
      <w:r w:rsidR="001F3957" w:rsidRPr="00B7262F">
        <w:rPr>
          <w:color w:val="FF0000"/>
        </w:rPr>
        <w:t xml:space="preserve"> </w:t>
      </w:r>
    </w:p>
    <w:p w:rsidR="006E4C0E" w:rsidRPr="006E4C0E" w:rsidRDefault="006E4C0E" w:rsidP="00B7262F">
      <w:pPr>
        <w:pStyle w:val="NormalWeb"/>
        <w:spacing w:before="240" w:beforeAutospacing="0" w:after="0" w:afterAutospacing="0"/>
        <w:jc w:val="both"/>
        <w:rPr>
          <w:color w:val="538135" w:themeColor="accent6" w:themeShade="BF"/>
        </w:rPr>
      </w:pPr>
      <w:r w:rsidRPr="006E4C0E">
        <w:rPr>
          <w:color w:val="538135" w:themeColor="accent6" w:themeShade="BF"/>
        </w:rPr>
        <w:lastRenderedPageBreak/>
        <w:t xml:space="preserve">Airborne laser scanners (ALS) can be broadly grouped into two categories: discrete return and full waveform digitizers. These categories can be further specified by the type of system (profiling or scanning), laser footprint size, and the number of recorded returns for each laser pulse. Previous ALS studies have demonstrated that both large-footprint waveform and small-footprint discrete return ALS data, can be used to derive measurements (e.g., tree height, crown dimensions, tree location) at the stand level [5,25,30,35] and plot level [8,19,36,37]. These direct ALS measurements can then be used in conjunction with known </w:t>
      </w:r>
      <w:proofErr w:type="spellStart"/>
      <w:r w:rsidRPr="006E4C0E">
        <w:rPr>
          <w:color w:val="538135" w:themeColor="accent6" w:themeShade="BF"/>
        </w:rPr>
        <w:t>allometric</w:t>
      </w:r>
      <w:proofErr w:type="spellEnd"/>
      <w:r w:rsidRPr="006E4C0E">
        <w:rPr>
          <w:color w:val="538135" w:themeColor="accent6" w:themeShade="BF"/>
        </w:rPr>
        <w:t xml:space="preserve"> relationships or statistical analysis procedures to estimate parameters such as diameter at breast height (DBH), AGBM, or gross volume (</w:t>
      </w:r>
      <w:proofErr w:type="spellStart"/>
      <w:r w:rsidRPr="006E4C0E">
        <w:rPr>
          <w:color w:val="538135" w:themeColor="accent6" w:themeShade="BF"/>
        </w:rPr>
        <w:t>gV</w:t>
      </w:r>
      <w:proofErr w:type="spellEnd"/>
      <w:r w:rsidRPr="006E4C0E">
        <w:rPr>
          <w:color w:val="538135" w:themeColor="accent6" w:themeShade="BF"/>
        </w:rPr>
        <w:t xml:space="preserve">). </w:t>
      </w:r>
    </w:p>
    <w:p w:rsidR="00B7262F" w:rsidRPr="00B7262F" w:rsidRDefault="00B7262F" w:rsidP="00B7262F">
      <w:pPr>
        <w:pStyle w:val="NormalWeb"/>
        <w:spacing w:before="240" w:beforeAutospacing="0" w:after="0" w:afterAutospacing="0"/>
        <w:jc w:val="both"/>
      </w:pPr>
      <w:proofErr w:type="spellStart"/>
      <w:r w:rsidRPr="00B7262F">
        <w:t>Lidar</w:t>
      </w:r>
      <w:proofErr w:type="spellEnd"/>
      <w:r w:rsidRPr="00B7262F">
        <w:t xml:space="preserve"> based biomass models </w:t>
      </w:r>
      <w:r w:rsidR="00896E10">
        <w:t>outperform field based ** inventories (</w:t>
      </w:r>
      <w:proofErr w:type="spellStart"/>
      <w:r w:rsidR="00896E10">
        <w:t>Naesset</w:t>
      </w:r>
      <w:proofErr w:type="spellEnd"/>
      <w:r w:rsidR="00896E10">
        <w:t>)</w:t>
      </w:r>
      <w:r w:rsidRPr="00B7262F">
        <w:t xml:space="preserve">, but the financial costs associated with collecting field data to train the models can render it infeasible for estimating forest structure with new </w:t>
      </w:r>
      <w:proofErr w:type="spellStart"/>
      <w:r w:rsidRPr="00B7262F">
        <w:t>lidar</w:t>
      </w:r>
      <w:proofErr w:type="spellEnd"/>
      <w:r w:rsidRPr="00B7262F">
        <w:t xml:space="preserve"> acquisitions. </w:t>
      </w:r>
      <w:proofErr w:type="spellStart"/>
      <w:r w:rsidRPr="00B7262F">
        <w:t>Simulatenously</w:t>
      </w:r>
      <w:proofErr w:type="spellEnd"/>
      <w:r w:rsidRPr="00B7262F">
        <w:t>, regional variation ***?</w:t>
      </w:r>
    </w:p>
    <w:p w:rsidR="00B7262F" w:rsidRPr="00B7262F" w:rsidRDefault="00B7262F" w:rsidP="00B7262F">
      <w:pPr>
        <w:pStyle w:val="m-3204913092636764702gmail-msonormal"/>
        <w:shd w:val="clear" w:color="auto" w:fill="FFFFFF"/>
        <w:spacing w:after="0"/>
        <w:rPr>
          <w:color w:val="FF0000"/>
        </w:rPr>
      </w:pPr>
      <w:r w:rsidRPr="00B7262F">
        <w:rPr>
          <w:color w:val="FF0000"/>
        </w:rPr>
        <w:t xml:space="preserve">Use: </w:t>
      </w:r>
      <w:r w:rsidRPr="00B7262F">
        <w:rPr>
          <w:color w:val="FF0000"/>
        </w:rPr>
        <w:t>Quantification of the effect of fire on carbon stocks and fluxes requires estimates of the amount of biomass in ecosystem components, including actively photosynthesizing tissues. Some of these characteristics can be used as inputs to fire behavior models, increasing our understanding of the effect of fuels on fire behavior. Others provide estimates of carbon stocks, allowing us to quantify t</w:t>
      </w:r>
      <w:r w:rsidRPr="00B7262F">
        <w:rPr>
          <w:color w:val="FF0000"/>
        </w:rPr>
        <w:t xml:space="preserve">he carbon consequences of fire. </w:t>
      </w:r>
      <w:r w:rsidRPr="00B7262F">
        <w:rPr>
          <w:color w:val="FF0000"/>
        </w:rPr>
        <w:t xml:space="preserve">The development and use of spatially explicit maps of forest fuels can enhance our understanding and modeling of fire behavior (Perry, 1998). Hall et al 2005. </w:t>
      </w:r>
    </w:p>
    <w:p w:rsidR="00B7262F" w:rsidRPr="00B7262F" w:rsidRDefault="00B7262F" w:rsidP="00B7262F">
      <w:pPr>
        <w:pStyle w:val="m-3204913092636764702gmail-msonormal"/>
        <w:shd w:val="clear" w:color="auto" w:fill="FFFFFF"/>
        <w:spacing w:after="0" w:afterAutospacing="0"/>
        <w:rPr>
          <w:color w:val="FF0000"/>
        </w:rPr>
      </w:pPr>
      <w:r w:rsidRPr="00B7262F">
        <w:rPr>
          <w:color w:val="FF0000"/>
        </w:rPr>
        <w:t xml:space="preserve">Measures of stand structure are needed to manage forested landscapes for multiple purposes, including timber production, wildlife habitat, and fire hazard. Remote sensing of forest structure has proven challenging for forest operational managers and planners, many of whom still rely on aerial photograph surveys to meet user accuracy requirements. Although moderate-resolution satellite imagery (e.g., Landsat) is reasonably sensitive to variation between managed forest stands, it is insensitive to canopy height variation within stands compared to aerial photography. </w:t>
      </w:r>
      <w:proofErr w:type="spellStart"/>
      <w:r w:rsidRPr="00B7262F">
        <w:rPr>
          <w:color w:val="FF0000"/>
        </w:rPr>
        <w:t>Hudak</w:t>
      </w:r>
      <w:proofErr w:type="spellEnd"/>
      <w:r w:rsidRPr="00B7262F">
        <w:rPr>
          <w:color w:val="FF0000"/>
        </w:rPr>
        <w:t xml:space="preserve"> et al 2006.</w:t>
      </w:r>
    </w:p>
    <w:p w:rsidR="003D411A" w:rsidRPr="009A75DC" w:rsidRDefault="00E1071D" w:rsidP="00B7262F">
      <w:pPr>
        <w:pStyle w:val="m-3204913092636764702gmail-msonormal"/>
        <w:shd w:val="clear" w:color="auto" w:fill="FFFFFF"/>
        <w:spacing w:after="0"/>
        <w:rPr>
          <w:color w:val="FF0000"/>
        </w:rPr>
      </w:pPr>
      <w:r>
        <w:rPr>
          <w:color w:val="000000"/>
        </w:rPr>
        <w:t>Regional models have been</w:t>
      </w:r>
      <w:r w:rsidR="005D7A89">
        <w:rPr>
          <w:color w:val="000000"/>
        </w:rPr>
        <w:t xml:space="preserve"> successful</w:t>
      </w:r>
      <w:r>
        <w:rPr>
          <w:color w:val="000000"/>
        </w:rPr>
        <w:t xml:space="preserve"> at accurately estimating</w:t>
      </w:r>
      <w:r w:rsidR="005D7A89">
        <w:rPr>
          <w:color w:val="000000"/>
        </w:rPr>
        <w:t xml:space="preserve"> </w:t>
      </w:r>
      <w:r w:rsidR="005D7A89" w:rsidRPr="006E4C0E">
        <w:rPr>
          <w:color w:val="538135" w:themeColor="accent6" w:themeShade="BF"/>
        </w:rPr>
        <w:t>above ground biomass</w:t>
      </w:r>
      <w:r>
        <w:rPr>
          <w:color w:val="000000"/>
        </w:rPr>
        <w:t xml:space="preserve"> </w:t>
      </w:r>
      <w:r w:rsidR="009A75DC">
        <w:rPr>
          <w:color w:val="000000"/>
        </w:rPr>
        <w:t xml:space="preserve">forest structure </w:t>
      </w:r>
      <w:r>
        <w:rPr>
          <w:color w:val="000000"/>
        </w:rPr>
        <w:t xml:space="preserve">using both </w:t>
      </w:r>
      <w:r>
        <w:rPr>
          <w:color w:val="000000"/>
        </w:rPr>
        <w:t>full waveform data \cite{</w:t>
      </w:r>
      <w:proofErr w:type="spellStart"/>
      <w:r>
        <w:rPr>
          <w:color w:val="000000"/>
        </w:rPr>
        <w:t>Lefsky</w:t>
      </w:r>
      <w:proofErr w:type="spellEnd"/>
      <w:r>
        <w:rPr>
          <w:color w:val="000000"/>
        </w:rPr>
        <w:t xml:space="preserve"> et al 2002 </w:t>
      </w:r>
      <w:proofErr w:type="spellStart"/>
      <w:r>
        <w:rPr>
          <w:color w:val="000000"/>
        </w:rPr>
        <w:t>Lefsky</w:t>
      </w:r>
      <w:proofErr w:type="spellEnd"/>
      <w:r>
        <w:rPr>
          <w:color w:val="000000"/>
        </w:rPr>
        <w:t xml:space="preserve"> 2005}</w:t>
      </w:r>
      <w:r>
        <w:rPr>
          <w:color w:val="000000"/>
        </w:rPr>
        <w:t xml:space="preserve"> and discrete data from ALS instruments \cite{</w:t>
      </w:r>
      <w:r>
        <w:rPr>
          <w:color w:val="000000"/>
        </w:rPr>
        <w:t>Nelson 2004</w:t>
      </w:r>
      <w:r>
        <w:rPr>
          <w:color w:val="000000"/>
        </w:rPr>
        <w:t xml:space="preserve">, </w:t>
      </w:r>
      <w:proofErr w:type="spellStart"/>
      <w:r>
        <w:rPr>
          <w:color w:val="000000"/>
        </w:rPr>
        <w:t>Naesset</w:t>
      </w:r>
      <w:proofErr w:type="spellEnd"/>
      <w:r>
        <w:rPr>
          <w:color w:val="000000"/>
        </w:rPr>
        <w:t xml:space="preserve"> 2008, </w:t>
      </w:r>
      <w:proofErr w:type="spellStart"/>
      <w:r>
        <w:rPr>
          <w:color w:val="000000"/>
        </w:rPr>
        <w:t>Asner</w:t>
      </w:r>
      <w:proofErr w:type="spellEnd"/>
      <w:r>
        <w:rPr>
          <w:color w:val="000000"/>
        </w:rPr>
        <w:t xml:space="preserve"> 2012}. </w:t>
      </w:r>
      <w:r w:rsidR="009A75DC" w:rsidRPr="00B7262F">
        <w:rPr>
          <w:color w:val="FF0000"/>
        </w:rPr>
        <w:t xml:space="preserve">Little work has been done in forests of relatively low density, such as the ponderosa pine forests </w:t>
      </w:r>
      <w:r w:rsidR="009A75DC">
        <w:rPr>
          <w:color w:val="FF0000"/>
        </w:rPr>
        <w:t>\cite{</w:t>
      </w:r>
      <w:r w:rsidR="009A75DC" w:rsidRPr="00B7262F">
        <w:rPr>
          <w:color w:val="FF0000"/>
        </w:rPr>
        <w:t>Hall et al 2005</w:t>
      </w:r>
      <w:r w:rsidR="00CB172C">
        <w:rPr>
          <w:color w:val="FF0000"/>
        </w:rPr>
        <w:t>, Sherrill, Kim</w:t>
      </w:r>
      <w:r w:rsidR="009A75DC">
        <w:rPr>
          <w:color w:val="FF0000"/>
        </w:rPr>
        <w:t xml:space="preserve">}. </w:t>
      </w:r>
      <w:r>
        <w:rPr>
          <w:color w:val="000000"/>
        </w:rPr>
        <w:t>Sherrill et al \cite{Sherrill et al 2008} attempted to, but…</w:t>
      </w:r>
      <w:r w:rsidR="005D7A89">
        <w:rPr>
          <w:color w:val="000000"/>
        </w:rPr>
        <w:t xml:space="preserve"> </w:t>
      </w:r>
      <w:r>
        <w:rPr>
          <w:color w:val="000000"/>
        </w:rPr>
        <w:t>N</w:t>
      </w:r>
      <w:r w:rsidR="005D7A89">
        <w:rPr>
          <w:color w:val="000000"/>
        </w:rPr>
        <w:t xml:space="preserve">o study has been conducted for temperate, fire-prone *** in the Southwest United States. Further, no studies have attempted to apply the model to new </w:t>
      </w:r>
      <w:proofErr w:type="spellStart"/>
      <w:r w:rsidR="005D7A89">
        <w:rPr>
          <w:color w:val="000000"/>
        </w:rPr>
        <w:t>lidar</w:t>
      </w:r>
      <w:proofErr w:type="spellEnd"/>
      <w:r w:rsidR="005D7A89">
        <w:rPr>
          <w:color w:val="000000"/>
        </w:rPr>
        <w:t xml:space="preserve"> acquisitions. </w:t>
      </w:r>
    </w:p>
    <w:p w:rsidR="00B7262F" w:rsidRPr="009A75DC" w:rsidRDefault="00B7262F" w:rsidP="00B7262F">
      <w:pPr>
        <w:pStyle w:val="m-3204913092636764702gmail-msonormal"/>
        <w:shd w:val="clear" w:color="auto" w:fill="FFFFFF"/>
        <w:spacing w:after="0" w:afterAutospacing="0"/>
      </w:pPr>
      <w:r w:rsidRPr="009A75DC">
        <w:t xml:space="preserve">The </w:t>
      </w:r>
      <w:r w:rsidR="003D411A" w:rsidRPr="009A75DC">
        <w:t xml:space="preserve">goal of this work is to </w:t>
      </w:r>
      <w:r w:rsidR="003D411A" w:rsidRPr="009A75DC">
        <w:t xml:space="preserve">use discrete-return </w:t>
      </w:r>
      <w:proofErr w:type="spellStart"/>
      <w:r w:rsidR="003D411A" w:rsidRPr="009A75DC">
        <w:t>lidar</w:t>
      </w:r>
      <w:proofErr w:type="spellEnd"/>
      <w:r w:rsidR="003D411A" w:rsidRPr="009A75DC">
        <w:t xml:space="preserve"> data from similar acquisitions</w:t>
      </w:r>
      <w:r w:rsidR="009A75DC" w:rsidRPr="009A75DC">
        <w:t xml:space="preserve"> and environmental data </w:t>
      </w:r>
      <w:r w:rsidR="003D411A" w:rsidRPr="009A75DC">
        <w:t xml:space="preserve">to develop a regional </w:t>
      </w:r>
      <w:proofErr w:type="spellStart"/>
      <w:r w:rsidR="003D411A" w:rsidRPr="009A75DC">
        <w:t>lidar</w:t>
      </w:r>
      <w:proofErr w:type="spellEnd"/>
      <w:r w:rsidR="003D411A" w:rsidRPr="009A75DC">
        <w:t xml:space="preserve"> model to estimate </w:t>
      </w:r>
      <w:r w:rsidR="003D411A" w:rsidRPr="009A75DC">
        <w:t xml:space="preserve">above-ground </w:t>
      </w:r>
      <w:r w:rsidR="003D411A" w:rsidRPr="009A75DC">
        <w:t>biomass in **</w:t>
      </w:r>
      <w:r w:rsidR="003D411A" w:rsidRPr="009A75DC">
        <w:t xml:space="preserve"> </w:t>
      </w:r>
      <w:r w:rsidR="003D411A" w:rsidRPr="009A75DC">
        <w:t>in Ponderosa pine (</w:t>
      </w:r>
      <w:proofErr w:type="spellStart"/>
      <w:r w:rsidR="003D411A" w:rsidRPr="009A75DC">
        <w:rPr>
          <w:i/>
          <w:iCs/>
        </w:rPr>
        <w:t>Pinus</w:t>
      </w:r>
      <w:proofErr w:type="spellEnd"/>
      <w:r w:rsidR="003D411A" w:rsidRPr="009A75DC">
        <w:rPr>
          <w:i/>
          <w:iCs/>
        </w:rPr>
        <w:t xml:space="preserve"> ponderosa</w:t>
      </w:r>
      <w:r w:rsidR="003D411A" w:rsidRPr="009A75DC">
        <w:t>) and mixed conifer ** forests in the Southwest United States</w:t>
      </w:r>
      <w:r w:rsidR="003D411A" w:rsidRPr="009A75DC">
        <w:t xml:space="preserve">. </w:t>
      </w:r>
      <w:r w:rsidR="009A75DC" w:rsidRPr="009A75DC">
        <w:t xml:space="preserve">We supplement the </w:t>
      </w:r>
      <w:proofErr w:type="spellStart"/>
      <w:r w:rsidR="009A75DC" w:rsidRPr="009A75DC">
        <w:t>lidar</w:t>
      </w:r>
      <w:proofErr w:type="spellEnd"/>
      <w:r w:rsidR="009A75DC" w:rsidRPr="009A75DC">
        <w:t xml:space="preserve"> based information with environmental data (topography, ecological response units, and seasonal greenness data derived from Landsat images) to explain differences in forest structure due to </w:t>
      </w:r>
      <w:r w:rsidR="009A75DC" w:rsidRPr="009A75DC">
        <w:t xml:space="preserve">contrasting environmental conditions, </w:t>
      </w:r>
      <w:r w:rsidR="009A75DC" w:rsidRPr="009A75DC">
        <w:t xml:space="preserve">site </w:t>
      </w:r>
      <w:r w:rsidR="009A75DC" w:rsidRPr="009A75DC">
        <w:t>productivity</w:t>
      </w:r>
      <w:r w:rsidR="009A75DC" w:rsidRPr="009A75DC">
        <w:t>,</w:t>
      </w:r>
      <w:r w:rsidR="009A75DC" w:rsidRPr="009A75DC">
        <w:t xml:space="preserve"> and species composition</w:t>
      </w:r>
      <w:r w:rsidR="009A75DC" w:rsidRPr="009A75DC">
        <w:t xml:space="preserve">. </w:t>
      </w:r>
      <w:r w:rsidR="003D411A" w:rsidRPr="009A75DC">
        <w:t xml:space="preserve">We </w:t>
      </w:r>
      <w:r w:rsidR="003D411A" w:rsidRPr="009A75DC">
        <w:t xml:space="preserve">evaluate the reliability and transferability of </w:t>
      </w:r>
      <w:r w:rsidR="003D411A" w:rsidRPr="009A75DC">
        <w:t>the</w:t>
      </w:r>
      <w:r w:rsidR="003D411A" w:rsidRPr="009A75DC">
        <w:t xml:space="preserve"> </w:t>
      </w:r>
      <w:r w:rsidR="003D411A" w:rsidRPr="009A75DC">
        <w:t>model</w:t>
      </w:r>
      <w:r w:rsidR="003D411A" w:rsidRPr="009A75DC">
        <w:rPr>
          <w:shd w:val="clear" w:color="auto" w:fill="FFFFFF"/>
        </w:rPr>
        <w:t xml:space="preserve"> </w:t>
      </w:r>
      <w:r w:rsidR="003D411A" w:rsidRPr="009A75DC">
        <w:rPr>
          <w:shd w:val="clear" w:color="auto" w:fill="FFFFFF"/>
        </w:rPr>
        <w:t>derived from regression analysis using data from all sites</w:t>
      </w:r>
      <w:r w:rsidR="003D411A" w:rsidRPr="009A75DC">
        <w:rPr>
          <w:shd w:val="clear" w:color="auto" w:fill="FFFFFF"/>
        </w:rPr>
        <w:t xml:space="preserve"> by</w:t>
      </w:r>
      <w:r w:rsidR="003D411A" w:rsidRPr="009A75DC">
        <w:rPr>
          <w:shd w:val="clear" w:color="auto" w:fill="FFFFFF"/>
        </w:rPr>
        <w:t xml:space="preserve"> compar</w:t>
      </w:r>
      <w:r w:rsidR="003D411A" w:rsidRPr="009A75DC">
        <w:rPr>
          <w:shd w:val="clear" w:color="auto" w:fill="FFFFFF"/>
        </w:rPr>
        <w:t>ing it with</w:t>
      </w:r>
      <w:r w:rsidR="003D411A" w:rsidRPr="009A75DC">
        <w:rPr>
          <w:shd w:val="clear" w:color="auto" w:fill="FFFFFF"/>
        </w:rPr>
        <w:t xml:space="preserve"> </w:t>
      </w:r>
      <w:r w:rsidR="003D411A" w:rsidRPr="009A75DC">
        <w:rPr>
          <w:shd w:val="clear" w:color="auto" w:fill="FFFFFF"/>
        </w:rPr>
        <w:t xml:space="preserve">independent data from </w:t>
      </w:r>
      <w:r w:rsidR="003D411A" w:rsidRPr="009A75DC">
        <w:rPr>
          <w:shd w:val="clear" w:color="auto" w:fill="FFFFFF"/>
        </w:rPr>
        <w:t xml:space="preserve">each site </w:t>
      </w:r>
      <w:r w:rsidR="003D411A" w:rsidRPr="009A75DC">
        <w:rPr>
          <w:shd w:val="clear" w:color="auto" w:fill="FFFFFF"/>
        </w:rPr>
        <w:lastRenderedPageBreak/>
        <w:t>individually</w:t>
      </w:r>
      <w:r w:rsidR="003D411A" w:rsidRPr="009A75DC">
        <w:rPr>
          <w:shd w:val="clear" w:color="auto" w:fill="FFFFFF"/>
        </w:rPr>
        <w:t xml:space="preserve"> and two new </w:t>
      </w:r>
      <w:proofErr w:type="spellStart"/>
      <w:r w:rsidR="003D411A" w:rsidRPr="009A75DC">
        <w:rPr>
          <w:shd w:val="clear" w:color="auto" w:fill="FFFFFF"/>
        </w:rPr>
        <w:t>lidar</w:t>
      </w:r>
      <w:proofErr w:type="spellEnd"/>
      <w:r w:rsidR="003D411A" w:rsidRPr="009A75DC">
        <w:rPr>
          <w:shd w:val="clear" w:color="auto" w:fill="FFFFFF"/>
        </w:rPr>
        <w:t xml:space="preserve"> </w:t>
      </w:r>
      <w:r w:rsidR="009A75DC" w:rsidRPr="009A75DC">
        <w:rPr>
          <w:shd w:val="clear" w:color="auto" w:fill="FFFFFF"/>
        </w:rPr>
        <w:t>acquisitions</w:t>
      </w:r>
      <w:r w:rsidR="003D411A" w:rsidRPr="009A75DC">
        <w:rPr>
          <w:shd w:val="clear" w:color="auto" w:fill="FFFFFF"/>
        </w:rPr>
        <w:t xml:space="preserve">. </w:t>
      </w:r>
      <w:r w:rsidR="003D411A" w:rsidRPr="009A75DC">
        <w:t xml:space="preserve">Being able to use relationships developed from existing data to update </w:t>
      </w:r>
      <w:proofErr w:type="spellStart"/>
      <w:r w:rsidR="003D411A" w:rsidRPr="009A75DC">
        <w:t>lidar</w:t>
      </w:r>
      <w:proofErr w:type="spellEnd"/>
      <w:r w:rsidR="003D411A" w:rsidRPr="009A75DC">
        <w:t xml:space="preserve">-based forest inventories can substantially </w:t>
      </w:r>
      <w:r w:rsidRPr="009A75DC">
        <w:t xml:space="preserve">reduce field data collection costs when new </w:t>
      </w:r>
      <w:proofErr w:type="spellStart"/>
      <w:r w:rsidRPr="009A75DC">
        <w:t>lidar</w:t>
      </w:r>
      <w:proofErr w:type="spellEnd"/>
      <w:r w:rsidRPr="009A75DC">
        <w:t xml:space="preserve"> acquisitions become available.</w:t>
      </w:r>
    </w:p>
    <w:p w:rsidR="00896E10" w:rsidRDefault="00896E10" w:rsidP="00896E10"/>
    <w:p w:rsidR="006E0652" w:rsidRPr="006E0652" w:rsidRDefault="006E0652" w:rsidP="006E0652">
      <w:pPr>
        <w:rPr>
          <w:color w:val="000000" w:themeColor="text1"/>
        </w:rPr>
      </w:pPr>
      <w:r w:rsidRPr="005D7A89">
        <w:t>\</w:t>
      </w:r>
      <w:proofErr w:type="spellStart"/>
      <w:proofErr w:type="gramStart"/>
      <w:r w:rsidRPr="005D7A89">
        <w:t>bibitem</w:t>
      </w:r>
      <w:proofErr w:type="spellEnd"/>
      <w:r w:rsidRPr="005D7A89">
        <w:t>{</w:t>
      </w:r>
      <w:proofErr w:type="gramEnd"/>
      <w:r w:rsidRPr="006E0652">
        <w:t xml:space="preserve"> </w:t>
      </w:r>
      <w:proofErr w:type="spellStart"/>
      <w:r>
        <w:t>Goodal</w:t>
      </w:r>
      <w:r w:rsidRPr="006E0652">
        <w:rPr>
          <w:color w:val="000000" w:themeColor="text1"/>
        </w:rPr>
        <w:t>e</w:t>
      </w:r>
      <w:proofErr w:type="spellEnd"/>
      <w:r w:rsidRPr="006E0652">
        <w:rPr>
          <w:color w:val="000000" w:themeColor="text1"/>
        </w:rPr>
        <w:t xml:space="preserve"> et al 2002</w:t>
      </w:r>
      <w:r>
        <w:rPr>
          <w:color w:val="000000" w:themeColor="text1"/>
        </w:rPr>
        <w:t>}</w:t>
      </w:r>
      <w:r w:rsidRPr="005D7A89">
        <w:t xml:space="preserve"> </w:t>
      </w:r>
    </w:p>
    <w:p w:rsidR="006E0652" w:rsidRDefault="006E0652" w:rsidP="00896E10">
      <w:pPr>
        <w:rPr>
          <w:color w:val="000000" w:themeColor="text1"/>
        </w:rPr>
      </w:pPr>
      <w:proofErr w:type="spellStart"/>
      <w:r>
        <w:t>Goodal</w:t>
      </w:r>
      <w:r w:rsidRPr="006E0652">
        <w:rPr>
          <w:color w:val="000000" w:themeColor="text1"/>
        </w:rPr>
        <w:t>e</w:t>
      </w:r>
      <w:proofErr w:type="spellEnd"/>
      <w:r w:rsidRPr="006E0652">
        <w:rPr>
          <w:color w:val="000000" w:themeColor="text1"/>
        </w:rPr>
        <w:t xml:space="preserve"> et al 2002</w:t>
      </w:r>
    </w:p>
    <w:p w:rsidR="005D7A89" w:rsidRDefault="005D7A89" w:rsidP="00896E10">
      <w:r w:rsidRPr="005D7A89">
        <w:t>\</w:t>
      </w:r>
      <w:proofErr w:type="spellStart"/>
      <w:proofErr w:type="gramStart"/>
      <w:r w:rsidRPr="005D7A89">
        <w:t>bibitem</w:t>
      </w:r>
      <w:proofErr w:type="spellEnd"/>
      <w:r w:rsidRPr="005D7A89">
        <w:t>{</w:t>
      </w:r>
      <w:proofErr w:type="gramEnd"/>
      <w:r w:rsidRPr="005D7A89">
        <w:t xml:space="preserve"> </w:t>
      </w:r>
      <w:proofErr w:type="spellStart"/>
      <w:r>
        <w:t>Dubayah</w:t>
      </w:r>
      <w:proofErr w:type="spellEnd"/>
      <w:r w:rsidRPr="005D7A89">
        <w:t xml:space="preserve"> </w:t>
      </w:r>
      <w:r>
        <w:t>2000</w:t>
      </w:r>
      <w:r w:rsidRPr="005D7A89">
        <w:t xml:space="preserve">} </w:t>
      </w:r>
    </w:p>
    <w:p w:rsidR="00896E10" w:rsidRDefault="00896E10" w:rsidP="00896E10">
      <w:proofErr w:type="spellStart"/>
      <w:r>
        <w:t>Dubayah</w:t>
      </w:r>
      <w:proofErr w:type="spellEnd"/>
      <w:r>
        <w:t xml:space="preserve">, </w:t>
      </w:r>
      <w:r>
        <w:t xml:space="preserve">R.; </w:t>
      </w:r>
      <w:r>
        <w:t>Drake</w:t>
      </w:r>
      <w:r>
        <w:t xml:space="preserve">, </w:t>
      </w:r>
      <w:r>
        <w:t xml:space="preserve">J.B. </w:t>
      </w:r>
      <w:proofErr w:type="spellStart"/>
      <w:r>
        <w:t>Lidar</w:t>
      </w:r>
      <w:proofErr w:type="spellEnd"/>
      <w:r>
        <w:t xml:space="preserve"> remote sensing for forestry</w:t>
      </w:r>
      <w:r>
        <w:t>. {\</w:t>
      </w:r>
      <w:proofErr w:type="spellStart"/>
      <w:proofErr w:type="gramStart"/>
      <w:r>
        <w:t>em</w:t>
      </w:r>
      <w:proofErr w:type="spellEnd"/>
      <w:r>
        <w:t xml:space="preserve"> </w:t>
      </w:r>
      <w:r>
        <w:t xml:space="preserve"> Journal</w:t>
      </w:r>
      <w:proofErr w:type="gramEnd"/>
      <w:r>
        <w:t xml:space="preserve"> of Forestry</w:t>
      </w:r>
      <w:r>
        <w:t>}</w:t>
      </w:r>
      <w:r>
        <w:t xml:space="preserve"> {\bf</w:t>
      </w:r>
      <w:r>
        <w:t xml:space="preserve"> 2000}, {\</w:t>
      </w:r>
      <w:proofErr w:type="spellStart"/>
      <w:r>
        <w:t>em</w:t>
      </w:r>
      <w:proofErr w:type="spellEnd"/>
      <w:r>
        <w:t xml:space="preserve"> 98},</w:t>
      </w:r>
      <w:r>
        <w:t xml:space="preserve"> 44-46</w:t>
      </w:r>
      <w:r w:rsidR="005D7A89">
        <w:t>.</w:t>
      </w:r>
      <w:r>
        <w:t xml:space="preserve"> </w:t>
      </w:r>
    </w:p>
    <w:p w:rsidR="00190FD6" w:rsidRDefault="00190FD6" w:rsidP="00190FD6">
      <w:r w:rsidRPr="005D7A89">
        <w:t>\</w:t>
      </w:r>
      <w:proofErr w:type="spellStart"/>
      <w:r w:rsidRPr="005D7A89">
        <w:t>bibitem</w:t>
      </w:r>
      <w:proofErr w:type="spellEnd"/>
      <w:r w:rsidRPr="005D7A89">
        <w:t>{</w:t>
      </w:r>
      <w:r>
        <w:t>Flannigan</w:t>
      </w:r>
      <w:r>
        <w:t xml:space="preserve"> 20</w:t>
      </w:r>
      <w:r>
        <w:t>00</w:t>
      </w:r>
      <w:r w:rsidRPr="005D7A89">
        <w:t>}</w:t>
      </w:r>
    </w:p>
    <w:p w:rsidR="00190FD6" w:rsidRDefault="00190FD6" w:rsidP="00190FD6">
      <w:pPr>
        <w:pStyle w:val="m-3204913092636764702gmail-msonormal"/>
        <w:shd w:val="clear" w:color="auto" w:fill="FFFFFF"/>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Flannigan, M. D., Stocks, B. J., &amp; Wotton, B. M. (2000). Climate change and forest fires. </w:t>
      </w:r>
      <w:r>
        <w:rPr>
          <w:rFonts w:ascii="Arial" w:hAnsi="Arial" w:cs="Arial"/>
          <w:i/>
          <w:iCs/>
          <w:color w:val="222222"/>
          <w:sz w:val="20"/>
          <w:szCs w:val="20"/>
          <w:shd w:val="clear" w:color="auto" w:fill="FFFFFF"/>
        </w:rPr>
        <w:t>Science of the total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262</w:t>
      </w:r>
      <w:r>
        <w:rPr>
          <w:rFonts w:ascii="Arial" w:hAnsi="Arial" w:cs="Arial"/>
          <w:color w:val="222222"/>
          <w:sz w:val="20"/>
          <w:szCs w:val="20"/>
          <w:shd w:val="clear" w:color="auto" w:fill="FFFFFF"/>
        </w:rPr>
        <w:t>(3), 221-229.</w:t>
      </w:r>
    </w:p>
    <w:p w:rsidR="00190FD6" w:rsidRDefault="00190FD6" w:rsidP="00190FD6">
      <w:r w:rsidRPr="005D7A89">
        <w:t>\</w:t>
      </w:r>
      <w:proofErr w:type="spellStart"/>
      <w:r w:rsidRPr="005D7A89">
        <w:t>bibitem</w:t>
      </w:r>
      <w:proofErr w:type="spellEnd"/>
      <w:r w:rsidRPr="005D7A89">
        <w:t>{</w:t>
      </w:r>
      <w:r>
        <w:t>McKenzie</w:t>
      </w:r>
      <w:r>
        <w:t xml:space="preserve"> 20</w:t>
      </w:r>
      <w:r>
        <w:t>04</w:t>
      </w:r>
      <w:r w:rsidRPr="005D7A89">
        <w:t>}</w:t>
      </w:r>
    </w:p>
    <w:p w:rsidR="00190FD6" w:rsidRPr="00B7262F" w:rsidRDefault="00190FD6" w:rsidP="00190FD6">
      <w:pPr>
        <w:pStyle w:val="m-3204913092636764702gmail-msonormal"/>
        <w:shd w:val="clear" w:color="auto" w:fill="FFFFFF"/>
        <w:spacing w:after="0"/>
        <w:rPr>
          <w:color w:val="FF0000"/>
        </w:rPr>
      </w:pPr>
      <w:r>
        <w:rPr>
          <w:rFonts w:ascii="Arial" w:hAnsi="Arial" w:cs="Arial"/>
          <w:color w:val="222222"/>
          <w:sz w:val="20"/>
          <w:szCs w:val="20"/>
          <w:shd w:val="clear" w:color="auto" w:fill="FFFFFF"/>
        </w:rPr>
        <w:t xml:space="preserve">McKenzie, D., </w:t>
      </w:r>
      <w:proofErr w:type="spellStart"/>
      <w:r>
        <w:rPr>
          <w:rFonts w:ascii="Arial" w:hAnsi="Arial" w:cs="Arial"/>
          <w:color w:val="222222"/>
          <w:sz w:val="20"/>
          <w:szCs w:val="20"/>
          <w:shd w:val="clear" w:color="auto" w:fill="FFFFFF"/>
        </w:rPr>
        <w:t>Gedalof</w:t>
      </w:r>
      <w:proofErr w:type="spellEnd"/>
      <w:r>
        <w:rPr>
          <w:rFonts w:ascii="Arial" w:hAnsi="Arial" w:cs="Arial"/>
          <w:color w:val="222222"/>
          <w:sz w:val="20"/>
          <w:szCs w:val="20"/>
          <w:shd w:val="clear" w:color="auto" w:fill="FFFFFF"/>
        </w:rPr>
        <w:t>, Z. E., Peterson, D. L., &amp; Mote, P. (2004). Climatic change, wildfire, and conservation. </w:t>
      </w:r>
      <w:r>
        <w:rPr>
          <w:rFonts w:ascii="Arial" w:hAnsi="Arial" w:cs="Arial"/>
          <w:i/>
          <w:iCs/>
          <w:color w:val="222222"/>
          <w:sz w:val="20"/>
          <w:szCs w:val="20"/>
          <w:shd w:val="clear" w:color="auto" w:fill="FFFFFF"/>
        </w:rPr>
        <w:t>Conservation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(4), 890-902.</w:t>
      </w:r>
    </w:p>
    <w:p w:rsidR="00190FD6" w:rsidRDefault="00190FD6" w:rsidP="00190FD6">
      <w:r w:rsidRPr="005D7A89">
        <w:t>\</w:t>
      </w:r>
      <w:proofErr w:type="spellStart"/>
      <w:r w:rsidRPr="005D7A89">
        <w:t>bibitem</w:t>
      </w:r>
      <w:proofErr w:type="spellEnd"/>
      <w:r w:rsidRPr="005D7A89">
        <w:t>{</w:t>
      </w:r>
      <w:proofErr w:type="spellStart"/>
      <w:r>
        <w:t>Westerling</w:t>
      </w:r>
      <w:proofErr w:type="spellEnd"/>
      <w:r>
        <w:t xml:space="preserve"> 20</w:t>
      </w:r>
      <w:r>
        <w:t>06</w:t>
      </w:r>
      <w:r w:rsidRPr="005D7A89">
        <w:t>}</w:t>
      </w:r>
    </w:p>
    <w:p w:rsidR="00190FD6" w:rsidRDefault="00190FD6" w:rsidP="00190FD6">
      <w:pPr>
        <w:pStyle w:val="m-3204913092636764702gmail-msonormal"/>
        <w:shd w:val="clear" w:color="auto" w:fill="FFFFFF"/>
        <w:spacing w:after="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Westerling</w:t>
      </w:r>
      <w:proofErr w:type="spellEnd"/>
      <w:r>
        <w:rPr>
          <w:rFonts w:ascii="Arial" w:hAnsi="Arial" w:cs="Arial"/>
          <w:color w:val="222222"/>
          <w:sz w:val="20"/>
          <w:szCs w:val="20"/>
          <w:shd w:val="clear" w:color="auto" w:fill="FFFFFF"/>
        </w:rPr>
        <w:t xml:space="preserve">, A. L., Hidalgo, H. G., </w:t>
      </w:r>
      <w:proofErr w:type="spellStart"/>
      <w:r>
        <w:rPr>
          <w:rFonts w:ascii="Arial" w:hAnsi="Arial" w:cs="Arial"/>
          <w:color w:val="222222"/>
          <w:sz w:val="20"/>
          <w:szCs w:val="20"/>
          <w:shd w:val="clear" w:color="auto" w:fill="FFFFFF"/>
        </w:rPr>
        <w:t>Cayan</w:t>
      </w:r>
      <w:proofErr w:type="spellEnd"/>
      <w:r>
        <w:rPr>
          <w:rFonts w:ascii="Arial" w:hAnsi="Arial" w:cs="Arial"/>
          <w:color w:val="222222"/>
          <w:sz w:val="20"/>
          <w:szCs w:val="20"/>
          <w:shd w:val="clear" w:color="auto" w:fill="FFFFFF"/>
        </w:rPr>
        <w:t xml:space="preserve">, D. R., &amp; </w:t>
      </w:r>
      <w:proofErr w:type="spellStart"/>
      <w:r>
        <w:rPr>
          <w:rFonts w:ascii="Arial" w:hAnsi="Arial" w:cs="Arial"/>
          <w:color w:val="222222"/>
          <w:sz w:val="20"/>
          <w:szCs w:val="20"/>
          <w:shd w:val="clear" w:color="auto" w:fill="FFFFFF"/>
        </w:rPr>
        <w:t>Swetnam</w:t>
      </w:r>
      <w:proofErr w:type="spellEnd"/>
      <w:r>
        <w:rPr>
          <w:rFonts w:ascii="Arial" w:hAnsi="Arial" w:cs="Arial"/>
          <w:color w:val="222222"/>
          <w:sz w:val="20"/>
          <w:szCs w:val="20"/>
          <w:shd w:val="clear" w:color="auto" w:fill="FFFFFF"/>
        </w:rPr>
        <w:t>, T. W. (2006). Warming and earlier spring increase western US forest wildfire activity. </w:t>
      </w:r>
      <w:proofErr w:type="gramStart"/>
      <w:r>
        <w:rPr>
          <w:rFonts w:ascii="Arial" w:hAnsi="Arial" w:cs="Arial"/>
          <w:i/>
          <w:iCs/>
          <w:color w:val="222222"/>
          <w:sz w:val="20"/>
          <w:szCs w:val="20"/>
          <w:shd w:val="clear" w:color="auto" w:fill="FFFFFF"/>
        </w:rPr>
        <w:t>science</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313</w:t>
      </w:r>
      <w:r>
        <w:rPr>
          <w:rFonts w:ascii="Arial" w:hAnsi="Arial" w:cs="Arial"/>
          <w:color w:val="222222"/>
          <w:sz w:val="20"/>
          <w:szCs w:val="20"/>
          <w:shd w:val="clear" w:color="auto" w:fill="FFFFFF"/>
        </w:rPr>
        <w:t>(5789), 940-943.</w:t>
      </w:r>
    </w:p>
    <w:p w:rsidR="00190FD6" w:rsidRDefault="00190FD6" w:rsidP="00190FD6">
      <w:r w:rsidRPr="005D7A89">
        <w:t>\</w:t>
      </w:r>
      <w:proofErr w:type="spellStart"/>
      <w:proofErr w:type="gramStart"/>
      <w:r w:rsidRPr="005D7A89">
        <w:t>bibitem</w:t>
      </w:r>
      <w:proofErr w:type="spellEnd"/>
      <w:r w:rsidRPr="005D7A89">
        <w:t>{</w:t>
      </w:r>
      <w:proofErr w:type="gramEnd"/>
      <w:r w:rsidRPr="00190FD6">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Seidl</w:t>
      </w:r>
      <w:proofErr w:type="spellEnd"/>
      <w:r>
        <w:t xml:space="preserve"> 20</w:t>
      </w:r>
      <w:r>
        <w:t>17</w:t>
      </w:r>
      <w:r w:rsidRPr="005D7A89">
        <w:t>}</w:t>
      </w:r>
    </w:p>
    <w:p w:rsidR="00190FD6" w:rsidRDefault="00190FD6" w:rsidP="00896E1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Seidl</w:t>
      </w:r>
      <w:proofErr w:type="spellEnd"/>
      <w:r>
        <w:rPr>
          <w:rFonts w:ascii="Arial" w:hAnsi="Arial" w:cs="Arial"/>
          <w:color w:val="222222"/>
          <w:sz w:val="20"/>
          <w:szCs w:val="20"/>
          <w:shd w:val="clear" w:color="auto" w:fill="FFFFFF"/>
        </w:rPr>
        <w:t xml:space="preserve">, R., Thom, D., </w:t>
      </w:r>
      <w:proofErr w:type="spellStart"/>
      <w:r>
        <w:rPr>
          <w:rFonts w:ascii="Arial" w:hAnsi="Arial" w:cs="Arial"/>
          <w:color w:val="222222"/>
          <w:sz w:val="20"/>
          <w:szCs w:val="20"/>
          <w:shd w:val="clear" w:color="auto" w:fill="FFFFFF"/>
        </w:rPr>
        <w:t>Kautz</w:t>
      </w:r>
      <w:proofErr w:type="spellEnd"/>
      <w:r>
        <w:rPr>
          <w:rFonts w:ascii="Arial" w:hAnsi="Arial" w:cs="Arial"/>
          <w:color w:val="222222"/>
          <w:sz w:val="20"/>
          <w:szCs w:val="20"/>
          <w:shd w:val="clear" w:color="auto" w:fill="FFFFFF"/>
        </w:rPr>
        <w:t xml:space="preserve">, M., Martin-Benito, D., </w:t>
      </w:r>
      <w:proofErr w:type="spellStart"/>
      <w:r>
        <w:rPr>
          <w:rFonts w:ascii="Arial" w:hAnsi="Arial" w:cs="Arial"/>
          <w:color w:val="222222"/>
          <w:sz w:val="20"/>
          <w:szCs w:val="20"/>
          <w:shd w:val="clear" w:color="auto" w:fill="FFFFFF"/>
        </w:rPr>
        <w:t>Peltoniemi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Vacchiano</w:t>
      </w:r>
      <w:proofErr w:type="spellEnd"/>
      <w:r>
        <w:rPr>
          <w:rFonts w:ascii="Arial" w:hAnsi="Arial" w:cs="Arial"/>
          <w:color w:val="222222"/>
          <w:sz w:val="20"/>
          <w:szCs w:val="20"/>
          <w:shd w:val="clear" w:color="auto" w:fill="FFFFFF"/>
        </w:rPr>
        <w:t>, G</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w:t>
      </w:r>
      <w:proofErr w:type="spellStart"/>
      <w:r>
        <w:rPr>
          <w:rFonts w:ascii="Arial" w:hAnsi="Arial" w:cs="Arial"/>
          <w:color w:val="222222"/>
          <w:sz w:val="20"/>
          <w:szCs w:val="20"/>
          <w:shd w:val="clear" w:color="auto" w:fill="FFFFFF"/>
        </w:rPr>
        <w:t>Lexer</w:t>
      </w:r>
      <w:proofErr w:type="spellEnd"/>
      <w:r>
        <w:rPr>
          <w:rFonts w:ascii="Arial" w:hAnsi="Arial" w:cs="Arial"/>
          <w:color w:val="222222"/>
          <w:sz w:val="20"/>
          <w:szCs w:val="20"/>
          <w:shd w:val="clear" w:color="auto" w:fill="FFFFFF"/>
        </w:rPr>
        <w:t>, M. J. (2017). Forest disturbances under climate change. </w:t>
      </w:r>
      <w:r>
        <w:rPr>
          <w:rFonts w:ascii="Arial" w:hAnsi="Arial" w:cs="Arial"/>
          <w:i/>
          <w:iCs/>
          <w:color w:val="222222"/>
          <w:sz w:val="20"/>
          <w:szCs w:val="20"/>
          <w:shd w:val="clear" w:color="auto" w:fill="FFFFFF"/>
        </w:rPr>
        <w:t>Nature Climate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(6), 395-402.</w:t>
      </w:r>
    </w:p>
    <w:p w:rsidR="005D7A89" w:rsidRDefault="005D7A89" w:rsidP="00896E10">
      <w:r w:rsidRPr="005D7A89">
        <w:t>\</w:t>
      </w:r>
      <w:proofErr w:type="spellStart"/>
      <w:r w:rsidRPr="005D7A89">
        <w:t>bibitem</w:t>
      </w:r>
      <w:proofErr w:type="spellEnd"/>
      <w:r w:rsidRPr="005D7A89">
        <w:t>{</w:t>
      </w:r>
      <w:r>
        <w:t>Goetz 2011</w:t>
      </w:r>
      <w:r w:rsidRPr="005D7A89">
        <w:t>}</w:t>
      </w:r>
    </w:p>
    <w:p w:rsidR="00896E10" w:rsidRDefault="00896E10" w:rsidP="00896E10">
      <w:r>
        <w:t>Goetz,</w:t>
      </w:r>
      <w:r w:rsidR="005D7A89">
        <w:t xml:space="preserve"> S.J.;</w:t>
      </w:r>
      <w:r>
        <w:t xml:space="preserve"> </w:t>
      </w:r>
      <w:proofErr w:type="spellStart"/>
      <w:r>
        <w:t>Dubayah</w:t>
      </w:r>
      <w:proofErr w:type="spellEnd"/>
      <w:r>
        <w:t xml:space="preserve">. </w:t>
      </w:r>
      <w:r w:rsidR="005D7A89">
        <w:t>R.O.</w:t>
      </w:r>
      <w:r w:rsidR="005D7A89">
        <w:t xml:space="preserve"> </w:t>
      </w:r>
      <w:r>
        <w:t xml:space="preserve">Advances in remote sensing technology and implications for measuring and monitoring forest carbon stocks and change </w:t>
      </w:r>
      <w:r w:rsidR="005D7A89">
        <w:t>{\</w:t>
      </w:r>
      <w:proofErr w:type="spellStart"/>
      <w:r w:rsidR="005D7A89">
        <w:t>em</w:t>
      </w:r>
      <w:proofErr w:type="spellEnd"/>
      <w:r w:rsidR="005D7A89">
        <w:t xml:space="preserve"> </w:t>
      </w:r>
      <w:r>
        <w:t>Carbo</w:t>
      </w:r>
      <w:r w:rsidR="005D7A89">
        <w:t>n Management} {\bf 2011}, {\</w:t>
      </w:r>
      <w:proofErr w:type="spellStart"/>
      <w:r w:rsidR="005D7A89">
        <w:t>em</w:t>
      </w:r>
      <w:proofErr w:type="spellEnd"/>
      <w:r w:rsidR="005D7A89">
        <w:t xml:space="preserve"> 2 (3)}, </w:t>
      </w:r>
      <w:r>
        <w:t>231-244.</w:t>
      </w:r>
    </w:p>
    <w:p w:rsidR="005D7A89" w:rsidRDefault="005D7A89" w:rsidP="005D7A89">
      <w:r w:rsidRPr="005D7A89">
        <w:t>\</w:t>
      </w:r>
      <w:proofErr w:type="spellStart"/>
      <w:proofErr w:type="gramStart"/>
      <w:r w:rsidRPr="005D7A89">
        <w:t>bibitem</w:t>
      </w:r>
      <w:proofErr w:type="spellEnd"/>
      <w:r w:rsidRPr="005D7A89">
        <w:t>{</w:t>
      </w:r>
      <w:proofErr w:type="gramEnd"/>
      <w:r w:rsidRPr="005D7A89">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Petrokofsky</w:t>
      </w:r>
      <w:proofErr w:type="spellEnd"/>
      <w:r w:rsidRPr="005D7A89">
        <w:t xml:space="preserve"> </w:t>
      </w:r>
      <w:r>
        <w:t>2012</w:t>
      </w:r>
      <w:r w:rsidRPr="005D7A89">
        <w:t>}</w:t>
      </w:r>
    </w:p>
    <w:p w:rsidR="00896E10" w:rsidRDefault="005D7A89" w:rsidP="00896E1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Petrokofsky</w:t>
      </w:r>
      <w:proofErr w:type="spellEnd"/>
      <w:r>
        <w:rPr>
          <w:rFonts w:ascii="Arial" w:hAnsi="Arial" w:cs="Arial"/>
          <w:color w:val="222222"/>
          <w:sz w:val="20"/>
          <w:szCs w:val="20"/>
          <w:shd w:val="clear" w:color="auto" w:fill="FFFFFF"/>
        </w:rPr>
        <w:t>, G.;</w:t>
      </w:r>
      <w:r w:rsidR="00896E10">
        <w:rPr>
          <w:rFonts w:ascii="Arial" w:hAnsi="Arial" w:cs="Arial"/>
          <w:color w:val="222222"/>
          <w:sz w:val="20"/>
          <w:szCs w:val="20"/>
          <w:shd w:val="clear" w:color="auto" w:fill="FFFFFF"/>
        </w:rPr>
        <w:t xml:space="preserve"> </w:t>
      </w:r>
      <w:proofErr w:type="spellStart"/>
      <w:r w:rsidR="00896E10">
        <w:rPr>
          <w:rFonts w:ascii="Arial" w:hAnsi="Arial" w:cs="Arial"/>
          <w:color w:val="222222"/>
          <w:sz w:val="20"/>
          <w:szCs w:val="20"/>
          <w:shd w:val="clear" w:color="auto" w:fill="FFFFFF"/>
        </w:rPr>
        <w:t>Kanamaru</w:t>
      </w:r>
      <w:proofErr w:type="spellEnd"/>
      <w:r w:rsidR="00896E10">
        <w:rPr>
          <w:rFonts w:ascii="Arial" w:hAnsi="Arial" w:cs="Arial"/>
          <w:color w:val="222222"/>
          <w:sz w:val="20"/>
          <w:szCs w:val="20"/>
          <w:shd w:val="clear" w:color="auto" w:fill="FFFFFF"/>
        </w:rPr>
        <w:t>, H.</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w:t>
      </w:r>
      <w:proofErr w:type="spellStart"/>
      <w:r w:rsidR="00896E10">
        <w:rPr>
          <w:rFonts w:ascii="Arial" w:hAnsi="Arial" w:cs="Arial"/>
          <w:color w:val="222222"/>
          <w:sz w:val="20"/>
          <w:szCs w:val="20"/>
          <w:shd w:val="clear" w:color="auto" w:fill="FFFFFF"/>
        </w:rPr>
        <w:t>Achard</w:t>
      </w:r>
      <w:proofErr w:type="spellEnd"/>
      <w:r w:rsidR="00896E10">
        <w:rPr>
          <w:rFonts w:ascii="Arial" w:hAnsi="Arial" w:cs="Arial"/>
          <w:color w:val="222222"/>
          <w:sz w:val="20"/>
          <w:szCs w:val="20"/>
          <w:shd w:val="clear" w:color="auto" w:fill="FFFFFF"/>
        </w:rPr>
        <w:t>, F.</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Goetz, S. J.</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Joosten</w:t>
      </w:r>
      <w:proofErr w:type="spellEnd"/>
      <w:r>
        <w:rPr>
          <w:rFonts w:ascii="Arial" w:hAnsi="Arial" w:cs="Arial"/>
          <w:color w:val="222222"/>
          <w:sz w:val="20"/>
          <w:szCs w:val="20"/>
          <w:shd w:val="clear" w:color="auto" w:fill="FFFFFF"/>
        </w:rPr>
        <w:t>, H.; Holmgren, P.;</w:t>
      </w:r>
      <w:r w:rsidR="00896E10">
        <w:rPr>
          <w:rFonts w:ascii="Arial" w:hAnsi="Arial" w:cs="Arial"/>
          <w:color w:val="222222"/>
          <w:sz w:val="20"/>
          <w:szCs w:val="20"/>
          <w:shd w:val="clear" w:color="auto" w:fill="FFFFFF"/>
        </w:rPr>
        <w:t xml:space="preserve"> ... </w:t>
      </w:r>
      <w:proofErr w:type="spellStart"/>
      <w:r w:rsidR="00896E10">
        <w:rPr>
          <w:rFonts w:ascii="Arial" w:hAnsi="Arial" w:cs="Arial"/>
          <w:color w:val="222222"/>
          <w:sz w:val="20"/>
          <w:szCs w:val="20"/>
          <w:shd w:val="clear" w:color="auto" w:fill="FFFFFF"/>
        </w:rPr>
        <w:t>Wattenbach</w:t>
      </w:r>
      <w:proofErr w:type="spellEnd"/>
      <w:r w:rsidR="00896E10">
        <w:rPr>
          <w:rFonts w:ascii="Arial" w:hAnsi="Arial" w:cs="Arial"/>
          <w:color w:val="222222"/>
          <w:sz w:val="20"/>
          <w:szCs w:val="20"/>
          <w:shd w:val="clear" w:color="auto" w:fill="FFFFFF"/>
        </w:rPr>
        <w:t>, M. Comparison of methods for measuring and assessing carbon stocks and carbon stock changes in terrestrial carbon pools. How do the accuracy and precision of current methods compare? A systematic review protocol. </w:t>
      </w:r>
      <w:r>
        <w:t>{\</w:t>
      </w:r>
      <w:proofErr w:type="spellStart"/>
      <w:r>
        <w:t>em</w:t>
      </w:r>
      <w:proofErr w:type="spellEnd"/>
      <w:r>
        <w:t xml:space="preserve"> </w:t>
      </w:r>
      <w:r w:rsidR="00896E10">
        <w:rPr>
          <w:rFonts w:ascii="Arial" w:hAnsi="Arial" w:cs="Arial"/>
          <w:i/>
          <w:iCs/>
          <w:color w:val="222222"/>
          <w:sz w:val="20"/>
          <w:szCs w:val="20"/>
          <w:shd w:val="clear" w:color="auto" w:fill="FFFFFF"/>
        </w:rPr>
        <w:t>Environmental Evidence</w:t>
      </w:r>
      <w:r>
        <w:rPr>
          <w:rFonts w:ascii="Arial" w:hAnsi="Arial" w:cs="Arial"/>
          <w:i/>
          <w:iCs/>
          <w:color w:val="222222"/>
          <w:sz w:val="20"/>
          <w:szCs w:val="20"/>
          <w:shd w:val="clear" w:color="auto" w:fill="FFFFFF"/>
        </w:rPr>
        <w:t>} {\bf 2012},</w:t>
      </w:r>
      <w:r w:rsidR="00896E10">
        <w:rPr>
          <w:rFonts w:ascii="Arial" w:hAnsi="Arial" w:cs="Arial"/>
          <w:color w:val="222222"/>
          <w:sz w:val="20"/>
          <w:szCs w:val="20"/>
          <w:shd w:val="clear" w:color="auto" w:fill="FFFFFF"/>
        </w:rPr>
        <w:t> </w:t>
      </w:r>
      <w:r>
        <w:t>{\</w:t>
      </w:r>
      <w:proofErr w:type="spellStart"/>
      <w:r>
        <w:t>em</w:t>
      </w:r>
      <w:proofErr w:type="spellEnd"/>
      <w:r>
        <w:t xml:space="preserve"> </w:t>
      </w:r>
      <w:r w:rsidR="00896E10">
        <w:rPr>
          <w:rFonts w:ascii="Arial" w:hAnsi="Arial" w:cs="Arial"/>
          <w:i/>
          <w:iCs/>
          <w:color w:val="222222"/>
          <w:sz w:val="20"/>
          <w:szCs w:val="20"/>
          <w:shd w:val="clear" w:color="auto" w:fill="FFFFFF"/>
        </w:rPr>
        <w:t>1</w:t>
      </w:r>
      <w:r w:rsidR="00896E10">
        <w:rPr>
          <w:rFonts w:ascii="Arial" w:hAnsi="Arial" w:cs="Arial"/>
          <w:color w:val="222222"/>
          <w:sz w:val="20"/>
          <w:szCs w:val="20"/>
          <w:shd w:val="clear" w:color="auto" w:fill="FFFFFF"/>
        </w:rPr>
        <w:t>(1)</w:t>
      </w:r>
      <w:r>
        <w:rPr>
          <w:rFonts w:ascii="Arial" w:hAnsi="Arial" w:cs="Arial"/>
          <w:color w:val="222222"/>
          <w:sz w:val="20"/>
          <w:szCs w:val="20"/>
          <w:shd w:val="clear" w:color="auto" w:fill="FFFFFF"/>
        </w:rPr>
        <w:t>},</w:t>
      </w:r>
      <w:r w:rsidR="00896E10">
        <w:rPr>
          <w:rFonts w:ascii="Arial" w:hAnsi="Arial" w:cs="Arial"/>
          <w:color w:val="222222"/>
          <w:sz w:val="20"/>
          <w:szCs w:val="20"/>
          <w:shd w:val="clear" w:color="auto" w:fill="FFFFFF"/>
        </w:rPr>
        <w:t xml:space="preserve"> 6.</w:t>
      </w:r>
    </w:p>
    <w:p w:rsidR="005D7A89" w:rsidRDefault="005D7A89" w:rsidP="005D7A89">
      <w:r w:rsidRPr="005D7A89">
        <w:t>\</w:t>
      </w:r>
      <w:proofErr w:type="spellStart"/>
      <w:r w:rsidRPr="005D7A89">
        <w:t>bibitem</w:t>
      </w:r>
      <w:proofErr w:type="spellEnd"/>
      <w:r w:rsidRPr="005D7A89">
        <w:t>{</w:t>
      </w:r>
      <w:r>
        <w:t>Rosette 2012</w:t>
      </w:r>
      <w:r w:rsidRPr="005D7A89">
        <w:t>}</w:t>
      </w:r>
    </w:p>
    <w:p w:rsidR="00896E10" w:rsidRDefault="00896E10" w:rsidP="00896E10">
      <w:r>
        <w:t>Rosette, J.</w:t>
      </w:r>
      <w:r w:rsidR="005D7A89">
        <w:t>;</w:t>
      </w:r>
      <w:r>
        <w:t xml:space="preserve"> </w:t>
      </w:r>
      <w:proofErr w:type="spellStart"/>
      <w:r>
        <w:t>Suárez</w:t>
      </w:r>
      <w:proofErr w:type="spellEnd"/>
      <w:r>
        <w:t>, R.</w:t>
      </w:r>
      <w:r w:rsidR="005D7A89">
        <w:t>;</w:t>
      </w:r>
      <w:r>
        <w:t xml:space="preserve"> Nelson, S.</w:t>
      </w:r>
      <w:r w:rsidR="005D7A89">
        <w:t>;</w:t>
      </w:r>
      <w:r>
        <w:t xml:space="preserve"> Los, B.</w:t>
      </w:r>
      <w:r w:rsidR="005D7A89">
        <w:t>;</w:t>
      </w:r>
      <w:r>
        <w:t xml:space="preserve"> Cook, P. North </w:t>
      </w:r>
      <w:proofErr w:type="spellStart"/>
      <w:r>
        <w:t>Lidar</w:t>
      </w:r>
      <w:proofErr w:type="spellEnd"/>
      <w:r>
        <w:t xml:space="preserve"> remote sensing for biomass assessment </w:t>
      </w:r>
      <w:r w:rsidR="005D7A89">
        <w:t>{\</w:t>
      </w:r>
      <w:proofErr w:type="spellStart"/>
      <w:r w:rsidR="005D7A89">
        <w:t>em</w:t>
      </w:r>
      <w:proofErr w:type="spellEnd"/>
      <w:r w:rsidR="005D7A89">
        <w:t xml:space="preserve"> </w:t>
      </w:r>
      <w:r>
        <w:t>Remote Sensing of Biomass — Principles and Applications</w:t>
      </w:r>
      <w:r w:rsidR="005D7A89">
        <w:t>}</w:t>
      </w:r>
      <w:r>
        <w:t xml:space="preserve"> </w:t>
      </w:r>
      <w:r w:rsidR="005D7A89">
        <w:t xml:space="preserve">{\bf </w:t>
      </w:r>
      <w:r>
        <w:t>2012</w:t>
      </w:r>
      <w:r w:rsidR="005D7A89">
        <w:t>}</w:t>
      </w:r>
      <w:r>
        <w:t>, p. 24</w:t>
      </w:r>
    </w:p>
    <w:p w:rsidR="005D7A89" w:rsidRDefault="005D7A89" w:rsidP="005D7A89">
      <w:r w:rsidRPr="005D7A89">
        <w:t>\</w:t>
      </w:r>
      <w:proofErr w:type="spellStart"/>
      <w:r w:rsidRPr="005D7A89">
        <w:t>bibitem</w:t>
      </w:r>
      <w:proofErr w:type="spellEnd"/>
      <w:r w:rsidRPr="005D7A89">
        <w:t>{</w:t>
      </w:r>
      <w:proofErr w:type="spellStart"/>
      <w:r>
        <w:t>Wulder</w:t>
      </w:r>
      <w:proofErr w:type="spellEnd"/>
      <w:r>
        <w:t xml:space="preserve"> 2012</w:t>
      </w:r>
      <w:r w:rsidRPr="005D7A89">
        <w:t>}</w:t>
      </w:r>
    </w:p>
    <w:p w:rsidR="005D7A89" w:rsidRDefault="005D7A89" w:rsidP="005D7A89">
      <w:proofErr w:type="spellStart"/>
      <w:r>
        <w:rPr>
          <w:rFonts w:ascii="Arial" w:hAnsi="Arial" w:cs="Arial"/>
          <w:color w:val="222222"/>
          <w:sz w:val="20"/>
          <w:szCs w:val="20"/>
          <w:shd w:val="clear" w:color="auto" w:fill="FFFFFF"/>
        </w:rPr>
        <w:lastRenderedPageBreak/>
        <w:t>Wulder</w:t>
      </w:r>
      <w:proofErr w:type="spellEnd"/>
      <w:r>
        <w:rPr>
          <w:rFonts w:ascii="Arial" w:hAnsi="Arial" w:cs="Arial"/>
          <w:color w:val="222222"/>
          <w:sz w:val="20"/>
          <w:szCs w:val="20"/>
          <w:shd w:val="clear" w:color="auto" w:fill="FFFFFF"/>
        </w:rPr>
        <w:t>, M. 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White, J. 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Nelson, R. 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Ørka</w:t>
      </w:r>
      <w:proofErr w:type="spellEnd"/>
      <w:r>
        <w:rPr>
          <w:rFonts w:ascii="Arial" w:hAnsi="Arial" w:cs="Arial"/>
          <w:color w:val="222222"/>
          <w:sz w:val="20"/>
          <w:szCs w:val="20"/>
          <w:shd w:val="clear" w:color="auto" w:fill="FFFFFF"/>
        </w:rPr>
        <w:t>, H. O.</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C</w:t>
      </w:r>
      <w:r>
        <w:rPr>
          <w:rFonts w:ascii="Arial" w:hAnsi="Arial" w:cs="Arial"/>
          <w:color w:val="222222"/>
          <w:sz w:val="20"/>
          <w:szCs w:val="20"/>
          <w:shd w:val="clear" w:color="auto" w:fill="FFFFFF"/>
        </w:rPr>
        <w:t xml:space="preserve">oops, N. C.; ...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sampling for large-area forest characterization: A review. </w:t>
      </w:r>
      <w:r>
        <w:t>{\</w:t>
      </w:r>
      <w:proofErr w:type="spellStart"/>
      <w:r>
        <w:t>em</w:t>
      </w:r>
      <w:proofErr w:type="spellEnd"/>
      <w:r>
        <w:t xml:space="preserve"> </w:t>
      </w:r>
      <w:r>
        <w:rPr>
          <w:rFonts w:ascii="Arial" w:hAnsi="Arial" w:cs="Arial"/>
          <w:i/>
          <w:iCs/>
          <w:color w:val="222222"/>
          <w:sz w:val="20"/>
          <w:szCs w:val="20"/>
          <w:shd w:val="clear" w:color="auto" w:fill="FFFFFF"/>
        </w:rPr>
        <w:t>Remote Sensing of Environment</w:t>
      </w:r>
      <w:r>
        <w:rPr>
          <w:rFonts w:ascii="Arial" w:hAnsi="Arial" w:cs="Arial"/>
          <w:i/>
          <w:iCs/>
          <w:color w:val="222222"/>
          <w:sz w:val="20"/>
          <w:szCs w:val="20"/>
          <w:shd w:val="clear" w:color="auto" w:fill="FFFFFF"/>
        </w:rPr>
        <w:t>} {\bf 2012}</w:t>
      </w:r>
      <w:r>
        <w:rPr>
          <w:rFonts w:ascii="Arial" w:hAnsi="Arial" w:cs="Arial"/>
          <w:color w:val="222222"/>
          <w:sz w:val="20"/>
          <w:szCs w:val="20"/>
          <w:shd w:val="clear" w:color="auto" w:fill="FFFFFF"/>
        </w:rPr>
        <w:t>, </w:t>
      </w:r>
      <w:r>
        <w:t>{\</w:t>
      </w:r>
      <w:proofErr w:type="spellStart"/>
      <w:r>
        <w:t>em</w:t>
      </w:r>
      <w:proofErr w:type="spellEnd"/>
      <w:r>
        <w:t xml:space="preserve"> </w:t>
      </w:r>
      <w:r>
        <w:rPr>
          <w:rFonts w:ascii="Arial" w:hAnsi="Arial" w:cs="Arial"/>
          <w:i/>
          <w:iCs/>
          <w:color w:val="222222"/>
          <w:sz w:val="20"/>
          <w:szCs w:val="20"/>
          <w:shd w:val="clear" w:color="auto" w:fill="FFFFFF"/>
        </w:rPr>
        <w:t>121</w:t>
      </w:r>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196-209.</w:t>
      </w:r>
      <w:r w:rsidRPr="005D7A89">
        <w:t xml:space="preserve"> </w:t>
      </w:r>
    </w:p>
    <w:p w:rsidR="005D7A89" w:rsidRDefault="005D7A89" w:rsidP="005D7A89">
      <w:r w:rsidRPr="005D7A89">
        <w:t>\</w:t>
      </w:r>
      <w:proofErr w:type="spellStart"/>
      <w:r w:rsidRPr="005D7A89">
        <w:t>bibitem</w:t>
      </w:r>
      <w:proofErr w:type="spellEnd"/>
      <w:r w:rsidRPr="005D7A89">
        <w:t>{</w:t>
      </w:r>
      <w:proofErr w:type="spellStart"/>
      <w:r>
        <w:t>Zolkos</w:t>
      </w:r>
      <w:proofErr w:type="spellEnd"/>
      <w:r>
        <w:t xml:space="preserve"> 2013</w:t>
      </w:r>
      <w:r w:rsidRPr="005D7A89">
        <w:t>}</w:t>
      </w:r>
    </w:p>
    <w:p w:rsidR="00CB172C" w:rsidRDefault="00CB172C" w:rsidP="00B7262F">
      <w:pPr>
        <w:pStyle w:val="m-3204913092636764702gmail-msonormal"/>
        <w:shd w:val="clear" w:color="auto" w:fill="FFFFFF"/>
        <w:spacing w:after="0" w:afterAutospacing="0"/>
      </w:pPr>
      <w:proofErr w:type="spellStart"/>
      <w:r>
        <w:rPr>
          <w:rFonts w:ascii="Arial" w:hAnsi="Arial" w:cs="Arial"/>
          <w:color w:val="222222"/>
          <w:sz w:val="20"/>
          <w:szCs w:val="20"/>
          <w:shd w:val="clear" w:color="auto" w:fill="FFFFFF"/>
        </w:rPr>
        <w:t>Zolkos</w:t>
      </w:r>
      <w:proofErr w:type="spellEnd"/>
      <w:r>
        <w:rPr>
          <w:rFonts w:ascii="Arial" w:hAnsi="Arial" w:cs="Arial"/>
          <w:color w:val="222222"/>
          <w:sz w:val="20"/>
          <w:szCs w:val="20"/>
          <w:shd w:val="clear" w:color="auto" w:fill="FFFFFF"/>
        </w:rPr>
        <w:t>, S. 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Goetz, S. 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Dubayah</w:t>
      </w:r>
      <w:proofErr w:type="spellEnd"/>
      <w:r>
        <w:rPr>
          <w:rFonts w:ascii="Arial" w:hAnsi="Arial" w:cs="Arial"/>
          <w:color w:val="222222"/>
          <w:sz w:val="20"/>
          <w:szCs w:val="20"/>
          <w:shd w:val="clear" w:color="auto" w:fill="FFFFFF"/>
        </w:rPr>
        <w:t xml:space="preserve">, R. A meta-analysis of terrestrial aboveground biomass estimation using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remote sensing.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em</w:t>
      </w:r>
      <w:proofErr w:type="spellEnd"/>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Remote Sensing of Environment</w:t>
      </w:r>
      <w:r>
        <w:rPr>
          <w:rFonts w:ascii="Arial" w:hAnsi="Arial" w:cs="Arial"/>
          <w:i/>
          <w:iCs/>
          <w:color w:val="222222"/>
          <w:sz w:val="20"/>
          <w:szCs w:val="20"/>
          <w:shd w:val="clear" w:color="auto" w:fill="FFFFFF"/>
        </w:rPr>
        <w:t>} {\bf 2013}</w:t>
      </w:r>
      <w:r>
        <w:rPr>
          <w:rFonts w:ascii="Arial" w:hAnsi="Arial" w:cs="Arial"/>
          <w:color w:val="222222"/>
          <w:sz w:val="20"/>
          <w:szCs w:val="20"/>
          <w:shd w:val="clear" w:color="auto" w:fill="FFFFFF"/>
        </w:rPr>
        <w:t>, </w:t>
      </w:r>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em</w:t>
      </w:r>
      <w:proofErr w:type="spellEnd"/>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128</w:t>
      </w:r>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289-298.</w:t>
      </w:r>
      <w:r w:rsidRPr="005D7A89">
        <w:t xml:space="preserve"> </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Lefsky</w:t>
      </w:r>
      <w:proofErr w:type="spellEnd"/>
      <w:r>
        <w:rPr>
          <w:color w:val="000000"/>
        </w:rPr>
        <w:t xml:space="preserve"> et al 2002</w:t>
      </w:r>
      <w:r>
        <w:rPr>
          <w:color w:val="000000"/>
        </w:rPr>
        <w:t>}</w:t>
      </w:r>
    </w:p>
    <w:p w:rsidR="00CE3A97" w:rsidRPr="00CE3A97" w:rsidRDefault="00CE3A97" w:rsidP="00CE3A97">
      <w:pPr>
        <w:rPr>
          <w:rFonts w:ascii="Arial" w:eastAsia="Times New Roman" w:hAnsi="Arial" w:cs="Arial"/>
          <w:color w:val="222222"/>
          <w:sz w:val="18"/>
          <w:szCs w:val="18"/>
        </w:rPr>
      </w:pPr>
      <w:r>
        <w:rPr>
          <w:color w:val="000000"/>
        </w:rPr>
        <w:t xml:space="preserve"> </w:t>
      </w:r>
      <w:proofErr w:type="spellStart"/>
      <w:r w:rsidRPr="00CE3A97">
        <w:rPr>
          <w:rFonts w:ascii="Arial" w:eastAsia="Times New Roman" w:hAnsi="Arial" w:cs="Arial"/>
          <w:color w:val="222222"/>
          <w:sz w:val="18"/>
          <w:szCs w:val="18"/>
        </w:rPr>
        <w:t>Lefsky</w:t>
      </w:r>
      <w:proofErr w:type="spellEnd"/>
      <w:r w:rsidRPr="00CE3A97">
        <w:rPr>
          <w:rFonts w:ascii="Arial" w:eastAsia="Times New Roman" w:hAnsi="Arial" w:cs="Arial"/>
          <w:color w:val="222222"/>
          <w:sz w:val="18"/>
          <w:szCs w:val="18"/>
        </w:rPr>
        <w:t xml:space="preserve">, M. A., Cohen, W. B., Harding, D. J., Parker, G. G., Acker, S. A., &amp; Gower, S. T. </w:t>
      </w:r>
      <w:proofErr w:type="spellStart"/>
      <w:r w:rsidRPr="00CE3A97">
        <w:rPr>
          <w:rFonts w:ascii="Arial" w:eastAsia="Times New Roman" w:hAnsi="Arial" w:cs="Arial"/>
          <w:color w:val="222222"/>
          <w:sz w:val="18"/>
          <w:szCs w:val="18"/>
        </w:rPr>
        <w:t>Lidar</w:t>
      </w:r>
      <w:proofErr w:type="spellEnd"/>
      <w:r w:rsidRPr="00CE3A97">
        <w:rPr>
          <w:rFonts w:ascii="Arial" w:eastAsia="Times New Roman" w:hAnsi="Arial" w:cs="Arial"/>
          <w:color w:val="222222"/>
          <w:sz w:val="18"/>
          <w:szCs w:val="18"/>
        </w:rPr>
        <w:t xml:space="preserve"> remote sensing of above</w:t>
      </w:r>
      <w:r w:rsidRPr="00CE3A97">
        <w:rPr>
          <w:rFonts w:ascii="Cambria Math" w:eastAsia="Times New Roman" w:hAnsi="Cambria Math" w:cs="Cambria Math"/>
          <w:color w:val="222222"/>
          <w:sz w:val="18"/>
          <w:szCs w:val="18"/>
        </w:rPr>
        <w:t>‐</w:t>
      </w:r>
      <w:r w:rsidRPr="00CE3A97">
        <w:rPr>
          <w:rFonts w:ascii="Arial" w:eastAsia="Times New Roman" w:hAnsi="Arial" w:cs="Arial"/>
          <w:color w:val="222222"/>
          <w:sz w:val="18"/>
          <w:szCs w:val="18"/>
        </w:rPr>
        <w:t>ground biomass in three biomes.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Global ecology and biogeography</w:t>
      </w:r>
      <w:r>
        <w:rPr>
          <w:rFonts w:ascii="Arial" w:eastAsia="Times New Roman" w:hAnsi="Arial" w:cs="Arial"/>
          <w:i/>
          <w:iCs/>
          <w:color w:val="222222"/>
          <w:sz w:val="18"/>
          <w:szCs w:val="18"/>
        </w:rPr>
        <w:t>} {\bf 2002}</w:t>
      </w:r>
      <w:r w:rsidRPr="00CE3A97">
        <w:rPr>
          <w:rFonts w:ascii="Arial" w:eastAsia="Times New Roman" w:hAnsi="Arial" w:cs="Arial"/>
          <w:color w:val="222222"/>
          <w:sz w:val="18"/>
          <w:szCs w:val="18"/>
        </w:rPr>
        <w: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11</w:t>
      </w:r>
      <w:r w:rsidRPr="00CE3A97">
        <w:rPr>
          <w:rFonts w:ascii="Arial" w:eastAsia="Times New Roman" w:hAnsi="Arial" w:cs="Arial"/>
          <w:color w:val="222222"/>
          <w:sz w:val="18"/>
          <w:szCs w:val="18"/>
        </w:rPr>
        <w:t>(5)</w:t>
      </w:r>
      <w:r>
        <w:rPr>
          <w:rFonts w:ascii="Arial" w:eastAsia="Times New Roman" w:hAnsi="Arial" w:cs="Arial"/>
          <w:color w:val="222222"/>
          <w:sz w:val="18"/>
          <w:szCs w:val="18"/>
        </w:rPr>
        <w:t>}</w:t>
      </w:r>
      <w:r w:rsidRPr="00CE3A97">
        <w:rPr>
          <w:rFonts w:ascii="Arial" w:eastAsia="Times New Roman" w:hAnsi="Arial" w:cs="Arial"/>
          <w:color w:val="222222"/>
          <w:sz w:val="18"/>
          <w:szCs w:val="18"/>
        </w:rPr>
        <w:t>, 393-399.</w:t>
      </w:r>
    </w:p>
    <w:p w:rsidR="00896E10"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Lefsky</w:t>
      </w:r>
      <w:proofErr w:type="spellEnd"/>
      <w:r>
        <w:rPr>
          <w:color w:val="000000"/>
        </w:rPr>
        <w:t xml:space="preserve"> 2005</w:t>
      </w:r>
      <w:r>
        <w:rPr>
          <w:color w:val="000000"/>
        </w:rPr>
        <w:t>}</w:t>
      </w:r>
    </w:p>
    <w:p w:rsidR="00CE3A97" w:rsidRPr="00CE3A97" w:rsidRDefault="00CE3A97" w:rsidP="00CE3A97">
      <w:pPr>
        <w:spacing w:after="0" w:line="240" w:lineRule="auto"/>
        <w:rPr>
          <w:rFonts w:ascii="Arial" w:eastAsia="Times New Roman" w:hAnsi="Arial" w:cs="Arial"/>
          <w:color w:val="222222"/>
          <w:sz w:val="18"/>
          <w:szCs w:val="18"/>
        </w:rPr>
      </w:pPr>
      <w:proofErr w:type="spellStart"/>
      <w:r w:rsidRPr="00CE3A97">
        <w:rPr>
          <w:rFonts w:ascii="Arial" w:eastAsia="Times New Roman" w:hAnsi="Arial" w:cs="Arial"/>
          <w:color w:val="222222"/>
          <w:sz w:val="18"/>
          <w:szCs w:val="18"/>
        </w:rPr>
        <w:t>Lefsky</w:t>
      </w:r>
      <w:proofErr w:type="spellEnd"/>
      <w:r w:rsidRPr="00CE3A97">
        <w:rPr>
          <w:rFonts w:ascii="Arial" w:eastAsia="Times New Roman" w:hAnsi="Arial" w:cs="Arial"/>
          <w:color w:val="222222"/>
          <w:sz w:val="18"/>
          <w:szCs w:val="18"/>
        </w:rPr>
        <w:t xml:space="preserve">, M. A., </w:t>
      </w:r>
      <w:proofErr w:type="spellStart"/>
      <w:r w:rsidRPr="00CE3A97">
        <w:rPr>
          <w:rFonts w:ascii="Arial" w:eastAsia="Times New Roman" w:hAnsi="Arial" w:cs="Arial"/>
          <w:color w:val="222222"/>
          <w:sz w:val="18"/>
          <w:szCs w:val="18"/>
        </w:rPr>
        <w:t>Hudak</w:t>
      </w:r>
      <w:proofErr w:type="spellEnd"/>
      <w:r w:rsidRPr="00CE3A97">
        <w:rPr>
          <w:rFonts w:ascii="Arial" w:eastAsia="Times New Roman" w:hAnsi="Arial" w:cs="Arial"/>
          <w:color w:val="222222"/>
          <w:sz w:val="18"/>
          <w:szCs w:val="18"/>
        </w:rPr>
        <w:t xml:space="preserve">, A. T., Cohen, W. B., &amp; Acker, S. A. Geographic variability in </w:t>
      </w:r>
      <w:proofErr w:type="spellStart"/>
      <w:r w:rsidRPr="00CE3A97">
        <w:rPr>
          <w:rFonts w:ascii="Arial" w:eastAsia="Times New Roman" w:hAnsi="Arial" w:cs="Arial"/>
          <w:color w:val="222222"/>
          <w:sz w:val="18"/>
          <w:szCs w:val="18"/>
        </w:rPr>
        <w:t>lidar</w:t>
      </w:r>
      <w:proofErr w:type="spellEnd"/>
      <w:r w:rsidRPr="00CE3A97">
        <w:rPr>
          <w:rFonts w:ascii="Arial" w:eastAsia="Times New Roman" w:hAnsi="Arial" w:cs="Arial"/>
          <w:color w:val="222222"/>
          <w:sz w:val="18"/>
          <w:szCs w:val="18"/>
        </w:rPr>
        <w:t xml:space="preserve"> predictions of forest stand structure in the Pacific Northwest.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Remote Sensing of Environment</w:t>
      </w:r>
      <w:r>
        <w:rPr>
          <w:rFonts w:ascii="Arial" w:eastAsia="Times New Roman" w:hAnsi="Arial" w:cs="Arial"/>
          <w:i/>
          <w:iCs/>
          <w:color w:val="222222"/>
          <w:sz w:val="18"/>
          <w:szCs w:val="18"/>
        </w:rPr>
        <w:t>}</w:t>
      </w:r>
      <w:r>
        <w:rPr>
          <w:rFonts w:ascii="Arial" w:eastAsia="Times New Roman" w:hAnsi="Arial" w:cs="Arial"/>
          <w:i/>
          <w:iCs/>
          <w:color w:val="222222"/>
          <w:sz w:val="18"/>
          <w:szCs w:val="18"/>
        </w:rPr>
        <w:t xml:space="preserve"> {\bf 200</w:t>
      </w:r>
      <w:r>
        <w:rPr>
          <w:rFonts w:ascii="Arial" w:eastAsia="Times New Roman" w:hAnsi="Arial" w:cs="Arial"/>
          <w:i/>
          <w:iCs/>
          <w:color w:val="222222"/>
          <w:sz w:val="18"/>
          <w:szCs w:val="18"/>
        </w:rPr>
        <w:t>5</w:t>
      </w:r>
      <w:r>
        <w:rPr>
          <w:rFonts w:ascii="Arial" w:eastAsia="Times New Roman" w:hAnsi="Arial" w:cs="Arial"/>
          <w:i/>
          <w:iCs/>
          <w:color w:val="222222"/>
          <w:sz w:val="18"/>
          <w:szCs w:val="18"/>
        </w:rPr>
        <w:t>}</w:t>
      </w:r>
      <w:r w:rsidRPr="00CE3A97">
        <w:rPr>
          <w:rFonts w:ascii="Arial" w:eastAsia="Times New Roman" w:hAnsi="Arial" w:cs="Arial"/>
          <w:color w:val="222222"/>
          <w:sz w:val="18"/>
          <w:szCs w:val="18"/>
        </w:rPr>
        <w:t>,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Arial" w:eastAsia="Times New Roman" w:hAnsi="Arial" w:cs="Arial"/>
          <w:i/>
          <w:iCs/>
          <w:color w:val="222222"/>
          <w:sz w:val="18"/>
          <w:szCs w:val="18"/>
        </w:rPr>
        <w:t>95</w:t>
      </w:r>
      <w:r w:rsidRPr="00CE3A97">
        <w:rPr>
          <w:rFonts w:ascii="Arial" w:eastAsia="Times New Roman" w:hAnsi="Arial" w:cs="Arial"/>
          <w:color w:val="222222"/>
          <w:sz w:val="18"/>
          <w:szCs w:val="18"/>
        </w:rPr>
        <w:t>(4)</w:t>
      </w:r>
      <w:r>
        <w:rPr>
          <w:rFonts w:ascii="Arial" w:eastAsia="Times New Roman" w:hAnsi="Arial" w:cs="Arial"/>
          <w:color w:val="222222"/>
          <w:sz w:val="18"/>
          <w:szCs w:val="18"/>
        </w:rPr>
        <w:t>}</w:t>
      </w:r>
      <w:r w:rsidRPr="00CE3A97">
        <w:rPr>
          <w:rFonts w:ascii="Arial" w:eastAsia="Times New Roman" w:hAnsi="Arial" w:cs="Arial"/>
          <w:color w:val="222222"/>
          <w:sz w:val="18"/>
          <w:szCs w:val="18"/>
        </w:rPr>
        <w:t>, 532-548.</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r>
        <w:rPr>
          <w:color w:val="000000"/>
        </w:rPr>
        <w:t>Nelson 2004</w:t>
      </w:r>
      <w:r>
        <w:rPr>
          <w:color w:val="000000"/>
        </w:rPr>
        <w:t>}</w:t>
      </w:r>
    </w:p>
    <w:p w:rsidR="00CE3A97" w:rsidRPr="00CE3A97" w:rsidRDefault="00CE3A97" w:rsidP="00CE3A97">
      <w:pPr>
        <w:spacing w:after="0" w:line="240" w:lineRule="auto"/>
        <w:rPr>
          <w:rFonts w:ascii="Times New Roman" w:eastAsia="Times New Roman" w:hAnsi="Times New Roman" w:cs="Times New Roman"/>
          <w:color w:val="000000"/>
          <w:sz w:val="18"/>
          <w:szCs w:val="18"/>
        </w:rPr>
      </w:pPr>
      <w:r w:rsidRPr="00CE3A97">
        <w:rPr>
          <w:rFonts w:ascii="Times New Roman" w:eastAsia="Times New Roman" w:hAnsi="Times New Roman" w:cs="Times New Roman"/>
          <w:color w:val="000000"/>
          <w:sz w:val="18"/>
          <w:szCs w:val="18"/>
        </w:rPr>
        <w:t xml:space="preserve">Nelson, R., Short, A., &amp; </w:t>
      </w:r>
      <w:proofErr w:type="spellStart"/>
      <w:r w:rsidRPr="00CE3A97">
        <w:rPr>
          <w:rFonts w:ascii="Times New Roman" w:eastAsia="Times New Roman" w:hAnsi="Times New Roman" w:cs="Times New Roman"/>
          <w:color w:val="000000"/>
          <w:sz w:val="18"/>
          <w:szCs w:val="18"/>
        </w:rPr>
        <w:t>Valenti</w:t>
      </w:r>
      <w:proofErr w:type="spellEnd"/>
      <w:r w:rsidRPr="00CE3A97">
        <w:rPr>
          <w:rFonts w:ascii="Times New Roman" w:eastAsia="Times New Roman" w:hAnsi="Times New Roman" w:cs="Times New Roman"/>
          <w:color w:val="000000"/>
          <w:sz w:val="18"/>
          <w:szCs w:val="18"/>
        </w:rPr>
        <w:t xml:space="preserve">, M. Measuring biomass and carbon in Delaware using an airborne profiling LIDAR.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color w:val="000000"/>
          <w:sz w:val="18"/>
          <w:szCs w:val="18"/>
        </w:rPr>
        <w:t>Scandinavian Journal of Forest Research</w:t>
      </w:r>
      <w:r>
        <w:rPr>
          <w:rFonts w:ascii="Times New Roman" w:eastAsia="Times New Roman" w:hAnsi="Times New Roman" w:cs="Times New Roman"/>
          <w:color w:val="000000"/>
          <w:sz w:val="18"/>
          <w:szCs w:val="18"/>
        </w:rPr>
        <w:t>}</w:t>
      </w:r>
      <w:r>
        <w:rPr>
          <w:rFonts w:ascii="Arial" w:eastAsia="Times New Roman" w:hAnsi="Arial" w:cs="Arial"/>
          <w:i/>
          <w:iCs/>
          <w:color w:val="222222"/>
          <w:sz w:val="18"/>
          <w:szCs w:val="18"/>
        </w:rPr>
        <w:t xml:space="preserve"> {\bf 200</w:t>
      </w:r>
      <w:r>
        <w:rPr>
          <w:rFonts w:ascii="Arial" w:eastAsia="Times New Roman" w:hAnsi="Arial" w:cs="Arial"/>
          <w:i/>
          <w:iCs/>
          <w:color w:val="222222"/>
          <w:sz w:val="18"/>
          <w:szCs w:val="18"/>
        </w:rPr>
        <w:t>4</w:t>
      </w:r>
      <w:r>
        <w:rPr>
          <w:rFonts w:ascii="Arial" w:eastAsia="Times New Roman" w:hAnsi="Arial" w:cs="Arial"/>
          <w:i/>
          <w:iCs/>
          <w:color w:val="222222"/>
          <w:sz w:val="18"/>
          <w:szCs w:val="18"/>
        </w:rPr>
        <w:t>}</w:t>
      </w:r>
      <w:r w:rsidRPr="00CE3A97">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color w:val="000000"/>
          <w:sz w:val="18"/>
          <w:szCs w:val="18"/>
        </w:rPr>
        <w:t>19(6)</w:t>
      </w:r>
      <w:r>
        <w:rPr>
          <w:rFonts w:ascii="Times New Roman" w:eastAsia="Times New Roman" w:hAnsi="Times New Roman" w:cs="Times New Roman"/>
          <w:color w:val="000000"/>
          <w:sz w:val="18"/>
          <w:szCs w:val="18"/>
        </w:rPr>
        <w:t>}</w:t>
      </w:r>
      <w:r w:rsidRPr="00CE3A97">
        <w:rPr>
          <w:rFonts w:ascii="Times New Roman" w:eastAsia="Times New Roman" w:hAnsi="Times New Roman" w:cs="Times New Roman"/>
          <w:color w:val="000000"/>
          <w:sz w:val="18"/>
          <w:szCs w:val="18"/>
        </w:rPr>
        <w:t>, 500–511.</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Naesset</w:t>
      </w:r>
      <w:proofErr w:type="spellEnd"/>
      <w:r>
        <w:rPr>
          <w:color w:val="000000"/>
        </w:rPr>
        <w:t xml:space="preserve"> 2008</w:t>
      </w:r>
      <w:r>
        <w:rPr>
          <w:color w:val="000000"/>
        </w:rPr>
        <w:t>}</w:t>
      </w:r>
      <w:r>
        <w:rPr>
          <w:color w:val="000000"/>
        </w:rPr>
        <w:t xml:space="preserve"> </w:t>
      </w:r>
    </w:p>
    <w:p w:rsidR="00CE3A97" w:rsidRPr="00CE3A97" w:rsidRDefault="00CE3A97" w:rsidP="00CE3A97">
      <w:pPr>
        <w:spacing w:after="0" w:line="240" w:lineRule="auto"/>
        <w:rPr>
          <w:rFonts w:ascii="Times New Roman" w:eastAsia="Times New Roman" w:hAnsi="Times New Roman" w:cs="Times New Roman"/>
          <w:color w:val="222222"/>
          <w:sz w:val="18"/>
          <w:szCs w:val="18"/>
        </w:rPr>
      </w:pPr>
      <w:proofErr w:type="spellStart"/>
      <w:r w:rsidRPr="00CE3A97">
        <w:rPr>
          <w:rFonts w:ascii="Times New Roman" w:eastAsia="Times New Roman" w:hAnsi="Times New Roman" w:cs="Times New Roman"/>
          <w:color w:val="222222"/>
          <w:sz w:val="18"/>
          <w:szCs w:val="18"/>
        </w:rPr>
        <w:t>Næsset</w:t>
      </w:r>
      <w:proofErr w:type="spellEnd"/>
      <w:r w:rsidRPr="00CE3A97">
        <w:rPr>
          <w:rFonts w:ascii="Times New Roman" w:eastAsia="Times New Roman" w:hAnsi="Times New Roman" w:cs="Times New Roman"/>
          <w:color w:val="222222"/>
          <w:sz w:val="18"/>
          <w:szCs w:val="18"/>
        </w:rPr>
        <w:t xml:space="preserve">, E., &amp; </w:t>
      </w:r>
      <w:proofErr w:type="spellStart"/>
      <w:r w:rsidRPr="00CE3A97">
        <w:rPr>
          <w:rFonts w:ascii="Times New Roman" w:eastAsia="Times New Roman" w:hAnsi="Times New Roman" w:cs="Times New Roman"/>
          <w:color w:val="222222"/>
          <w:sz w:val="18"/>
          <w:szCs w:val="18"/>
        </w:rPr>
        <w:t>Gobakken</w:t>
      </w:r>
      <w:proofErr w:type="spellEnd"/>
      <w:r w:rsidRPr="00CE3A97">
        <w:rPr>
          <w:rFonts w:ascii="Times New Roman" w:eastAsia="Times New Roman" w:hAnsi="Times New Roman" w:cs="Times New Roman"/>
          <w:color w:val="222222"/>
          <w:sz w:val="18"/>
          <w:szCs w:val="18"/>
        </w:rPr>
        <w:t xml:space="preserve">, T. Estimation of above-and below-ground biomass across regions of the boreal forest zone using airborne laser.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i/>
          <w:iCs/>
          <w:color w:val="222222"/>
          <w:sz w:val="18"/>
          <w:szCs w:val="18"/>
        </w:rPr>
        <w:t>Remote Sensing of Environment</w:t>
      </w:r>
      <w:r>
        <w:rPr>
          <w:rFonts w:ascii="Times New Roman" w:eastAsia="Times New Roman" w:hAnsi="Times New Roman" w:cs="Times New Roman"/>
          <w:i/>
          <w:iCs/>
          <w:color w:val="222222"/>
          <w:sz w:val="18"/>
          <w:szCs w:val="18"/>
        </w:rPr>
        <w:t>}</w:t>
      </w:r>
      <w:r>
        <w:rPr>
          <w:rFonts w:ascii="Arial" w:eastAsia="Times New Roman" w:hAnsi="Arial" w:cs="Arial"/>
          <w:i/>
          <w:iCs/>
          <w:color w:val="222222"/>
          <w:sz w:val="18"/>
          <w:szCs w:val="18"/>
        </w:rPr>
        <w:t xml:space="preserve"> {\bf 200</w:t>
      </w:r>
      <w:r>
        <w:rPr>
          <w:rFonts w:ascii="Arial" w:eastAsia="Times New Roman" w:hAnsi="Arial" w:cs="Arial"/>
          <w:i/>
          <w:iCs/>
          <w:color w:val="222222"/>
          <w:sz w:val="18"/>
          <w:szCs w:val="18"/>
        </w:rPr>
        <w:t>8</w:t>
      </w:r>
      <w:r>
        <w:rPr>
          <w:rFonts w:ascii="Arial" w:eastAsia="Times New Roman" w:hAnsi="Arial" w:cs="Arial"/>
          <w:i/>
          <w:iCs/>
          <w:color w:val="222222"/>
          <w:sz w:val="18"/>
          <w:szCs w:val="18"/>
        </w:rPr>
        <w:t>}</w:t>
      </w:r>
      <w:r w:rsidRPr="00CE3A97">
        <w:rPr>
          <w:rFonts w:ascii="Times New Roman" w:eastAsia="Times New Roman" w:hAnsi="Times New Roman" w:cs="Times New Roman"/>
          <w:color w:val="222222"/>
          <w:sz w:val="18"/>
          <w:szCs w:val="18"/>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r w:rsidRPr="00CE3A97">
        <w:rPr>
          <w:rFonts w:ascii="Times New Roman" w:eastAsia="Times New Roman" w:hAnsi="Times New Roman" w:cs="Times New Roman"/>
          <w:i/>
          <w:iCs/>
          <w:color w:val="222222"/>
          <w:sz w:val="18"/>
          <w:szCs w:val="18"/>
        </w:rPr>
        <w:t>112</w:t>
      </w:r>
      <w:r w:rsidRPr="00CE3A97">
        <w:rPr>
          <w:rFonts w:ascii="Times New Roman" w:eastAsia="Times New Roman" w:hAnsi="Times New Roman" w:cs="Times New Roman"/>
          <w:color w:val="222222"/>
          <w:sz w:val="18"/>
          <w:szCs w:val="18"/>
        </w:rPr>
        <w:t>(6)</w:t>
      </w:r>
      <w:r>
        <w:rPr>
          <w:rFonts w:ascii="Times New Roman" w:eastAsia="Times New Roman" w:hAnsi="Times New Roman" w:cs="Times New Roman"/>
          <w:color w:val="222222"/>
          <w:sz w:val="18"/>
          <w:szCs w:val="18"/>
        </w:rPr>
        <w:t>}</w:t>
      </w:r>
      <w:r w:rsidRPr="00CE3A97">
        <w:rPr>
          <w:rFonts w:ascii="Times New Roman" w:eastAsia="Times New Roman" w:hAnsi="Times New Roman" w:cs="Times New Roman"/>
          <w:color w:val="222222"/>
          <w:sz w:val="18"/>
          <w:szCs w:val="18"/>
        </w:rPr>
        <w:t>, 3079-3090.</w:t>
      </w:r>
    </w:p>
    <w:p w:rsidR="00CE3A97" w:rsidRDefault="00CE3A97" w:rsidP="00B7262F">
      <w:pPr>
        <w:pStyle w:val="m-3204913092636764702gmail-msonormal"/>
        <w:shd w:val="clear" w:color="auto" w:fill="FFFFFF"/>
        <w:spacing w:after="0" w:afterAutospacing="0"/>
        <w:rPr>
          <w:color w:val="000000"/>
        </w:rPr>
      </w:pPr>
      <w:r w:rsidRPr="005D7A89">
        <w:t>\</w:t>
      </w:r>
      <w:proofErr w:type="spellStart"/>
      <w:r w:rsidRPr="005D7A89">
        <w:t>bibitem</w:t>
      </w:r>
      <w:proofErr w:type="spellEnd"/>
      <w:r w:rsidRPr="005D7A89">
        <w:t>{</w:t>
      </w:r>
      <w:proofErr w:type="spellStart"/>
      <w:r>
        <w:rPr>
          <w:color w:val="000000"/>
        </w:rPr>
        <w:t>Asner</w:t>
      </w:r>
      <w:proofErr w:type="spellEnd"/>
      <w:r>
        <w:rPr>
          <w:color w:val="000000"/>
        </w:rPr>
        <w:t xml:space="preserve"> 2012</w:t>
      </w:r>
      <w:r>
        <w:rPr>
          <w:color w:val="000000"/>
        </w:rPr>
        <w:t>}</w:t>
      </w:r>
    </w:p>
    <w:p w:rsidR="00CE3A97" w:rsidRPr="00CE3A97" w:rsidRDefault="00CE3A97" w:rsidP="00CE3A97">
      <w:pPr>
        <w:spacing w:after="0" w:line="240" w:lineRule="auto"/>
        <w:rPr>
          <w:rFonts w:ascii="Calibri" w:eastAsia="Times New Roman" w:hAnsi="Calibri" w:cs="Times New Roman"/>
          <w:color w:val="000000"/>
        </w:rPr>
      </w:pPr>
      <w:proofErr w:type="spellStart"/>
      <w:r w:rsidRPr="00CE3A97">
        <w:rPr>
          <w:rFonts w:ascii="Calibri" w:eastAsia="Times New Roman" w:hAnsi="Calibri" w:cs="Times New Roman"/>
          <w:color w:val="000000"/>
        </w:rPr>
        <w:t>Asner</w:t>
      </w:r>
      <w:proofErr w:type="spellEnd"/>
      <w:r w:rsidRPr="00CE3A97">
        <w:rPr>
          <w:rFonts w:ascii="Calibri" w:eastAsia="Times New Roman" w:hAnsi="Calibri" w:cs="Times New Roman"/>
          <w:color w:val="000000"/>
        </w:rPr>
        <w:t xml:space="preserve">, G. P., </w:t>
      </w:r>
      <w:proofErr w:type="spellStart"/>
      <w:r w:rsidRPr="00CE3A97">
        <w:rPr>
          <w:rFonts w:ascii="Calibri" w:eastAsia="Times New Roman" w:hAnsi="Calibri" w:cs="Times New Roman"/>
          <w:color w:val="000000"/>
        </w:rPr>
        <w:t>Mascaro</w:t>
      </w:r>
      <w:proofErr w:type="spellEnd"/>
      <w:r w:rsidRPr="00CE3A97">
        <w:rPr>
          <w:rFonts w:ascii="Calibri" w:eastAsia="Times New Roman" w:hAnsi="Calibri" w:cs="Times New Roman"/>
          <w:color w:val="000000"/>
        </w:rPr>
        <w:t xml:space="preserve">, J., Muller-Landau, H. C., </w:t>
      </w:r>
      <w:proofErr w:type="spellStart"/>
      <w:r w:rsidRPr="00CE3A97">
        <w:rPr>
          <w:rFonts w:ascii="Calibri" w:eastAsia="Times New Roman" w:hAnsi="Calibri" w:cs="Times New Roman"/>
          <w:color w:val="000000"/>
        </w:rPr>
        <w:t>Vielledent</w:t>
      </w:r>
      <w:proofErr w:type="spellEnd"/>
      <w:r w:rsidRPr="00CE3A97">
        <w:rPr>
          <w:rFonts w:ascii="Calibri" w:eastAsia="Times New Roman" w:hAnsi="Calibri" w:cs="Times New Roman"/>
          <w:color w:val="000000"/>
        </w:rPr>
        <w:t xml:space="preserve">, G., </w:t>
      </w:r>
      <w:proofErr w:type="spellStart"/>
      <w:r w:rsidRPr="00CE3A97">
        <w:rPr>
          <w:rFonts w:ascii="Calibri" w:eastAsia="Times New Roman" w:hAnsi="Calibri" w:cs="Times New Roman"/>
          <w:color w:val="000000"/>
        </w:rPr>
        <w:t>Vaudry</w:t>
      </w:r>
      <w:proofErr w:type="spellEnd"/>
      <w:r w:rsidRPr="00CE3A97">
        <w:rPr>
          <w:rFonts w:ascii="Calibri" w:eastAsia="Times New Roman" w:hAnsi="Calibri" w:cs="Times New Roman"/>
          <w:color w:val="000000"/>
        </w:rPr>
        <w:t xml:space="preserve">, R., </w:t>
      </w:r>
      <w:proofErr w:type="spellStart"/>
      <w:r w:rsidRPr="00CE3A97">
        <w:rPr>
          <w:rFonts w:ascii="Calibri" w:eastAsia="Times New Roman" w:hAnsi="Calibri" w:cs="Times New Roman"/>
          <w:color w:val="000000"/>
        </w:rPr>
        <w:t>Rasamoelina</w:t>
      </w:r>
      <w:proofErr w:type="spellEnd"/>
      <w:r w:rsidRPr="00CE3A97">
        <w:rPr>
          <w:rFonts w:ascii="Calibri" w:eastAsia="Times New Roman" w:hAnsi="Calibri" w:cs="Times New Roman"/>
          <w:color w:val="000000"/>
        </w:rPr>
        <w:t xml:space="preserve">, M., Hall, J. S., &amp; van </w:t>
      </w:r>
      <w:proofErr w:type="spellStart"/>
      <w:r w:rsidRPr="00CE3A97">
        <w:rPr>
          <w:rFonts w:ascii="Calibri" w:eastAsia="Times New Roman" w:hAnsi="Calibri" w:cs="Times New Roman"/>
          <w:color w:val="000000"/>
        </w:rPr>
        <w:t>Breugel</w:t>
      </w:r>
      <w:proofErr w:type="spellEnd"/>
      <w:r w:rsidRPr="00CE3A97">
        <w:rPr>
          <w:rFonts w:ascii="Calibri" w:eastAsia="Times New Roman" w:hAnsi="Calibri" w:cs="Times New Roman"/>
          <w:color w:val="000000"/>
        </w:rPr>
        <w:t xml:space="preserve">, M. A universal airborne </w:t>
      </w:r>
      <w:proofErr w:type="spellStart"/>
      <w:r w:rsidRPr="00CE3A97">
        <w:rPr>
          <w:rFonts w:ascii="Calibri" w:eastAsia="Times New Roman" w:hAnsi="Calibri" w:cs="Times New Roman"/>
          <w:color w:val="000000"/>
        </w:rPr>
        <w:t>LiDAR</w:t>
      </w:r>
      <w:proofErr w:type="spellEnd"/>
      <w:r w:rsidRPr="00CE3A97">
        <w:rPr>
          <w:rFonts w:ascii="Calibri" w:eastAsia="Times New Roman" w:hAnsi="Calibri" w:cs="Times New Roman"/>
          <w:color w:val="000000"/>
        </w:rPr>
        <w:t xml:space="preserve"> approach for tropical forest carbon mapping.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Pr>
          <w:rFonts w:ascii="Times New Roman" w:eastAsia="Times New Roman" w:hAnsi="Times New Roman" w:cs="Times New Roman"/>
          <w:color w:val="000000"/>
          <w:sz w:val="18"/>
          <w:szCs w:val="18"/>
        </w:rPr>
        <w:t xml:space="preserve"> </w:t>
      </w:r>
      <w:proofErr w:type="spellStart"/>
      <w:r w:rsidRPr="00CE3A97">
        <w:rPr>
          <w:rFonts w:ascii="Calibri" w:eastAsia="Times New Roman" w:hAnsi="Calibri" w:cs="Times New Roman"/>
          <w:color w:val="000000"/>
        </w:rPr>
        <w:t>Oecologia</w:t>
      </w:r>
      <w:proofErr w:type="spellEnd"/>
      <w:r>
        <w:rPr>
          <w:rFonts w:ascii="Calibri" w:eastAsia="Times New Roman" w:hAnsi="Calibri" w:cs="Times New Roman"/>
          <w:color w:val="000000"/>
        </w:rPr>
        <w:t xml:space="preserve">} </w:t>
      </w:r>
      <w:r>
        <w:rPr>
          <w:rFonts w:ascii="Arial" w:eastAsia="Times New Roman" w:hAnsi="Arial" w:cs="Arial"/>
          <w:i/>
          <w:iCs/>
          <w:color w:val="222222"/>
          <w:sz w:val="18"/>
          <w:szCs w:val="18"/>
        </w:rPr>
        <w:t xml:space="preserve"> {\bf 20</w:t>
      </w:r>
      <w:r>
        <w:rPr>
          <w:rFonts w:ascii="Arial" w:eastAsia="Times New Roman" w:hAnsi="Arial" w:cs="Arial"/>
          <w:i/>
          <w:iCs/>
          <w:color w:val="222222"/>
          <w:sz w:val="18"/>
          <w:szCs w:val="18"/>
        </w:rPr>
        <w:t>2</w:t>
      </w:r>
      <w:r>
        <w:rPr>
          <w:rFonts w:ascii="Arial" w:eastAsia="Times New Roman" w:hAnsi="Arial" w:cs="Arial"/>
          <w:i/>
          <w:iCs/>
          <w:color w:val="222222"/>
          <w:sz w:val="18"/>
          <w:szCs w:val="18"/>
        </w:rPr>
        <w:t>2}</w:t>
      </w:r>
      <w:r>
        <w:rPr>
          <w:rFonts w:ascii="Calibri" w:eastAsia="Times New Roman" w:hAnsi="Calibri" w:cs="Times New Roman"/>
          <w:color w:val="000000"/>
        </w:rPr>
        <w:t xml:space="preserve">, </w:t>
      </w: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em</w:t>
      </w:r>
      <w:proofErr w:type="spellEnd"/>
      <w:r w:rsidR="00CB172C">
        <w:rPr>
          <w:rFonts w:ascii="Times New Roman" w:eastAsia="Times New Roman" w:hAnsi="Times New Roman" w:cs="Times New Roman"/>
          <w:color w:val="000000"/>
          <w:sz w:val="18"/>
          <w:szCs w:val="18"/>
        </w:rPr>
        <w:t xml:space="preserve"> 168(4)</w:t>
      </w:r>
      <w:r>
        <w:rPr>
          <w:rFonts w:ascii="Times New Roman" w:eastAsia="Times New Roman" w:hAnsi="Times New Roman" w:cs="Times New Roman"/>
          <w:color w:val="000000"/>
          <w:sz w:val="18"/>
          <w:szCs w:val="18"/>
        </w:rPr>
        <w:t>}</w:t>
      </w:r>
      <w:r w:rsidR="00CB172C">
        <w:rPr>
          <w:rFonts w:ascii="Times New Roman" w:eastAsia="Times New Roman" w:hAnsi="Times New Roman" w:cs="Times New Roman"/>
          <w:color w:val="000000"/>
          <w:sz w:val="18"/>
          <w:szCs w:val="18"/>
        </w:rPr>
        <w:t xml:space="preserve"> 1147-1160</w:t>
      </w:r>
      <w:r w:rsidRPr="00CE3A97">
        <w:rPr>
          <w:rFonts w:ascii="Calibri" w:eastAsia="Times New Roman" w:hAnsi="Calibri" w:cs="Times New Roman"/>
          <w:color w:val="000000"/>
        </w:rPr>
        <w:t>.</w:t>
      </w:r>
    </w:p>
    <w:p w:rsidR="00CE3A97" w:rsidRDefault="009A75DC" w:rsidP="00B7262F">
      <w:pPr>
        <w:pStyle w:val="m-3204913092636764702gmail-msonormal"/>
        <w:shd w:val="clear" w:color="auto" w:fill="FFFFFF"/>
        <w:spacing w:after="0" w:afterAutospacing="0"/>
        <w:rPr>
          <w:color w:val="FF0000"/>
        </w:rPr>
      </w:pPr>
      <w:r w:rsidRPr="005D7A89">
        <w:t>\</w:t>
      </w:r>
      <w:proofErr w:type="spellStart"/>
      <w:r w:rsidRPr="005D7A89">
        <w:t>bibitem</w:t>
      </w:r>
      <w:proofErr w:type="spellEnd"/>
      <w:r w:rsidRPr="005D7A89">
        <w:t>{</w:t>
      </w:r>
      <w:r w:rsidRPr="00B7262F">
        <w:rPr>
          <w:color w:val="FF0000"/>
        </w:rPr>
        <w:t>Hall et al 2005</w:t>
      </w:r>
      <w:r>
        <w:rPr>
          <w:color w:val="FF0000"/>
        </w:rPr>
        <w:t>}</w:t>
      </w:r>
    </w:p>
    <w:p w:rsidR="00CB172C" w:rsidRPr="00CB172C" w:rsidRDefault="00CB172C" w:rsidP="00CB172C">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Hall, S. A.;</w:t>
      </w:r>
      <w:r w:rsidRPr="00CB172C">
        <w:rPr>
          <w:rFonts w:ascii="Arial" w:eastAsia="Times New Roman" w:hAnsi="Arial" w:cs="Arial"/>
          <w:color w:val="222222"/>
          <w:sz w:val="20"/>
          <w:szCs w:val="20"/>
        </w:rPr>
        <w:t xml:space="preserve"> Burke, I. C.</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Box, D. O.</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Kaufmann, M. R.</w:t>
      </w:r>
      <w:r>
        <w:rPr>
          <w:rFonts w:ascii="Arial" w:eastAsia="Times New Roman" w:hAnsi="Arial" w:cs="Arial"/>
          <w:color w:val="222222"/>
          <w:sz w:val="20"/>
          <w:szCs w:val="20"/>
        </w:rPr>
        <w:t>;</w:t>
      </w:r>
      <w:r w:rsidRPr="00CB172C">
        <w:rPr>
          <w:rFonts w:ascii="Arial" w:eastAsia="Times New Roman" w:hAnsi="Arial" w:cs="Arial"/>
          <w:color w:val="222222"/>
          <w:sz w:val="20"/>
          <w:szCs w:val="20"/>
        </w:rPr>
        <w:t xml:space="preserve"> Stoker, J. M.</w:t>
      </w:r>
      <w:r>
        <w:rPr>
          <w:rFonts w:ascii="Arial" w:eastAsia="Times New Roman" w:hAnsi="Arial" w:cs="Arial"/>
          <w:color w:val="222222"/>
          <w:sz w:val="20"/>
          <w:szCs w:val="20"/>
        </w:rPr>
        <w:t xml:space="preserve"> </w:t>
      </w:r>
      <w:r w:rsidRPr="00CB172C">
        <w:rPr>
          <w:rFonts w:ascii="Arial" w:eastAsia="Times New Roman" w:hAnsi="Arial" w:cs="Arial"/>
          <w:color w:val="222222"/>
          <w:sz w:val="20"/>
          <w:szCs w:val="20"/>
        </w:rPr>
        <w:t xml:space="preserve">Estimating stand structure using discrete-return </w:t>
      </w:r>
      <w:proofErr w:type="spellStart"/>
      <w:r w:rsidRPr="00CB172C">
        <w:rPr>
          <w:rFonts w:ascii="Arial" w:eastAsia="Times New Roman" w:hAnsi="Arial" w:cs="Arial"/>
          <w:color w:val="222222"/>
          <w:sz w:val="20"/>
          <w:szCs w:val="20"/>
        </w:rPr>
        <w:t>lidar</w:t>
      </w:r>
      <w:proofErr w:type="spellEnd"/>
      <w:r w:rsidRPr="00CB172C">
        <w:rPr>
          <w:rFonts w:ascii="Arial" w:eastAsia="Times New Roman" w:hAnsi="Arial" w:cs="Arial"/>
          <w:color w:val="222222"/>
          <w:sz w:val="20"/>
          <w:szCs w:val="20"/>
        </w:rPr>
        <w:t>: an example from low density, fire prone ponderosa pine forests. </w:t>
      </w:r>
      <w:r>
        <w:rPr>
          <w:rFonts w:ascii="Arial" w:eastAsia="Times New Roman" w:hAnsi="Arial" w:cs="Arial"/>
          <w:color w:val="222222"/>
          <w:sz w:val="20"/>
          <w:szCs w:val="20"/>
        </w:rPr>
        <w:t>{\</w:t>
      </w:r>
      <w:proofErr w:type="spellStart"/>
      <w:r>
        <w:rPr>
          <w:rFonts w:ascii="Arial" w:eastAsia="Times New Roman" w:hAnsi="Arial" w:cs="Arial"/>
          <w:color w:val="222222"/>
          <w:sz w:val="20"/>
          <w:szCs w:val="20"/>
        </w:rPr>
        <w:t>em</w:t>
      </w:r>
      <w:proofErr w:type="spellEnd"/>
      <w:r>
        <w:rPr>
          <w:rFonts w:ascii="Arial" w:eastAsia="Times New Roman" w:hAnsi="Arial" w:cs="Arial"/>
          <w:color w:val="222222"/>
          <w:sz w:val="20"/>
          <w:szCs w:val="20"/>
        </w:rPr>
        <w:t xml:space="preserve"> </w:t>
      </w:r>
      <w:r w:rsidRPr="00CB172C">
        <w:rPr>
          <w:rFonts w:ascii="Arial" w:eastAsia="Times New Roman" w:hAnsi="Arial" w:cs="Arial"/>
          <w:i/>
          <w:iCs/>
          <w:color w:val="222222"/>
          <w:sz w:val="20"/>
          <w:szCs w:val="20"/>
        </w:rPr>
        <w:t>Forest Ecology and Management</w:t>
      </w:r>
      <w:r>
        <w:rPr>
          <w:rFonts w:ascii="Arial" w:eastAsia="Times New Roman" w:hAnsi="Arial" w:cs="Arial"/>
          <w:i/>
          <w:iCs/>
          <w:color w:val="222222"/>
          <w:sz w:val="20"/>
          <w:szCs w:val="20"/>
        </w:rPr>
        <w:t>} {\bf 2005}</w:t>
      </w:r>
      <w:r w:rsidRPr="00CB172C">
        <w:rPr>
          <w:rFonts w:ascii="Arial" w:eastAsia="Times New Roman" w:hAnsi="Arial" w:cs="Arial"/>
          <w:color w:val="222222"/>
          <w:sz w:val="20"/>
          <w:szCs w:val="20"/>
        </w:rPr>
        <w:t>, </w:t>
      </w:r>
      <w:r>
        <w:rPr>
          <w:rFonts w:ascii="Arial" w:eastAsia="Times New Roman" w:hAnsi="Arial" w:cs="Arial"/>
          <w:color w:val="222222"/>
          <w:sz w:val="20"/>
          <w:szCs w:val="20"/>
        </w:rPr>
        <w:t>{\</w:t>
      </w:r>
      <w:proofErr w:type="spellStart"/>
      <w:r>
        <w:rPr>
          <w:rFonts w:ascii="Arial" w:eastAsia="Times New Roman" w:hAnsi="Arial" w:cs="Arial"/>
          <w:color w:val="222222"/>
          <w:sz w:val="20"/>
          <w:szCs w:val="20"/>
        </w:rPr>
        <w:t>em</w:t>
      </w:r>
      <w:proofErr w:type="spellEnd"/>
      <w:r>
        <w:rPr>
          <w:rFonts w:ascii="Arial" w:eastAsia="Times New Roman" w:hAnsi="Arial" w:cs="Arial"/>
          <w:color w:val="222222"/>
          <w:sz w:val="20"/>
          <w:szCs w:val="20"/>
        </w:rPr>
        <w:t xml:space="preserve"> </w:t>
      </w:r>
      <w:r w:rsidRPr="00CB172C">
        <w:rPr>
          <w:rFonts w:ascii="Arial" w:eastAsia="Times New Roman" w:hAnsi="Arial" w:cs="Arial"/>
          <w:i/>
          <w:iCs/>
          <w:color w:val="222222"/>
          <w:sz w:val="20"/>
          <w:szCs w:val="20"/>
        </w:rPr>
        <w:t>208</w:t>
      </w:r>
      <w:r w:rsidRPr="00CB172C">
        <w:rPr>
          <w:rFonts w:ascii="Arial" w:eastAsia="Times New Roman" w:hAnsi="Arial" w:cs="Arial"/>
          <w:color w:val="222222"/>
          <w:sz w:val="20"/>
          <w:szCs w:val="20"/>
        </w:rPr>
        <w:t>(1)</w:t>
      </w:r>
      <w:r>
        <w:rPr>
          <w:rFonts w:ascii="Arial" w:eastAsia="Times New Roman" w:hAnsi="Arial" w:cs="Arial"/>
          <w:color w:val="222222"/>
          <w:sz w:val="20"/>
          <w:szCs w:val="20"/>
        </w:rPr>
        <w:t>}</w:t>
      </w:r>
      <w:r w:rsidRPr="00CB172C">
        <w:rPr>
          <w:rFonts w:ascii="Arial" w:eastAsia="Times New Roman" w:hAnsi="Arial" w:cs="Arial"/>
          <w:color w:val="222222"/>
          <w:sz w:val="20"/>
          <w:szCs w:val="20"/>
        </w:rPr>
        <w:t>, 189-209.</w:t>
      </w:r>
    </w:p>
    <w:p w:rsidR="00CB172C" w:rsidRPr="00B7262F" w:rsidRDefault="00CB172C" w:rsidP="00B7262F">
      <w:pPr>
        <w:pStyle w:val="m-3204913092636764702gmail-msonormal"/>
        <w:shd w:val="clear" w:color="auto" w:fill="FFFFFF"/>
        <w:spacing w:after="0" w:afterAutospacing="0"/>
      </w:pPr>
    </w:p>
    <w:sectPr w:rsidR="00CB172C" w:rsidRPr="00B7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142AB8"/>
    <w:rsid w:val="00190FD6"/>
    <w:rsid w:val="001F3957"/>
    <w:rsid w:val="00342008"/>
    <w:rsid w:val="003D411A"/>
    <w:rsid w:val="00477510"/>
    <w:rsid w:val="004B160C"/>
    <w:rsid w:val="005D7A89"/>
    <w:rsid w:val="006E0652"/>
    <w:rsid w:val="006E4C0E"/>
    <w:rsid w:val="006E7F70"/>
    <w:rsid w:val="00896E10"/>
    <w:rsid w:val="00974E85"/>
    <w:rsid w:val="009A75DC"/>
    <w:rsid w:val="00A521AE"/>
    <w:rsid w:val="00B7262F"/>
    <w:rsid w:val="00CB172C"/>
    <w:rsid w:val="00CE3A97"/>
    <w:rsid w:val="00E1071D"/>
    <w:rsid w:val="00FA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1</cp:revision>
  <dcterms:created xsi:type="dcterms:W3CDTF">2018-01-11T21:11:00Z</dcterms:created>
  <dcterms:modified xsi:type="dcterms:W3CDTF">2018-01-12T00:42:00Z</dcterms:modified>
</cp:coreProperties>
</file>