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8"/>
        <w:gridCol w:w="6691"/>
      </w:tblGrid>
      <w:tr w:rsidR="00D30508" w:rsidRPr="00A0512F" w14:paraId="30FFC879" w14:textId="77777777" w:rsidTr="00AB6453">
        <w:trPr>
          <w:trHeight w:val="1975"/>
        </w:trPr>
        <w:tc>
          <w:tcPr>
            <w:tcW w:w="2263" w:type="dxa"/>
          </w:tcPr>
          <w:p w14:paraId="0FF62A24" w14:textId="77777777" w:rsidR="00D30508" w:rsidRPr="00A0512F" w:rsidRDefault="0056288E" w:rsidP="0056288E">
            <w:pPr>
              <w:spacing w:after="0" w:line="240" w:lineRule="auto"/>
              <w:rPr>
                <w:rFonts w:ascii="Arial" w:hAnsi="Arial" w:cs="Arial"/>
                <w:b/>
                <w:lang w:eastAsia="es-CO"/>
              </w:rPr>
            </w:pPr>
            <w:r w:rsidRPr="00A0512F">
              <w:rPr>
                <w:rFonts w:ascii="Verdana" w:eastAsia="Verdana" w:hAnsi="Verdana" w:cs="Verdana"/>
                <w:noProof/>
              </w:rPr>
              <w:drawing>
                <wp:anchor distT="0" distB="0" distL="114300" distR="114300" simplePos="0" relativeHeight="251659264" behindDoc="0" locked="0" layoutInCell="1" allowOverlap="1" wp14:anchorId="26AD6E0C" wp14:editId="257DD294">
                  <wp:simplePos x="0" y="0"/>
                  <wp:positionH relativeFrom="margin">
                    <wp:posOffset>-13970</wp:posOffset>
                  </wp:positionH>
                  <wp:positionV relativeFrom="margin">
                    <wp:posOffset>36195</wp:posOffset>
                  </wp:positionV>
                  <wp:extent cx="1398270" cy="1251585"/>
                  <wp:effectExtent l="0" t="0" r="0" b="5715"/>
                  <wp:wrapSquare wrapText="bothSides"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270" cy="12515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846" w:type="dxa"/>
          </w:tcPr>
          <w:p w14:paraId="71BB726A" w14:textId="77777777" w:rsidR="00D30508" w:rsidRPr="00A0512F" w:rsidRDefault="00D30508" w:rsidP="00A8478C">
            <w:pPr>
              <w:spacing w:line="240" w:lineRule="auto"/>
              <w:jc w:val="center"/>
              <w:rPr>
                <w:rFonts w:ascii="Umbrella" w:hAnsi="Umbrella" w:cs="Arial"/>
                <w:b/>
                <w:lang w:eastAsia="es-CO"/>
              </w:rPr>
            </w:pPr>
          </w:p>
          <w:p w14:paraId="7210A3FB" w14:textId="7D1D5346" w:rsidR="002D3B83" w:rsidRPr="00A0512F" w:rsidRDefault="00D30508" w:rsidP="00AB6453">
            <w:pPr>
              <w:spacing w:after="0" w:line="240" w:lineRule="auto"/>
              <w:jc w:val="center"/>
              <w:rPr>
                <w:rFonts w:ascii="Umbrella" w:hAnsi="Umbrella" w:cs="Arial"/>
                <w:b/>
                <w:sz w:val="28"/>
                <w:szCs w:val="28"/>
                <w:lang w:eastAsia="es-CO"/>
              </w:rPr>
            </w:pPr>
            <w:r w:rsidRPr="00A0512F">
              <w:rPr>
                <w:rFonts w:ascii="Umbrella" w:hAnsi="Umbrella" w:cs="Arial"/>
                <w:b/>
                <w:sz w:val="28"/>
                <w:szCs w:val="28"/>
                <w:lang w:eastAsia="es-CO"/>
              </w:rPr>
              <w:t>CORPORACIÓN UNIVERSITARIA ADVENTISTA</w:t>
            </w:r>
          </w:p>
          <w:p w14:paraId="7B29A1CA" w14:textId="1A010081" w:rsidR="002D3B83" w:rsidRPr="00A0512F" w:rsidRDefault="0056288E" w:rsidP="00065E8C">
            <w:pPr>
              <w:spacing w:after="0" w:line="240" w:lineRule="auto"/>
              <w:jc w:val="center"/>
              <w:rPr>
                <w:rFonts w:ascii="Umbrella" w:hAnsi="Umbrella" w:cs="Arial"/>
                <w:b/>
                <w:sz w:val="28"/>
                <w:szCs w:val="28"/>
                <w:lang w:eastAsia="es-CO"/>
              </w:rPr>
            </w:pPr>
            <w:r w:rsidRPr="00A0512F">
              <w:rPr>
                <w:rFonts w:ascii="Umbrella" w:hAnsi="Umbrella" w:cs="Arial"/>
                <w:b/>
                <w:sz w:val="28"/>
                <w:szCs w:val="28"/>
                <w:lang w:eastAsia="es-CO"/>
              </w:rPr>
              <w:t>FACULTAD DE CIENCIAS HUM</w:t>
            </w:r>
            <w:r w:rsidR="002D3B83" w:rsidRPr="00A0512F">
              <w:rPr>
                <w:rFonts w:ascii="Umbrella" w:hAnsi="Umbrella" w:cs="Arial"/>
                <w:b/>
                <w:sz w:val="28"/>
                <w:szCs w:val="28"/>
                <w:lang w:eastAsia="es-CO"/>
              </w:rPr>
              <w:t>A</w:t>
            </w:r>
            <w:r w:rsidRPr="00A0512F">
              <w:rPr>
                <w:rFonts w:ascii="Umbrella" w:hAnsi="Umbrella" w:cs="Arial"/>
                <w:b/>
                <w:sz w:val="28"/>
                <w:szCs w:val="28"/>
                <w:lang w:eastAsia="es-CO"/>
              </w:rPr>
              <w:t>NAS</w:t>
            </w:r>
            <w:r w:rsidR="00AD775D" w:rsidRPr="00A0512F">
              <w:rPr>
                <w:rFonts w:ascii="Umbrella" w:hAnsi="Umbrella" w:cs="Arial"/>
                <w:b/>
                <w:sz w:val="28"/>
                <w:szCs w:val="28"/>
                <w:lang w:eastAsia="es-CO"/>
              </w:rPr>
              <w:t xml:space="preserve"> Y</w:t>
            </w:r>
            <w:r w:rsidRPr="00A0512F">
              <w:rPr>
                <w:rFonts w:ascii="Umbrella" w:hAnsi="Umbrella" w:cs="Arial"/>
                <w:b/>
                <w:sz w:val="28"/>
                <w:szCs w:val="28"/>
                <w:lang w:eastAsia="es-CO"/>
              </w:rPr>
              <w:t xml:space="preserve"> </w:t>
            </w:r>
          </w:p>
          <w:p w14:paraId="2AB0D7F7" w14:textId="6910A9BA" w:rsidR="00D30508" w:rsidRPr="00AB6453" w:rsidRDefault="0056288E" w:rsidP="00AB6453">
            <w:pPr>
              <w:spacing w:after="0" w:line="240" w:lineRule="auto"/>
              <w:jc w:val="center"/>
              <w:rPr>
                <w:rFonts w:ascii="Umbrella" w:hAnsi="Umbrella" w:cs="Arial"/>
                <w:b/>
                <w:sz w:val="28"/>
                <w:szCs w:val="28"/>
                <w:lang w:eastAsia="es-CO"/>
              </w:rPr>
            </w:pPr>
            <w:r w:rsidRPr="00A0512F">
              <w:rPr>
                <w:rFonts w:ascii="Umbrella" w:hAnsi="Umbrella" w:cs="Arial"/>
                <w:b/>
                <w:sz w:val="28"/>
                <w:szCs w:val="28"/>
                <w:lang w:eastAsia="es-CO"/>
              </w:rPr>
              <w:t>DE LA EDUCACIÓN</w:t>
            </w:r>
          </w:p>
          <w:p w14:paraId="28FDF07E" w14:textId="2898CE2B" w:rsidR="005557A2" w:rsidRPr="00A0512F" w:rsidRDefault="005557A2" w:rsidP="00065E8C">
            <w:pPr>
              <w:spacing w:after="0" w:line="240" w:lineRule="auto"/>
              <w:jc w:val="center"/>
              <w:rPr>
                <w:rFonts w:ascii="Umbrella" w:hAnsi="Umbrella" w:cs="Arial"/>
                <w:b/>
                <w:sz w:val="28"/>
                <w:szCs w:val="28"/>
                <w:lang w:eastAsia="es-CO"/>
              </w:rPr>
            </w:pPr>
            <w:r w:rsidRPr="00A0512F">
              <w:rPr>
                <w:rFonts w:ascii="Umbrella" w:hAnsi="Umbrella" w:cs="Arial"/>
                <w:b/>
                <w:sz w:val="28"/>
                <w:szCs w:val="28"/>
                <w:lang w:eastAsia="es-CO"/>
              </w:rPr>
              <w:t>EVALUACIÓN EDUCATIVA</w:t>
            </w:r>
          </w:p>
        </w:tc>
      </w:tr>
    </w:tbl>
    <w:p w14:paraId="5FBA945C" w14:textId="77777777" w:rsidR="00D30508" w:rsidRPr="00A0512F" w:rsidRDefault="00D30508" w:rsidP="00D30508">
      <w:pPr>
        <w:rPr>
          <w:b/>
        </w:rPr>
      </w:pPr>
    </w:p>
    <w:tbl>
      <w:tblPr>
        <w:tblW w:w="914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4"/>
        <w:gridCol w:w="4575"/>
      </w:tblGrid>
      <w:tr w:rsidR="00A0512F" w:rsidRPr="00A0512F" w14:paraId="3ED78E92" w14:textId="77777777" w:rsidTr="00A8478C">
        <w:trPr>
          <w:trHeight w:val="436"/>
        </w:trPr>
        <w:tc>
          <w:tcPr>
            <w:tcW w:w="9149" w:type="dxa"/>
            <w:gridSpan w:val="2"/>
          </w:tcPr>
          <w:p w14:paraId="13DA756D" w14:textId="77777777" w:rsidR="0010078B" w:rsidRPr="00A0512F" w:rsidRDefault="0010078B" w:rsidP="00B31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12F">
              <w:rPr>
                <w:rFonts w:ascii="Arial" w:hAnsi="Arial" w:cs="Arial"/>
                <w:b/>
                <w:sz w:val="20"/>
                <w:szCs w:val="20"/>
              </w:rPr>
              <w:t>Nombres de los alumnos:</w:t>
            </w:r>
            <w:r w:rsidR="00DD17CB" w:rsidRPr="00A0512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A0512F" w:rsidRPr="00A0512F" w14:paraId="6BCD9236" w14:textId="77777777" w:rsidTr="00D65664">
        <w:trPr>
          <w:trHeight w:val="515"/>
        </w:trPr>
        <w:tc>
          <w:tcPr>
            <w:tcW w:w="4574" w:type="dxa"/>
          </w:tcPr>
          <w:p w14:paraId="6E8544D0" w14:textId="77777777" w:rsidR="00CC2380" w:rsidRPr="00A0512F" w:rsidRDefault="00CC2380" w:rsidP="00B31EA8">
            <w:pPr>
              <w:spacing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A0512F">
              <w:rPr>
                <w:rFonts w:ascii="Arial" w:hAnsi="Arial" w:cs="Arial"/>
                <w:b/>
                <w:sz w:val="20"/>
                <w:szCs w:val="20"/>
              </w:rPr>
              <w:t xml:space="preserve">Facultad: </w:t>
            </w:r>
          </w:p>
        </w:tc>
        <w:tc>
          <w:tcPr>
            <w:tcW w:w="4575" w:type="dxa"/>
          </w:tcPr>
          <w:p w14:paraId="09ADCE3C" w14:textId="77777777" w:rsidR="00CC2380" w:rsidRPr="00A0512F" w:rsidRDefault="00CC2380" w:rsidP="00B31EA8">
            <w:pPr>
              <w:spacing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A0512F">
              <w:rPr>
                <w:rFonts w:ascii="Arial" w:hAnsi="Arial" w:cs="Arial"/>
                <w:b/>
                <w:sz w:val="20"/>
                <w:szCs w:val="20"/>
              </w:rPr>
              <w:t>Programa:</w:t>
            </w:r>
            <w:r w:rsidR="00DD17CB" w:rsidRPr="00A0512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A0512F" w:rsidRPr="00A0512F" w14:paraId="22141B2D" w14:textId="77777777" w:rsidTr="00A8478C">
        <w:trPr>
          <w:trHeight w:val="515"/>
        </w:trPr>
        <w:tc>
          <w:tcPr>
            <w:tcW w:w="9149" w:type="dxa"/>
            <w:gridSpan w:val="2"/>
          </w:tcPr>
          <w:p w14:paraId="760E6A62" w14:textId="24EDD628" w:rsidR="007F1B3E" w:rsidRPr="00A0512F" w:rsidRDefault="007F1B3E" w:rsidP="00B31EA8">
            <w:pPr>
              <w:spacing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A0512F">
              <w:rPr>
                <w:rFonts w:ascii="Arial" w:hAnsi="Arial" w:cs="Arial"/>
                <w:b/>
                <w:sz w:val="20"/>
                <w:szCs w:val="20"/>
              </w:rPr>
              <w:t xml:space="preserve">Tema desarrollado: </w:t>
            </w:r>
          </w:p>
        </w:tc>
      </w:tr>
      <w:tr w:rsidR="00CC2380" w:rsidRPr="00A0512F" w14:paraId="2B174D93" w14:textId="77777777" w:rsidTr="00D65664">
        <w:trPr>
          <w:trHeight w:val="436"/>
        </w:trPr>
        <w:tc>
          <w:tcPr>
            <w:tcW w:w="4574" w:type="dxa"/>
          </w:tcPr>
          <w:p w14:paraId="486F0738" w14:textId="77777777" w:rsidR="00CC2380" w:rsidRPr="00A0512F" w:rsidRDefault="00D65664" w:rsidP="00A8478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A0512F">
              <w:rPr>
                <w:rFonts w:ascii="Arial" w:hAnsi="Arial" w:cs="Arial"/>
                <w:b/>
                <w:sz w:val="20"/>
                <w:szCs w:val="20"/>
              </w:rPr>
              <w:t>Semestre:</w:t>
            </w:r>
          </w:p>
        </w:tc>
        <w:tc>
          <w:tcPr>
            <w:tcW w:w="4575" w:type="dxa"/>
          </w:tcPr>
          <w:p w14:paraId="6674D4DF" w14:textId="77777777" w:rsidR="00DD17CB" w:rsidRPr="00A0512F" w:rsidRDefault="00CC2380" w:rsidP="00B31EA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A0512F">
              <w:rPr>
                <w:rFonts w:ascii="Arial" w:hAnsi="Arial" w:cs="Arial"/>
                <w:b/>
                <w:sz w:val="20"/>
                <w:szCs w:val="20"/>
              </w:rPr>
              <w:t>Fecha de evaluación:</w:t>
            </w:r>
            <w:r w:rsidR="00DD17CB" w:rsidRPr="00A0512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3807BCB8" w14:textId="77777777" w:rsidR="00D30508" w:rsidRPr="00A0512F" w:rsidRDefault="00D30508" w:rsidP="00D30508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14:paraId="1BDFC127" w14:textId="10550531" w:rsidR="00D30508" w:rsidRDefault="00D30508" w:rsidP="00D30508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  <w:r w:rsidRPr="00A0512F">
        <w:rPr>
          <w:rFonts w:ascii="Arial" w:hAnsi="Arial" w:cs="Arial"/>
          <w:b/>
          <w:sz w:val="24"/>
          <w:szCs w:val="24"/>
        </w:rPr>
        <w:t>R</w:t>
      </w:r>
      <w:r w:rsidR="007301AF" w:rsidRPr="00A0512F">
        <w:rPr>
          <w:rFonts w:ascii="Arial" w:hAnsi="Arial" w:cs="Arial"/>
          <w:b/>
          <w:sz w:val="24"/>
          <w:szCs w:val="24"/>
        </w:rPr>
        <w:t>Ú</w:t>
      </w:r>
      <w:r w:rsidRPr="00A0512F">
        <w:rPr>
          <w:rFonts w:ascii="Arial" w:hAnsi="Arial" w:cs="Arial"/>
          <w:b/>
          <w:sz w:val="24"/>
          <w:szCs w:val="24"/>
        </w:rPr>
        <w:t>BRICA P</w:t>
      </w:r>
      <w:r w:rsidR="00AD775D" w:rsidRPr="00A0512F">
        <w:rPr>
          <w:rFonts w:ascii="Arial" w:hAnsi="Arial" w:cs="Arial"/>
          <w:b/>
          <w:sz w:val="24"/>
          <w:szCs w:val="24"/>
        </w:rPr>
        <w:t>ARA EVALUAR</w:t>
      </w:r>
      <w:r w:rsidR="00FE14FA" w:rsidRPr="00A0512F">
        <w:rPr>
          <w:rFonts w:ascii="Arial" w:hAnsi="Arial" w:cs="Arial"/>
          <w:b/>
          <w:sz w:val="24"/>
          <w:szCs w:val="24"/>
        </w:rPr>
        <w:t xml:space="preserve"> UN </w:t>
      </w:r>
      <w:r w:rsidR="001B56F3">
        <w:rPr>
          <w:rFonts w:ascii="Arial" w:hAnsi="Arial" w:cs="Arial"/>
          <w:b/>
          <w:sz w:val="24"/>
          <w:szCs w:val="24"/>
        </w:rPr>
        <w:t>SOCIODRAMA</w:t>
      </w:r>
    </w:p>
    <w:p w14:paraId="6048754A" w14:textId="77777777" w:rsidR="00C761A6" w:rsidRDefault="00C761A6" w:rsidP="00C761A6">
      <w:pPr>
        <w:pStyle w:val="Default"/>
        <w:rPr>
          <w:sz w:val="23"/>
          <w:szCs w:val="23"/>
        </w:rPr>
      </w:pPr>
    </w:p>
    <w:p w14:paraId="5ABCBB7B" w14:textId="44954964" w:rsidR="00C761A6" w:rsidRDefault="00C761A6" w:rsidP="00C761A6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El </w:t>
      </w:r>
      <w:r>
        <w:rPr>
          <w:b/>
          <w:bCs/>
          <w:sz w:val="23"/>
          <w:szCs w:val="23"/>
        </w:rPr>
        <w:t xml:space="preserve">sociodrama </w:t>
      </w:r>
      <w:r>
        <w:rPr>
          <w:sz w:val="23"/>
          <w:szCs w:val="23"/>
        </w:rPr>
        <w:t>consiste en la escenificación,</w:t>
      </w:r>
      <w:r>
        <w:rPr>
          <w:sz w:val="23"/>
          <w:szCs w:val="23"/>
        </w:rPr>
        <w:t xml:space="preserve"> planeada o </w:t>
      </w:r>
      <w:r>
        <w:rPr>
          <w:sz w:val="23"/>
          <w:szCs w:val="23"/>
        </w:rPr>
        <w:t>improvisada, de la actitud de una persona o grupo, a través de la cual se pretende dar un mensaje</w:t>
      </w:r>
      <w:r>
        <w:rPr>
          <w:sz w:val="23"/>
          <w:szCs w:val="23"/>
        </w:rPr>
        <w:t xml:space="preserve">, emitir un juicio, </w:t>
      </w:r>
      <w:r>
        <w:rPr>
          <w:sz w:val="23"/>
          <w:szCs w:val="23"/>
        </w:rPr>
        <w:t>valorar una actitud</w:t>
      </w:r>
      <w:r>
        <w:rPr>
          <w:sz w:val="23"/>
          <w:szCs w:val="23"/>
        </w:rPr>
        <w:t xml:space="preserve"> o situación y</w:t>
      </w:r>
      <w:r>
        <w:rPr>
          <w:sz w:val="23"/>
          <w:szCs w:val="23"/>
        </w:rPr>
        <w:t xml:space="preserve"> provocar en el auditorio ciertas reacciones espontáneas que se tomarán como representativas. </w:t>
      </w:r>
    </w:p>
    <w:p w14:paraId="330D059F" w14:textId="77777777" w:rsidR="00C761A6" w:rsidRDefault="00C761A6" w:rsidP="00C761A6">
      <w:pPr>
        <w:pStyle w:val="Default"/>
        <w:jc w:val="both"/>
        <w:rPr>
          <w:sz w:val="23"/>
          <w:szCs w:val="23"/>
        </w:rPr>
      </w:pPr>
    </w:p>
    <w:p w14:paraId="0355A070" w14:textId="39E8D2F6" w:rsidR="00C761A6" w:rsidRDefault="00C761A6" w:rsidP="00C761A6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Por la sencillez y espontaneidad de su preparación es un valioso auxiliar en la evaluación, sobre todo en lo que corresponde al área afectiva</w:t>
      </w:r>
      <w:r w:rsidR="00D507D5">
        <w:rPr>
          <w:sz w:val="23"/>
          <w:szCs w:val="23"/>
        </w:rPr>
        <w:t xml:space="preserve"> y social</w:t>
      </w:r>
      <w:r>
        <w:rPr>
          <w:sz w:val="23"/>
          <w:szCs w:val="23"/>
        </w:rPr>
        <w:t xml:space="preserve"> de un grupo</w:t>
      </w:r>
      <w:r>
        <w:rPr>
          <w:sz w:val="23"/>
          <w:szCs w:val="23"/>
        </w:rPr>
        <w:t xml:space="preserve">. </w:t>
      </w:r>
    </w:p>
    <w:p w14:paraId="75CF0AA5" w14:textId="77777777" w:rsidR="00C761A6" w:rsidRDefault="00C761A6" w:rsidP="00C761A6">
      <w:pPr>
        <w:pStyle w:val="Default"/>
        <w:rPr>
          <w:sz w:val="23"/>
          <w:szCs w:val="23"/>
        </w:rPr>
      </w:pPr>
    </w:p>
    <w:p w14:paraId="06F89A72" w14:textId="5CA531CF" w:rsidR="00C761A6" w:rsidRDefault="00C761A6" w:rsidP="00C761A6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A través de la presentación de sociodramas por parte de los alumnos, el evaluar puede </w:t>
      </w:r>
      <w:r>
        <w:rPr>
          <w:sz w:val="23"/>
          <w:szCs w:val="23"/>
        </w:rPr>
        <w:t>valor</w:t>
      </w:r>
      <w:r>
        <w:rPr>
          <w:sz w:val="23"/>
          <w:szCs w:val="23"/>
        </w:rPr>
        <w:t xml:space="preserve">ar: </w:t>
      </w:r>
    </w:p>
    <w:p w14:paraId="457D05F4" w14:textId="4109B582" w:rsidR="00C761A6" w:rsidRDefault="00C761A6" w:rsidP="00C761A6">
      <w:pPr>
        <w:pStyle w:val="Default"/>
        <w:numPr>
          <w:ilvl w:val="0"/>
          <w:numId w:val="4"/>
        </w:numPr>
        <w:jc w:val="both"/>
        <w:rPr>
          <w:sz w:val="23"/>
          <w:szCs w:val="23"/>
        </w:rPr>
      </w:pPr>
      <w:r>
        <w:rPr>
          <w:sz w:val="23"/>
          <w:szCs w:val="23"/>
        </w:rPr>
        <w:t>La comprensión de la actitud de un personaje histórico</w:t>
      </w:r>
      <w:r>
        <w:rPr>
          <w:sz w:val="23"/>
          <w:szCs w:val="23"/>
        </w:rPr>
        <w:t>.</w:t>
      </w:r>
      <w:r>
        <w:rPr>
          <w:sz w:val="23"/>
          <w:szCs w:val="23"/>
        </w:rPr>
        <w:t xml:space="preserve"> </w:t>
      </w:r>
    </w:p>
    <w:p w14:paraId="33DDF9BB" w14:textId="09F40D1C" w:rsidR="00C761A6" w:rsidRDefault="00C761A6" w:rsidP="00C761A6">
      <w:pPr>
        <w:pStyle w:val="Default"/>
        <w:numPr>
          <w:ilvl w:val="0"/>
          <w:numId w:val="4"/>
        </w:numPr>
        <w:jc w:val="both"/>
        <w:rPr>
          <w:sz w:val="23"/>
          <w:szCs w:val="23"/>
        </w:rPr>
      </w:pPr>
      <w:r w:rsidRPr="00C761A6">
        <w:rPr>
          <w:sz w:val="23"/>
          <w:szCs w:val="23"/>
        </w:rPr>
        <w:t>El juicio que los alumnos hacen sobre algún problema social</w:t>
      </w:r>
      <w:r>
        <w:rPr>
          <w:sz w:val="23"/>
          <w:szCs w:val="23"/>
        </w:rPr>
        <w:t>.</w:t>
      </w:r>
      <w:r w:rsidRPr="00C761A6">
        <w:rPr>
          <w:sz w:val="23"/>
          <w:szCs w:val="23"/>
        </w:rPr>
        <w:t xml:space="preserve"> </w:t>
      </w:r>
    </w:p>
    <w:p w14:paraId="318F5D0A" w14:textId="5B1C11CA" w:rsidR="00C761A6" w:rsidRPr="00C761A6" w:rsidRDefault="00C761A6" w:rsidP="00C761A6">
      <w:pPr>
        <w:pStyle w:val="Default"/>
        <w:numPr>
          <w:ilvl w:val="0"/>
          <w:numId w:val="4"/>
        </w:numPr>
        <w:jc w:val="both"/>
        <w:rPr>
          <w:sz w:val="23"/>
          <w:szCs w:val="23"/>
        </w:rPr>
      </w:pPr>
      <w:r w:rsidRPr="00C761A6">
        <w:rPr>
          <w:sz w:val="23"/>
          <w:szCs w:val="23"/>
        </w:rPr>
        <w:t xml:space="preserve">La iniciativa y originalidad que se ha despertado en sus alumnos. </w:t>
      </w:r>
      <w:r w:rsidRPr="00C761A6">
        <w:rPr>
          <w:sz w:val="23"/>
          <w:szCs w:val="23"/>
        </w:rPr>
        <w:t>etc.</w:t>
      </w:r>
      <w:r w:rsidRPr="00C761A6">
        <w:rPr>
          <w:sz w:val="23"/>
          <w:szCs w:val="23"/>
        </w:rPr>
        <w:t xml:space="preserve"> </w:t>
      </w:r>
    </w:p>
    <w:p w14:paraId="4D7BD21B" w14:textId="77777777" w:rsidR="00C761A6" w:rsidRPr="00A0512F" w:rsidRDefault="00C761A6" w:rsidP="00C761A6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5"/>
        <w:gridCol w:w="1691"/>
        <w:gridCol w:w="1701"/>
        <w:gridCol w:w="1842"/>
        <w:gridCol w:w="1843"/>
        <w:gridCol w:w="752"/>
      </w:tblGrid>
      <w:tr w:rsidR="00950CD5" w14:paraId="7F9E18EF" w14:textId="77777777" w:rsidTr="008E4659">
        <w:trPr>
          <w:trHeight w:val="286"/>
        </w:trPr>
        <w:tc>
          <w:tcPr>
            <w:tcW w:w="1565" w:type="dxa"/>
            <w:vMerge w:val="restart"/>
          </w:tcPr>
          <w:p w14:paraId="00078056" w14:textId="77777777" w:rsidR="00950CD5" w:rsidRDefault="00950CD5" w:rsidP="008E4659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D323C2" w14:textId="77777777" w:rsidR="00950CD5" w:rsidRDefault="00950CD5" w:rsidP="008E4659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0F8C03" w14:textId="77777777" w:rsidR="00950CD5" w:rsidRPr="00955969" w:rsidRDefault="00950CD5" w:rsidP="008E4659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0512F">
              <w:rPr>
                <w:rFonts w:ascii="Arial" w:hAnsi="Arial" w:cs="Arial"/>
                <w:b/>
                <w:sz w:val="16"/>
                <w:szCs w:val="16"/>
              </w:rPr>
              <w:t>CRITERIOS PARA EVALUAR COMPETENCIAS</w:t>
            </w:r>
          </w:p>
        </w:tc>
        <w:tc>
          <w:tcPr>
            <w:tcW w:w="7829" w:type="dxa"/>
            <w:gridSpan w:val="5"/>
          </w:tcPr>
          <w:p w14:paraId="5C7B41F4" w14:textId="77777777" w:rsidR="00950CD5" w:rsidRDefault="00950CD5" w:rsidP="008E4659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0512F">
              <w:rPr>
                <w:rFonts w:ascii="Arial" w:hAnsi="Arial" w:cs="Arial"/>
                <w:b/>
                <w:sz w:val="20"/>
                <w:szCs w:val="20"/>
              </w:rPr>
              <w:t>ESCALA VALORATIVA O NIVELES DE DESEMPEÑO</w:t>
            </w:r>
          </w:p>
        </w:tc>
      </w:tr>
      <w:tr w:rsidR="00950CD5" w14:paraId="46225E45" w14:textId="77777777" w:rsidTr="008E4659">
        <w:tc>
          <w:tcPr>
            <w:tcW w:w="1565" w:type="dxa"/>
            <w:vMerge/>
          </w:tcPr>
          <w:p w14:paraId="6F2F8D38" w14:textId="77777777" w:rsidR="00950CD5" w:rsidRPr="00A0512F" w:rsidRDefault="00950CD5" w:rsidP="008E4659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691" w:type="dxa"/>
          </w:tcPr>
          <w:p w14:paraId="0E499C0D" w14:textId="77777777" w:rsidR="00950CD5" w:rsidRPr="00A0512F" w:rsidRDefault="00950CD5" w:rsidP="008E4659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0512F">
              <w:rPr>
                <w:rFonts w:ascii="Arial" w:hAnsi="Arial" w:cs="Arial"/>
                <w:b/>
                <w:sz w:val="16"/>
                <w:szCs w:val="16"/>
              </w:rPr>
              <w:t>Desempeño insuficiente</w:t>
            </w:r>
          </w:p>
          <w:p w14:paraId="38F45832" w14:textId="77777777" w:rsidR="00950CD5" w:rsidRDefault="00950CD5" w:rsidP="008E4659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0512F">
              <w:rPr>
                <w:rFonts w:ascii="Arial" w:hAnsi="Arial" w:cs="Arial"/>
                <w:b/>
                <w:sz w:val="16"/>
                <w:szCs w:val="16"/>
              </w:rPr>
              <w:t>1-</w:t>
            </w:r>
            <w:r>
              <w:rPr>
                <w:rFonts w:ascii="Arial" w:hAnsi="Arial" w:cs="Arial"/>
                <w:b/>
                <w:sz w:val="16"/>
                <w:szCs w:val="16"/>
              </w:rPr>
              <w:t>2</w:t>
            </w:r>
            <w:r w:rsidRPr="00A0512F">
              <w:rPr>
                <w:rFonts w:ascii="Arial" w:hAnsi="Arial" w:cs="Arial"/>
                <w:b/>
                <w:sz w:val="16"/>
                <w:szCs w:val="16"/>
              </w:rPr>
              <w:t>.9</w:t>
            </w:r>
          </w:p>
        </w:tc>
        <w:tc>
          <w:tcPr>
            <w:tcW w:w="1701" w:type="dxa"/>
          </w:tcPr>
          <w:p w14:paraId="10E835DB" w14:textId="77777777" w:rsidR="00950CD5" w:rsidRPr="00A0512F" w:rsidRDefault="00950CD5" w:rsidP="008E4659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0512F">
              <w:rPr>
                <w:rFonts w:ascii="Arial" w:hAnsi="Arial" w:cs="Arial"/>
                <w:b/>
                <w:sz w:val="16"/>
                <w:szCs w:val="16"/>
              </w:rPr>
              <w:t>Desempeño básico</w:t>
            </w:r>
          </w:p>
          <w:p w14:paraId="3766D52C" w14:textId="77777777" w:rsidR="00950CD5" w:rsidRDefault="00950CD5" w:rsidP="008E4659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0512F">
              <w:rPr>
                <w:rFonts w:ascii="Arial" w:hAnsi="Arial" w:cs="Arial"/>
                <w:b/>
                <w:sz w:val="16"/>
                <w:szCs w:val="16"/>
              </w:rPr>
              <w:t>3-3.9</w:t>
            </w:r>
          </w:p>
        </w:tc>
        <w:tc>
          <w:tcPr>
            <w:tcW w:w="1842" w:type="dxa"/>
          </w:tcPr>
          <w:p w14:paraId="7F0CBED0" w14:textId="77777777" w:rsidR="00950CD5" w:rsidRPr="00A0512F" w:rsidRDefault="00950CD5" w:rsidP="008E4659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0512F">
              <w:rPr>
                <w:rFonts w:ascii="Arial" w:hAnsi="Arial" w:cs="Arial"/>
                <w:b/>
                <w:sz w:val="16"/>
                <w:szCs w:val="16"/>
              </w:rPr>
              <w:t>Desempeño alto</w:t>
            </w:r>
          </w:p>
          <w:p w14:paraId="27013CDB" w14:textId="77777777" w:rsidR="00950CD5" w:rsidRDefault="00950CD5" w:rsidP="008E4659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0512F">
              <w:rPr>
                <w:rFonts w:ascii="Arial" w:hAnsi="Arial" w:cs="Arial"/>
                <w:b/>
                <w:sz w:val="16"/>
                <w:szCs w:val="16"/>
              </w:rPr>
              <w:t>4-4.5</w:t>
            </w:r>
          </w:p>
        </w:tc>
        <w:tc>
          <w:tcPr>
            <w:tcW w:w="1843" w:type="dxa"/>
          </w:tcPr>
          <w:p w14:paraId="75886ACF" w14:textId="77777777" w:rsidR="00950CD5" w:rsidRPr="00A0512F" w:rsidRDefault="00950CD5" w:rsidP="008E4659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0512F">
              <w:rPr>
                <w:rFonts w:ascii="Arial" w:hAnsi="Arial" w:cs="Arial"/>
                <w:b/>
                <w:sz w:val="16"/>
                <w:szCs w:val="16"/>
              </w:rPr>
              <w:t>Desempeño superior</w:t>
            </w:r>
          </w:p>
          <w:p w14:paraId="0D766B75" w14:textId="77777777" w:rsidR="00950CD5" w:rsidRDefault="00950CD5" w:rsidP="008E4659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0512F">
              <w:rPr>
                <w:rFonts w:ascii="Arial" w:hAnsi="Arial" w:cs="Arial"/>
                <w:b/>
                <w:sz w:val="16"/>
                <w:szCs w:val="16"/>
              </w:rPr>
              <w:t>4.6-5</w:t>
            </w:r>
          </w:p>
        </w:tc>
        <w:tc>
          <w:tcPr>
            <w:tcW w:w="752" w:type="dxa"/>
          </w:tcPr>
          <w:p w14:paraId="13051C7B" w14:textId="77777777" w:rsidR="00950CD5" w:rsidRPr="00955969" w:rsidRDefault="00950CD5" w:rsidP="008E4659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5969">
              <w:rPr>
                <w:rFonts w:ascii="Arial" w:hAnsi="Arial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950CD5" w14:paraId="727D7D94" w14:textId="77777777" w:rsidTr="008E4659">
        <w:tc>
          <w:tcPr>
            <w:tcW w:w="1565" w:type="dxa"/>
            <w:vMerge/>
          </w:tcPr>
          <w:p w14:paraId="2F8750C3" w14:textId="77777777" w:rsidR="00950CD5" w:rsidRDefault="00950CD5" w:rsidP="008E4659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77" w:type="dxa"/>
            <w:gridSpan w:val="4"/>
          </w:tcPr>
          <w:p w14:paraId="75321E8E" w14:textId="77777777" w:rsidR="00950CD5" w:rsidRDefault="00950CD5" w:rsidP="008E4659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0512F">
              <w:rPr>
                <w:rFonts w:ascii="Arial" w:hAnsi="Arial" w:cs="Arial"/>
                <w:b/>
                <w:sz w:val="20"/>
                <w:szCs w:val="20"/>
              </w:rPr>
              <w:t>INDICADORES O DESCRIPTORES DE DESEMPEÑO</w:t>
            </w:r>
          </w:p>
        </w:tc>
        <w:tc>
          <w:tcPr>
            <w:tcW w:w="752" w:type="dxa"/>
          </w:tcPr>
          <w:p w14:paraId="1ECB2600" w14:textId="77777777" w:rsidR="00950CD5" w:rsidRDefault="00950CD5" w:rsidP="008E4659">
            <w:pPr>
              <w:pStyle w:val="Sinespaciad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50CD5" w14:paraId="0ABB777F" w14:textId="77777777" w:rsidTr="008E4659">
        <w:tc>
          <w:tcPr>
            <w:tcW w:w="1565" w:type="dxa"/>
          </w:tcPr>
          <w:p w14:paraId="53477DB7" w14:textId="5E326970" w:rsidR="00950CD5" w:rsidRPr="00950CD5" w:rsidRDefault="00950CD5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950CD5">
              <w:rPr>
                <w:rFonts w:ascii="Arial" w:hAnsi="Arial" w:cs="Arial"/>
                <w:b/>
                <w:sz w:val="16"/>
                <w:szCs w:val="16"/>
              </w:rPr>
              <w:t xml:space="preserve">1. </w:t>
            </w:r>
            <w:r w:rsidRPr="00950CD5">
              <w:rPr>
                <w:rFonts w:ascii="Arial" w:hAnsi="Arial" w:cs="Arial"/>
                <w:b/>
                <w:sz w:val="16"/>
                <w:szCs w:val="16"/>
              </w:rPr>
              <w:t>C</w:t>
            </w:r>
            <w:r w:rsidRPr="00950CD5">
              <w:rPr>
                <w:rFonts w:ascii="Arial" w:hAnsi="Arial" w:cs="Arial"/>
                <w:b/>
                <w:bCs/>
                <w:sz w:val="16"/>
                <w:szCs w:val="16"/>
              </w:rPr>
              <w:t>ontenido</w:t>
            </w:r>
          </w:p>
        </w:tc>
        <w:tc>
          <w:tcPr>
            <w:tcW w:w="1691" w:type="dxa"/>
          </w:tcPr>
          <w:p w14:paraId="78AEC57F" w14:textId="594A6D10" w:rsidR="00950CD5" w:rsidRPr="00950CD5" w:rsidRDefault="00950CD5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950CD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El sociodrama</w:t>
            </w:r>
            <w:r w:rsidRPr="00950CD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 no</w:t>
            </w:r>
            <w:r w:rsidRPr="00950CD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 presenta una situación problemática o conflictiva de la vida cotidiana.</w:t>
            </w:r>
          </w:p>
        </w:tc>
        <w:tc>
          <w:tcPr>
            <w:tcW w:w="1701" w:type="dxa"/>
          </w:tcPr>
          <w:p w14:paraId="63DB882E" w14:textId="0160C562" w:rsidR="00950CD5" w:rsidRPr="00950CD5" w:rsidRDefault="00950CD5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950CD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El sociodrama presenta </w:t>
            </w:r>
            <w:r w:rsidRPr="00950CD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confusamente </w:t>
            </w:r>
            <w:r w:rsidRPr="00950CD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una situación problemática o conflictiva de la vida cotidiana.</w:t>
            </w:r>
          </w:p>
        </w:tc>
        <w:tc>
          <w:tcPr>
            <w:tcW w:w="1842" w:type="dxa"/>
          </w:tcPr>
          <w:p w14:paraId="78042E0A" w14:textId="35F38DA8" w:rsidR="00950CD5" w:rsidRPr="00950CD5" w:rsidRDefault="00950CD5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950CD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El sociodrama presenta una situación problemática o conflictiva de la vida cotidiana.</w:t>
            </w:r>
          </w:p>
        </w:tc>
        <w:tc>
          <w:tcPr>
            <w:tcW w:w="1843" w:type="dxa"/>
          </w:tcPr>
          <w:p w14:paraId="31AA1B0C" w14:textId="77777777" w:rsidR="00950CD5" w:rsidRDefault="00950CD5" w:rsidP="008E4659">
            <w:pPr>
              <w:pStyle w:val="Sinespaciado"/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</w:pPr>
            <w:r w:rsidRPr="00950CD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El sociodrama presenta una situación problemática o conflictiva de la vida cotidiana que es relevante para los estudiantes y que permite abordar temas importantes de la sociedad.</w:t>
            </w:r>
          </w:p>
          <w:p w14:paraId="394147CC" w14:textId="4E9DFEB9" w:rsidR="00950CD5" w:rsidRPr="00950CD5" w:rsidRDefault="00950CD5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2" w:type="dxa"/>
          </w:tcPr>
          <w:p w14:paraId="186C3860" w14:textId="77777777" w:rsidR="00950CD5" w:rsidRPr="00950CD5" w:rsidRDefault="00950CD5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50CD5" w14:paraId="32969E5D" w14:textId="77777777" w:rsidTr="008E4659">
        <w:tc>
          <w:tcPr>
            <w:tcW w:w="1565" w:type="dxa"/>
          </w:tcPr>
          <w:p w14:paraId="54E3F497" w14:textId="089929D7" w:rsidR="00950CD5" w:rsidRPr="00950CD5" w:rsidRDefault="00950CD5" w:rsidP="008E4659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0CD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2.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Representación</w:t>
            </w:r>
          </w:p>
        </w:tc>
        <w:tc>
          <w:tcPr>
            <w:tcW w:w="1691" w:type="dxa"/>
          </w:tcPr>
          <w:p w14:paraId="482B1A33" w14:textId="12DFC938" w:rsidR="00950CD5" w:rsidRPr="00950CD5" w:rsidRDefault="00950CD5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950CD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Los actores </w:t>
            </w:r>
            <w:r w:rsidRPr="00950CD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no </w:t>
            </w:r>
            <w:r w:rsidRPr="00950CD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representan a sus personajes de </w:t>
            </w:r>
            <w:r w:rsidRPr="00950CD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lastRenderedPageBreak/>
              <w:t>manera convincente y coherente.</w:t>
            </w:r>
          </w:p>
        </w:tc>
        <w:tc>
          <w:tcPr>
            <w:tcW w:w="1701" w:type="dxa"/>
          </w:tcPr>
          <w:p w14:paraId="5DA63F31" w14:textId="640960E3" w:rsidR="00950CD5" w:rsidRPr="00950CD5" w:rsidRDefault="00950CD5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950CD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lastRenderedPageBreak/>
              <w:t xml:space="preserve">Los actores representan a sus personajes </w:t>
            </w:r>
            <w:r w:rsidR="00FD248F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con poca </w:t>
            </w:r>
            <w:r w:rsidR="00FD248F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lastRenderedPageBreak/>
              <w:t>claridad y convicción</w:t>
            </w:r>
            <w:r w:rsidRPr="00950CD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.</w:t>
            </w:r>
          </w:p>
        </w:tc>
        <w:tc>
          <w:tcPr>
            <w:tcW w:w="1842" w:type="dxa"/>
          </w:tcPr>
          <w:p w14:paraId="4DD318E9" w14:textId="0D3A5D9C" w:rsidR="00950CD5" w:rsidRPr="00950CD5" w:rsidRDefault="00950CD5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950CD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lastRenderedPageBreak/>
              <w:t xml:space="preserve">Los actores representan a sus personajes de manera </w:t>
            </w:r>
            <w:r w:rsidRPr="00950CD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lastRenderedPageBreak/>
              <w:t>convincente y coherente.</w:t>
            </w:r>
          </w:p>
        </w:tc>
        <w:tc>
          <w:tcPr>
            <w:tcW w:w="1843" w:type="dxa"/>
          </w:tcPr>
          <w:p w14:paraId="244AB184" w14:textId="77777777" w:rsidR="00950CD5" w:rsidRPr="00950CD5" w:rsidRDefault="00950CD5" w:rsidP="008E4659">
            <w:pPr>
              <w:pStyle w:val="Sinespaciado"/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</w:pPr>
            <w:r w:rsidRPr="00950CD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lastRenderedPageBreak/>
              <w:t xml:space="preserve">Los actores representan a sus personajes de manera </w:t>
            </w:r>
            <w:r w:rsidRPr="00950CD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lastRenderedPageBreak/>
              <w:t>convincente y coherente, transmitiendo las emociones y sentimientos de los personajes.</w:t>
            </w:r>
          </w:p>
          <w:p w14:paraId="366F81E1" w14:textId="5C5D97A4" w:rsidR="00950CD5" w:rsidRPr="00950CD5" w:rsidRDefault="00950CD5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2" w:type="dxa"/>
          </w:tcPr>
          <w:p w14:paraId="6ED66968" w14:textId="77777777" w:rsidR="00950CD5" w:rsidRPr="00950CD5" w:rsidRDefault="00950CD5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50CD5" w14:paraId="62A7C30F" w14:textId="77777777" w:rsidTr="008E4659">
        <w:tc>
          <w:tcPr>
            <w:tcW w:w="1565" w:type="dxa"/>
          </w:tcPr>
          <w:p w14:paraId="574618B2" w14:textId="08965AC0" w:rsidR="00950CD5" w:rsidRPr="00950CD5" w:rsidRDefault="00950CD5" w:rsidP="008E4659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0CD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3. </w:t>
            </w:r>
            <w:r w:rsidR="00E6048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Dialogo </w:t>
            </w:r>
          </w:p>
        </w:tc>
        <w:tc>
          <w:tcPr>
            <w:tcW w:w="1691" w:type="dxa"/>
          </w:tcPr>
          <w:p w14:paraId="372E465F" w14:textId="3BEF1A7B" w:rsidR="00950CD5" w:rsidRPr="00E60483" w:rsidRDefault="00E60483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E60483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El diálogo entre los actores </w:t>
            </w:r>
            <w:r w:rsidRPr="00E60483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es inexistente</w:t>
            </w:r>
            <w:r w:rsidRPr="00E60483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.</w:t>
            </w:r>
          </w:p>
        </w:tc>
        <w:tc>
          <w:tcPr>
            <w:tcW w:w="1701" w:type="dxa"/>
          </w:tcPr>
          <w:p w14:paraId="2F694BAE" w14:textId="6BE4FD26" w:rsidR="00950CD5" w:rsidRPr="00E60483" w:rsidRDefault="00E60483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E60483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El diálogo entre los actores </w:t>
            </w:r>
            <w:r w:rsidRPr="00E60483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no </w:t>
            </w:r>
            <w:r w:rsidRPr="00E60483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es natural </w:t>
            </w:r>
            <w:r w:rsidRPr="00E60483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ni</w:t>
            </w:r>
            <w:r w:rsidRPr="00E60483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 fluido.</w:t>
            </w:r>
          </w:p>
        </w:tc>
        <w:tc>
          <w:tcPr>
            <w:tcW w:w="1842" w:type="dxa"/>
          </w:tcPr>
          <w:p w14:paraId="75892168" w14:textId="23F848AA" w:rsidR="00950CD5" w:rsidRPr="00E60483" w:rsidRDefault="00E60483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E60483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El diálogo entre los actores es natural y fluido.</w:t>
            </w:r>
          </w:p>
        </w:tc>
        <w:tc>
          <w:tcPr>
            <w:tcW w:w="1843" w:type="dxa"/>
          </w:tcPr>
          <w:p w14:paraId="51BA8653" w14:textId="77777777" w:rsidR="00950CD5" w:rsidRPr="00E60483" w:rsidRDefault="00E60483" w:rsidP="008E4659">
            <w:pPr>
              <w:pStyle w:val="Sinespaciado"/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</w:pPr>
            <w:r w:rsidRPr="00E60483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El diálogo entre los actores es natural y fluido, reflejando las relaciones interpersonales de los personajes.</w:t>
            </w:r>
          </w:p>
          <w:p w14:paraId="28D392C3" w14:textId="39E89DAB" w:rsidR="00E60483" w:rsidRPr="00E60483" w:rsidRDefault="00E60483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2" w:type="dxa"/>
          </w:tcPr>
          <w:p w14:paraId="57B1FF9B" w14:textId="77777777" w:rsidR="00950CD5" w:rsidRPr="00950CD5" w:rsidRDefault="00950CD5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50CD5" w14:paraId="6A99746A" w14:textId="77777777" w:rsidTr="008E4659">
        <w:tc>
          <w:tcPr>
            <w:tcW w:w="1565" w:type="dxa"/>
          </w:tcPr>
          <w:p w14:paraId="58F309EA" w14:textId="78C29FF5" w:rsidR="00950CD5" w:rsidRPr="00950CD5" w:rsidRDefault="00950CD5" w:rsidP="008E4659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0CD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4. </w:t>
            </w:r>
            <w:r w:rsidR="00642A07">
              <w:rPr>
                <w:rFonts w:ascii="Arial" w:hAnsi="Arial" w:cs="Arial"/>
                <w:b/>
                <w:bCs/>
                <w:sz w:val="16"/>
                <w:szCs w:val="16"/>
              </w:rPr>
              <w:t>Escenografía y vestuario</w:t>
            </w:r>
          </w:p>
        </w:tc>
        <w:tc>
          <w:tcPr>
            <w:tcW w:w="1691" w:type="dxa"/>
          </w:tcPr>
          <w:p w14:paraId="13414F96" w14:textId="035A9328" w:rsidR="00950CD5" w:rsidRPr="00642A07" w:rsidRDefault="00642A07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642A07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La escenografía y el vestuario </w:t>
            </w:r>
            <w:r w:rsidRPr="00642A07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no </w:t>
            </w:r>
            <w:r w:rsidRPr="00642A07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son adecuados para la situación representada.</w:t>
            </w:r>
          </w:p>
        </w:tc>
        <w:tc>
          <w:tcPr>
            <w:tcW w:w="1701" w:type="dxa"/>
          </w:tcPr>
          <w:p w14:paraId="4B96E277" w14:textId="5A9BFA8F" w:rsidR="00950CD5" w:rsidRPr="00642A07" w:rsidRDefault="00642A07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642A07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La escenografía y el vestuario son</w:t>
            </w:r>
            <w:r w:rsidR="00AD057D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 ligera y relativamente</w:t>
            </w:r>
            <w:r w:rsidRPr="00642A07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 adecuad</w:t>
            </w:r>
            <w:r w:rsidR="00AD057D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a</w:t>
            </w:r>
            <w:r w:rsidRPr="00642A07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s para la situación representada.</w:t>
            </w:r>
          </w:p>
        </w:tc>
        <w:tc>
          <w:tcPr>
            <w:tcW w:w="1842" w:type="dxa"/>
          </w:tcPr>
          <w:p w14:paraId="767AD92D" w14:textId="5EE7899F" w:rsidR="00950CD5" w:rsidRPr="00642A07" w:rsidRDefault="00642A07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642A07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La escenografía y el vestuario son adecuados para la situación representada.</w:t>
            </w:r>
          </w:p>
        </w:tc>
        <w:tc>
          <w:tcPr>
            <w:tcW w:w="1843" w:type="dxa"/>
          </w:tcPr>
          <w:p w14:paraId="59B1D943" w14:textId="77777777" w:rsidR="00950CD5" w:rsidRPr="00642A07" w:rsidRDefault="00642A07" w:rsidP="008E4659">
            <w:pPr>
              <w:pStyle w:val="Sinespaciado"/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</w:pPr>
            <w:r w:rsidRPr="00642A07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La escenografía y el vestuario son adecuados para la situación representada, creando un ambiente realista y verosímil.</w:t>
            </w:r>
          </w:p>
          <w:p w14:paraId="61EA8D67" w14:textId="5571AB17" w:rsidR="00642A07" w:rsidRPr="00642A07" w:rsidRDefault="00642A07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2" w:type="dxa"/>
          </w:tcPr>
          <w:p w14:paraId="7E3FA492" w14:textId="77777777" w:rsidR="00950CD5" w:rsidRPr="00950CD5" w:rsidRDefault="00950CD5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50CD5" w14:paraId="2C09F0A4" w14:textId="77777777" w:rsidTr="008E4659">
        <w:tc>
          <w:tcPr>
            <w:tcW w:w="1565" w:type="dxa"/>
          </w:tcPr>
          <w:p w14:paraId="1C13FE9F" w14:textId="2A680D84" w:rsidR="00950CD5" w:rsidRPr="00950CD5" w:rsidRDefault="00950CD5" w:rsidP="008E4659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0CD5">
              <w:rPr>
                <w:rFonts w:ascii="Arial" w:hAnsi="Arial" w:cs="Arial"/>
                <w:b/>
                <w:bCs/>
                <w:sz w:val="16"/>
                <w:szCs w:val="16"/>
              </w:rPr>
              <w:t>5. C</w:t>
            </w:r>
            <w:r w:rsidR="00764C46">
              <w:rPr>
                <w:rFonts w:ascii="Arial" w:hAnsi="Arial" w:cs="Arial"/>
                <w:b/>
                <w:bCs/>
                <w:sz w:val="16"/>
                <w:szCs w:val="16"/>
              </w:rPr>
              <w:t>laridad</w:t>
            </w:r>
          </w:p>
        </w:tc>
        <w:tc>
          <w:tcPr>
            <w:tcW w:w="1691" w:type="dxa"/>
          </w:tcPr>
          <w:p w14:paraId="461BD3C2" w14:textId="0DBA820E" w:rsidR="00950CD5" w:rsidRPr="00514CC8" w:rsidRDefault="00514CC8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514CC8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El sociodrama </w:t>
            </w:r>
            <w:r w:rsidRPr="00514CC8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no es</w:t>
            </w:r>
            <w:r w:rsidRPr="00514CC8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 </w:t>
            </w:r>
            <w:r w:rsidRPr="00514CC8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comprensivo</w:t>
            </w:r>
            <w:r w:rsidRPr="00514CC8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 </w:t>
            </w:r>
            <w:r w:rsidRPr="00514CC8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ni fácil</w:t>
            </w:r>
            <w:r w:rsidRPr="00514CC8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 seguir.</w:t>
            </w:r>
          </w:p>
        </w:tc>
        <w:tc>
          <w:tcPr>
            <w:tcW w:w="1701" w:type="dxa"/>
          </w:tcPr>
          <w:p w14:paraId="34978395" w14:textId="39081B63" w:rsidR="00950CD5" w:rsidRPr="00514CC8" w:rsidRDefault="00514CC8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514CC8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El sociodrama </w:t>
            </w:r>
            <w:r w:rsidRPr="00514CC8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no </w:t>
            </w:r>
            <w:r w:rsidRPr="00514CC8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es fácil de entender y seguir.</w:t>
            </w:r>
          </w:p>
        </w:tc>
        <w:tc>
          <w:tcPr>
            <w:tcW w:w="1842" w:type="dxa"/>
          </w:tcPr>
          <w:p w14:paraId="339FB742" w14:textId="0BCF98BB" w:rsidR="00950CD5" w:rsidRPr="00514CC8" w:rsidRDefault="00764C46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514CC8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El sociodrama es fácil de entender y seguir.</w:t>
            </w:r>
          </w:p>
        </w:tc>
        <w:tc>
          <w:tcPr>
            <w:tcW w:w="1843" w:type="dxa"/>
          </w:tcPr>
          <w:p w14:paraId="3D806AF3" w14:textId="77777777" w:rsidR="00950CD5" w:rsidRPr="00514CC8" w:rsidRDefault="00764C46" w:rsidP="008E4659">
            <w:pPr>
              <w:pStyle w:val="Sinespaciado"/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</w:pPr>
            <w:r w:rsidRPr="00514CC8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El sociodrama es fácil de entender y seguir, con una estructura clara y un desarrollo coherente.</w:t>
            </w:r>
          </w:p>
          <w:p w14:paraId="4B63999A" w14:textId="063D5812" w:rsidR="00764C46" w:rsidRPr="00514CC8" w:rsidRDefault="00764C46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2" w:type="dxa"/>
          </w:tcPr>
          <w:p w14:paraId="47087F56" w14:textId="77777777" w:rsidR="00950CD5" w:rsidRPr="00950CD5" w:rsidRDefault="00950CD5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50CD5" w14:paraId="79BEF285" w14:textId="77777777" w:rsidTr="008E4659">
        <w:tc>
          <w:tcPr>
            <w:tcW w:w="1565" w:type="dxa"/>
          </w:tcPr>
          <w:p w14:paraId="14619AB9" w14:textId="1F19619E" w:rsidR="00950CD5" w:rsidRPr="00950CD5" w:rsidRDefault="00950CD5" w:rsidP="008E4659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0CD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6. </w:t>
            </w:r>
            <w:r w:rsidR="00F91D5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Originalidad </w:t>
            </w:r>
          </w:p>
        </w:tc>
        <w:tc>
          <w:tcPr>
            <w:tcW w:w="1691" w:type="dxa"/>
          </w:tcPr>
          <w:p w14:paraId="7F796832" w14:textId="7537D9A4" w:rsidR="00950CD5" w:rsidRPr="00950CD5" w:rsidRDefault="001A09D3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F91D5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El sociodrama </w:t>
            </w:r>
            <w:r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 xml:space="preserve">no </w:t>
            </w:r>
            <w:r w:rsidRPr="00F91D5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presenta una propuesta original y creativa.</w:t>
            </w:r>
          </w:p>
        </w:tc>
        <w:tc>
          <w:tcPr>
            <w:tcW w:w="1701" w:type="dxa"/>
          </w:tcPr>
          <w:p w14:paraId="4B869F77" w14:textId="7AA56CE6" w:rsidR="00950CD5" w:rsidRPr="00950CD5" w:rsidRDefault="001A09D3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F91D5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El sociodrama presenta una propuesta original y creativa.</w:t>
            </w:r>
          </w:p>
        </w:tc>
        <w:tc>
          <w:tcPr>
            <w:tcW w:w="1842" w:type="dxa"/>
          </w:tcPr>
          <w:p w14:paraId="06A076B8" w14:textId="476ACB6B" w:rsidR="00950CD5" w:rsidRPr="00F91D55" w:rsidRDefault="00F91D55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F91D5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El sociodrama presenta una propuesta original y creativa.</w:t>
            </w:r>
          </w:p>
        </w:tc>
        <w:tc>
          <w:tcPr>
            <w:tcW w:w="1843" w:type="dxa"/>
          </w:tcPr>
          <w:p w14:paraId="1B9F59A5" w14:textId="77777777" w:rsidR="00950CD5" w:rsidRPr="00F91D55" w:rsidRDefault="00F91D55" w:rsidP="008E4659">
            <w:pPr>
              <w:pStyle w:val="Sinespaciado"/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</w:pPr>
            <w:r w:rsidRPr="00F91D55">
              <w:rPr>
                <w:rFonts w:ascii="Arial" w:hAnsi="Arial" w:cs="Arial"/>
                <w:color w:val="1F1F1F"/>
                <w:sz w:val="16"/>
                <w:szCs w:val="16"/>
                <w:shd w:val="clear" w:color="auto" w:fill="FFFFFF"/>
              </w:rPr>
              <w:t>El sociodrama presenta una propuesta original y creativa, que aporta una nueva perspectiva a la situación representada.</w:t>
            </w:r>
          </w:p>
          <w:p w14:paraId="54F72631" w14:textId="2E0526C5" w:rsidR="00F91D55" w:rsidRPr="00F91D55" w:rsidRDefault="00F91D55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2" w:type="dxa"/>
          </w:tcPr>
          <w:p w14:paraId="28810C3B" w14:textId="77777777" w:rsidR="00950CD5" w:rsidRPr="00950CD5" w:rsidRDefault="00950CD5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50CD5" w14:paraId="27983C91" w14:textId="77777777" w:rsidTr="008E4659">
        <w:tc>
          <w:tcPr>
            <w:tcW w:w="8642" w:type="dxa"/>
            <w:gridSpan w:val="5"/>
          </w:tcPr>
          <w:p w14:paraId="7CEF8776" w14:textId="77777777" w:rsidR="00950CD5" w:rsidRPr="000125E7" w:rsidRDefault="00950CD5" w:rsidP="008E4659">
            <w:pPr>
              <w:pStyle w:val="Sinespaciad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125E7">
              <w:rPr>
                <w:rFonts w:ascii="Arial" w:hAnsi="Arial" w:cs="Arial"/>
                <w:b/>
                <w:bCs/>
                <w:sz w:val="24"/>
                <w:szCs w:val="24"/>
              </w:rPr>
              <w:t>Sumatoria:</w:t>
            </w:r>
          </w:p>
        </w:tc>
        <w:tc>
          <w:tcPr>
            <w:tcW w:w="752" w:type="dxa"/>
          </w:tcPr>
          <w:p w14:paraId="0C2CA3E5" w14:textId="77777777" w:rsidR="00950CD5" w:rsidRPr="008425CA" w:rsidRDefault="00950CD5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50CD5" w14:paraId="6448C05F" w14:textId="77777777" w:rsidTr="008E4659">
        <w:tc>
          <w:tcPr>
            <w:tcW w:w="8642" w:type="dxa"/>
            <w:gridSpan w:val="5"/>
          </w:tcPr>
          <w:p w14:paraId="16585F3E" w14:textId="77777777" w:rsidR="00950CD5" w:rsidRPr="000125E7" w:rsidRDefault="00950CD5" w:rsidP="008E4659">
            <w:pPr>
              <w:pStyle w:val="Sinespaciad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125E7">
              <w:rPr>
                <w:rFonts w:ascii="Arial" w:hAnsi="Arial" w:cs="Arial"/>
                <w:b/>
                <w:bCs/>
                <w:sz w:val="24"/>
                <w:szCs w:val="24"/>
              </w:rPr>
              <w:t>Nota:</w:t>
            </w:r>
          </w:p>
        </w:tc>
        <w:tc>
          <w:tcPr>
            <w:tcW w:w="752" w:type="dxa"/>
          </w:tcPr>
          <w:p w14:paraId="574A9BD3" w14:textId="77777777" w:rsidR="00950CD5" w:rsidRPr="008425CA" w:rsidRDefault="00950CD5" w:rsidP="008E465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608EABB" w14:textId="3F2897F7" w:rsidR="00950CD5" w:rsidRPr="00C75BB4" w:rsidRDefault="00950CD5" w:rsidP="00950CD5">
      <w:pPr>
        <w:pStyle w:val="Sinespaciado"/>
        <w:rPr>
          <w:rFonts w:ascii="Arial" w:hAnsi="Arial" w:cs="Arial"/>
          <w:b/>
          <w:sz w:val="16"/>
          <w:szCs w:val="16"/>
        </w:rPr>
      </w:pPr>
      <w:r w:rsidRPr="00C75BB4">
        <w:rPr>
          <w:rFonts w:ascii="Arial" w:hAnsi="Arial" w:cs="Arial"/>
          <w:b/>
          <w:sz w:val="16"/>
          <w:szCs w:val="16"/>
        </w:rPr>
        <w:t xml:space="preserve">Nota: </w:t>
      </w:r>
      <w:r w:rsidRPr="00C75BB4">
        <w:rPr>
          <w:rFonts w:ascii="Arial" w:hAnsi="Arial" w:cs="Arial"/>
          <w:bCs/>
          <w:sz w:val="16"/>
          <w:szCs w:val="16"/>
        </w:rPr>
        <w:t>Fuente Adaptado</w:t>
      </w:r>
      <w:r>
        <w:rPr>
          <w:rFonts w:ascii="Arial" w:hAnsi="Arial" w:cs="Arial"/>
          <w:b/>
          <w:sz w:val="16"/>
          <w:szCs w:val="16"/>
        </w:rPr>
        <w:t xml:space="preserve"> </w:t>
      </w:r>
      <w:r w:rsidR="0052195D" w:rsidRPr="0052195D">
        <w:rPr>
          <w:rFonts w:ascii="Arial" w:hAnsi="Arial" w:cs="Arial"/>
          <w:bCs/>
          <w:sz w:val="16"/>
          <w:szCs w:val="16"/>
        </w:rPr>
        <w:t xml:space="preserve">de </w:t>
      </w:r>
      <w:r w:rsidR="001A09D3" w:rsidRPr="001A09D3">
        <w:rPr>
          <w:rFonts w:ascii="Arial" w:hAnsi="Arial" w:cs="Arial"/>
          <w:color w:val="1F1F1F"/>
          <w:sz w:val="16"/>
          <w:szCs w:val="16"/>
          <w:shd w:val="clear" w:color="auto" w:fill="FFFFFF"/>
        </w:rPr>
        <w:t>Eduteka</w:t>
      </w:r>
      <w:r w:rsidR="0052195D">
        <w:rPr>
          <w:rFonts w:ascii="Arial" w:hAnsi="Arial" w:cs="Arial"/>
          <w:color w:val="1F1F1F"/>
          <w:sz w:val="16"/>
          <w:szCs w:val="16"/>
          <w:shd w:val="clear" w:color="auto" w:fill="FFFFFF"/>
        </w:rPr>
        <w:t xml:space="preserve"> </w:t>
      </w:r>
      <w:r w:rsidR="001A09D3" w:rsidRPr="001A09D3">
        <w:rPr>
          <w:rFonts w:ascii="Arial" w:hAnsi="Arial" w:cs="Arial"/>
          <w:color w:val="1F1F1F"/>
          <w:sz w:val="16"/>
          <w:szCs w:val="16"/>
          <w:shd w:val="clear" w:color="auto" w:fill="FFFFFF"/>
        </w:rPr>
        <w:t>Lab (2022)</w:t>
      </w:r>
      <w:r w:rsidR="001A09D3">
        <w:rPr>
          <w:rFonts w:ascii="Arial" w:hAnsi="Arial" w:cs="Arial"/>
          <w:color w:val="1F1F1F"/>
          <w:sz w:val="16"/>
          <w:szCs w:val="16"/>
          <w:shd w:val="clear" w:color="auto" w:fill="FFFFFF"/>
        </w:rPr>
        <w:t>.</w:t>
      </w:r>
    </w:p>
    <w:p w14:paraId="2F21E931" w14:textId="77777777" w:rsidR="00950CD5" w:rsidRPr="00A0512F" w:rsidRDefault="00950CD5" w:rsidP="00950CD5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14:paraId="3EBCCF3A" w14:textId="77777777" w:rsidR="00D30508" w:rsidRPr="00A0512F" w:rsidRDefault="00D30508" w:rsidP="00D30508">
      <w:pPr>
        <w:pStyle w:val="Sinespaciado"/>
        <w:rPr>
          <w:rFonts w:ascii="Arial" w:hAnsi="Arial" w:cs="Arial"/>
          <w:sz w:val="24"/>
          <w:szCs w:val="24"/>
        </w:rPr>
      </w:pPr>
    </w:p>
    <w:p w14:paraId="70BA6B51" w14:textId="77777777" w:rsidR="002F5061" w:rsidRPr="00A0512F" w:rsidRDefault="002F5061" w:rsidP="006155D3">
      <w:pPr>
        <w:pStyle w:val="Sinespaciado"/>
        <w:rPr>
          <w:rFonts w:ascii="Arial" w:hAnsi="Arial" w:cs="Arial"/>
          <w:b/>
          <w:sz w:val="24"/>
          <w:szCs w:val="24"/>
        </w:rPr>
      </w:pPr>
    </w:p>
    <w:p w14:paraId="3AB40194" w14:textId="77777777" w:rsidR="002F5061" w:rsidRPr="00A0512F" w:rsidRDefault="002F5061" w:rsidP="006155D3">
      <w:pPr>
        <w:pStyle w:val="Sinespaciado"/>
        <w:rPr>
          <w:rFonts w:ascii="Arial" w:hAnsi="Arial" w:cs="Arial"/>
          <w:b/>
          <w:sz w:val="24"/>
          <w:szCs w:val="24"/>
        </w:rPr>
      </w:pPr>
    </w:p>
    <w:sectPr w:rsidR="002F5061" w:rsidRPr="00A0512F" w:rsidSect="009213C3">
      <w:pgSz w:w="12240" w:h="15840"/>
      <w:pgMar w:top="1134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altName w:val="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Umbrella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81A56"/>
    <w:multiLevelType w:val="multilevel"/>
    <w:tmpl w:val="2F48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D27E0"/>
    <w:multiLevelType w:val="hybridMultilevel"/>
    <w:tmpl w:val="E9C4AC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034CFE"/>
    <w:multiLevelType w:val="hybridMultilevel"/>
    <w:tmpl w:val="BA1C5B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205ECD"/>
    <w:multiLevelType w:val="hybridMultilevel"/>
    <w:tmpl w:val="7BC82F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416830">
    <w:abstractNumId w:val="2"/>
  </w:num>
  <w:num w:numId="2" w16cid:durableId="972558185">
    <w:abstractNumId w:val="3"/>
  </w:num>
  <w:num w:numId="3" w16cid:durableId="1779522997">
    <w:abstractNumId w:val="0"/>
  </w:num>
  <w:num w:numId="4" w16cid:durableId="971010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ACB"/>
    <w:rsid w:val="00017A6A"/>
    <w:rsid w:val="00026F9D"/>
    <w:rsid w:val="00037EE1"/>
    <w:rsid w:val="000539E4"/>
    <w:rsid w:val="00065E8C"/>
    <w:rsid w:val="00084B9E"/>
    <w:rsid w:val="0009367A"/>
    <w:rsid w:val="00093D18"/>
    <w:rsid w:val="000D2EF6"/>
    <w:rsid w:val="000F3683"/>
    <w:rsid w:val="000F548C"/>
    <w:rsid w:val="0010078B"/>
    <w:rsid w:val="00102DAB"/>
    <w:rsid w:val="00131B34"/>
    <w:rsid w:val="00142542"/>
    <w:rsid w:val="001A09D3"/>
    <w:rsid w:val="001A1D38"/>
    <w:rsid w:val="001B076C"/>
    <w:rsid w:val="001B56F3"/>
    <w:rsid w:val="00214B34"/>
    <w:rsid w:val="00216D86"/>
    <w:rsid w:val="00233CFD"/>
    <w:rsid w:val="00242DCE"/>
    <w:rsid w:val="002448EE"/>
    <w:rsid w:val="002706C9"/>
    <w:rsid w:val="00277C6B"/>
    <w:rsid w:val="0029478D"/>
    <w:rsid w:val="00297200"/>
    <w:rsid w:val="002A0814"/>
    <w:rsid w:val="002A3CCF"/>
    <w:rsid w:val="002B179A"/>
    <w:rsid w:val="002B316A"/>
    <w:rsid w:val="002C2B33"/>
    <w:rsid w:val="002D3B83"/>
    <w:rsid w:val="002E78AB"/>
    <w:rsid w:val="002F2061"/>
    <w:rsid w:val="002F293F"/>
    <w:rsid w:val="002F5061"/>
    <w:rsid w:val="002F718B"/>
    <w:rsid w:val="00323BBC"/>
    <w:rsid w:val="00354EA8"/>
    <w:rsid w:val="00355960"/>
    <w:rsid w:val="00367D50"/>
    <w:rsid w:val="003865D9"/>
    <w:rsid w:val="003E603F"/>
    <w:rsid w:val="0041439C"/>
    <w:rsid w:val="00455F35"/>
    <w:rsid w:val="00464AD2"/>
    <w:rsid w:val="00486C7A"/>
    <w:rsid w:val="00492602"/>
    <w:rsid w:val="004A3A7F"/>
    <w:rsid w:val="004A44DA"/>
    <w:rsid w:val="004A55FD"/>
    <w:rsid w:val="004B1ACA"/>
    <w:rsid w:val="004D22E5"/>
    <w:rsid w:val="004F6EAD"/>
    <w:rsid w:val="005010D6"/>
    <w:rsid w:val="00512481"/>
    <w:rsid w:val="00514CC8"/>
    <w:rsid w:val="0052195D"/>
    <w:rsid w:val="00530CF3"/>
    <w:rsid w:val="005457B4"/>
    <w:rsid w:val="00550CAB"/>
    <w:rsid w:val="00554BD7"/>
    <w:rsid w:val="005557A2"/>
    <w:rsid w:val="00561DE4"/>
    <w:rsid w:val="0056288E"/>
    <w:rsid w:val="00572A8A"/>
    <w:rsid w:val="00573A25"/>
    <w:rsid w:val="00577A1B"/>
    <w:rsid w:val="005854A1"/>
    <w:rsid w:val="00595C45"/>
    <w:rsid w:val="005A069D"/>
    <w:rsid w:val="005A5ECF"/>
    <w:rsid w:val="005D56F4"/>
    <w:rsid w:val="006146B6"/>
    <w:rsid w:val="006155D3"/>
    <w:rsid w:val="006247EA"/>
    <w:rsid w:val="00625F19"/>
    <w:rsid w:val="00635D8E"/>
    <w:rsid w:val="00642A07"/>
    <w:rsid w:val="00647EAB"/>
    <w:rsid w:val="00664912"/>
    <w:rsid w:val="0066745A"/>
    <w:rsid w:val="006947A5"/>
    <w:rsid w:val="006C4666"/>
    <w:rsid w:val="007301AF"/>
    <w:rsid w:val="00744BB7"/>
    <w:rsid w:val="00762E0F"/>
    <w:rsid w:val="00764C46"/>
    <w:rsid w:val="00781586"/>
    <w:rsid w:val="00787F0A"/>
    <w:rsid w:val="007905A5"/>
    <w:rsid w:val="00790DF8"/>
    <w:rsid w:val="00794FA8"/>
    <w:rsid w:val="007A1DCE"/>
    <w:rsid w:val="007B3E26"/>
    <w:rsid w:val="007D60E2"/>
    <w:rsid w:val="007F1B3E"/>
    <w:rsid w:val="0080077E"/>
    <w:rsid w:val="00803D3F"/>
    <w:rsid w:val="00805BB2"/>
    <w:rsid w:val="00810E70"/>
    <w:rsid w:val="0081326A"/>
    <w:rsid w:val="008173EC"/>
    <w:rsid w:val="00841923"/>
    <w:rsid w:val="0086234A"/>
    <w:rsid w:val="008855FF"/>
    <w:rsid w:val="00887635"/>
    <w:rsid w:val="008A6C1E"/>
    <w:rsid w:val="008A75C0"/>
    <w:rsid w:val="008D5565"/>
    <w:rsid w:val="008D5EDC"/>
    <w:rsid w:val="00910782"/>
    <w:rsid w:val="009213C3"/>
    <w:rsid w:val="00921445"/>
    <w:rsid w:val="009260A0"/>
    <w:rsid w:val="00935153"/>
    <w:rsid w:val="00950CD5"/>
    <w:rsid w:val="0095370E"/>
    <w:rsid w:val="00963E16"/>
    <w:rsid w:val="009B06A5"/>
    <w:rsid w:val="009B7CDC"/>
    <w:rsid w:val="009D1E6C"/>
    <w:rsid w:val="009F2BAD"/>
    <w:rsid w:val="00A02679"/>
    <w:rsid w:val="00A0512F"/>
    <w:rsid w:val="00A06DDB"/>
    <w:rsid w:val="00A25393"/>
    <w:rsid w:val="00A34EEE"/>
    <w:rsid w:val="00A44739"/>
    <w:rsid w:val="00A504ED"/>
    <w:rsid w:val="00A62BAE"/>
    <w:rsid w:val="00A67C6B"/>
    <w:rsid w:val="00A71045"/>
    <w:rsid w:val="00A74F78"/>
    <w:rsid w:val="00A8478C"/>
    <w:rsid w:val="00A876F9"/>
    <w:rsid w:val="00AB5934"/>
    <w:rsid w:val="00AB5F7D"/>
    <w:rsid w:val="00AB6453"/>
    <w:rsid w:val="00AC6769"/>
    <w:rsid w:val="00AC744B"/>
    <w:rsid w:val="00AD057D"/>
    <w:rsid w:val="00AD5EF8"/>
    <w:rsid w:val="00AD775D"/>
    <w:rsid w:val="00B10773"/>
    <w:rsid w:val="00B12087"/>
    <w:rsid w:val="00B305DC"/>
    <w:rsid w:val="00B31EA8"/>
    <w:rsid w:val="00B55874"/>
    <w:rsid w:val="00B64479"/>
    <w:rsid w:val="00C04360"/>
    <w:rsid w:val="00C26D44"/>
    <w:rsid w:val="00C44736"/>
    <w:rsid w:val="00C55BCB"/>
    <w:rsid w:val="00C6425F"/>
    <w:rsid w:val="00C761A6"/>
    <w:rsid w:val="00C83EC7"/>
    <w:rsid w:val="00C97958"/>
    <w:rsid w:val="00CC2380"/>
    <w:rsid w:val="00CD6025"/>
    <w:rsid w:val="00CD6D08"/>
    <w:rsid w:val="00CE6ACB"/>
    <w:rsid w:val="00CE6EE2"/>
    <w:rsid w:val="00CF7723"/>
    <w:rsid w:val="00D05E6C"/>
    <w:rsid w:val="00D239AA"/>
    <w:rsid w:val="00D26390"/>
    <w:rsid w:val="00D30508"/>
    <w:rsid w:val="00D43143"/>
    <w:rsid w:val="00D507D5"/>
    <w:rsid w:val="00D65664"/>
    <w:rsid w:val="00D83648"/>
    <w:rsid w:val="00D86D4D"/>
    <w:rsid w:val="00DD17CB"/>
    <w:rsid w:val="00E076A8"/>
    <w:rsid w:val="00E420FB"/>
    <w:rsid w:val="00E60483"/>
    <w:rsid w:val="00E851EA"/>
    <w:rsid w:val="00ED7BA5"/>
    <w:rsid w:val="00EE79C7"/>
    <w:rsid w:val="00EF08FA"/>
    <w:rsid w:val="00F3604C"/>
    <w:rsid w:val="00F54C3F"/>
    <w:rsid w:val="00F554CA"/>
    <w:rsid w:val="00F65048"/>
    <w:rsid w:val="00F75E05"/>
    <w:rsid w:val="00F91D55"/>
    <w:rsid w:val="00FA071C"/>
    <w:rsid w:val="00FA11A5"/>
    <w:rsid w:val="00FC1D67"/>
    <w:rsid w:val="00FD248F"/>
    <w:rsid w:val="00FD552A"/>
    <w:rsid w:val="00FE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9C42D"/>
  <w15:docId w15:val="{5FE00262-73A0-445E-A345-EBD9EAAA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E6ACB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6155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936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367A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42542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3865D9"/>
    <w:rPr>
      <w:b/>
      <w:bCs/>
    </w:rPr>
  </w:style>
  <w:style w:type="paragraph" w:customStyle="1" w:styleId="Default">
    <w:name w:val="Default"/>
    <w:rsid w:val="00C761A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2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060B5-B4B0-4BAD-BD4B-89B30CDD2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525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Gustavo Pherez Gomez</dc:creator>
  <cp:lastModifiedBy>Coordinación Especialización en Docencia</cp:lastModifiedBy>
  <cp:revision>11</cp:revision>
  <cp:lastPrinted>2017-04-24T12:15:00Z</cp:lastPrinted>
  <dcterms:created xsi:type="dcterms:W3CDTF">2023-12-12T13:01:00Z</dcterms:created>
  <dcterms:modified xsi:type="dcterms:W3CDTF">2023-12-12T14:04:00Z</dcterms:modified>
</cp:coreProperties>
</file>